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45CA" w14:textId="77777777" w:rsidR="00F973A0" w:rsidRPr="00F973A0" w:rsidRDefault="00F973A0" w:rsidP="00F973A0">
      <w:pPr>
        <w:autoSpaceDE w:val="0"/>
        <w:autoSpaceDN w:val="0"/>
        <w:adjustRightInd w:val="0"/>
        <w:spacing w:after="160" w:line="259" w:lineRule="auto"/>
        <w:rPr>
          <w:rFonts w:ascii="Calibri" w:hAnsi="Calibri" w:cs="Arial"/>
          <w:b/>
          <w:bCs/>
        </w:rPr>
      </w:pPr>
      <w:r w:rsidRPr="00F973A0">
        <w:rPr>
          <w:rFonts w:ascii="Calibri" w:hAnsi="Calibri" w:cs="Arial"/>
          <w:b/>
        </w:rPr>
        <w:t>DISTRICT PLAN AMENDMENTS</w:t>
      </w:r>
    </w:p>
    <w:p w14:paraId="01035AC9" w14:textId="77777777" w:rsidR="00F973A0" w:rsidRPr="00F973A0" w:rsidRDefault="00F973A0" w:rsidP="00F973A0">
      <w:pPr>
        <w:spacing w:after="74" w:line="308" w:lineRule="auto"/>
        <w:rPr>
          <w:rFonts w:eastAsia="Arial" w:cstheme="minorHAnsi"/>
          <w:color w:val="000000"/>
          <w:lang w:eastAsia="en-NZ"/>
        </w:rPr>
      </w:pPr>
      <w:r w:rsidRPr="00F973A0">
        <w:rPr>
          <w:rFonts w:eastAsia="Arial" w:cstheme="minorHAnsi"/>
          <w:color w:val="000000"/>
          <w:lang w:eastAsia="en-NZ"/>
        </w:rPr>
        <w:t xml:space="preserve">Key: </w:t>
      </w:r>
    </w:p>
    <w:p w14:paraId="78BE82FE" w14:textId="77777777" w:rsidR="00F973A0" w:rsidRPr="00F973A0" w:rsidRDefault="00F973A0" w:rsidP="00F973A0">
      <w:pPr>
        <w:spacing w:after="120" w:line="308" w:lineRule="auto"/>
        <w:jc w:val="both"/>
        <w:rPr>
          <w:rFonts w:eastAsia="Arial" w:cstheme="minorHAnsi"/>
          <w:color w:val="000000"/>
          <w:lang w:eastAsia="en-NZ"/>
        </w:rPr>
      </w:pPr>
      <w:r w:rsidRPr="00F973A0">
        <w:rPr>
          <w:rFonts w:eastAsia="Arial" w:cstheme="minorHAnsi"/>
          <w:color w:val="000000"/>
          <w:lang w:eastAsia="en-NZ"/>
        </w:rPr>
        <w:t xml:space="preserve">For the purposes of this plan change, any unchanged text is shown as normal text or in </w:t>
      </w:r>
      <w:r w:rsidRPr="00F973A0">
        <w:rPr>
          <w:rFonts w:eastAsia="Arial" w:cstheme="minorHAnsi"/>
          <w:b/>
          <w:color w:val="000000"/>
          <w:lang w:eastAsia="en-NZ"/>
        </w:rPr>
        <w:t>bold</w:t>
      </w:r>
      <w:r w:rsidRPr="00F973A0">
        <w:rPr>
          <w:rFonts w:eastAsia="Arial" w:cstheme="minorHAnsi"/>
          <w:color w:val="000000"/>
          <w:lang w:eastAsia="en-NZ"/>
        </w:rPr>
        <w:t xml:space="preserve">, any text proposed to be added by the plan change is shown as </w:t>
      </w:r>
      <w:r w:rsidRPr="00F973A0">
        <w:rPr>
          <w:rFonts w:eastAsia="Arial" w:cstheme="minorHAnsi"/>
          <w:b/>
          <w:color w:val="000000"/>
          <w:u w:val="single"/>
          <w:lang w:eastAsia="en-NZ"/>
        </w:rPr>
        <w:t>bold underlined</w:t>
      </w:r>
      <w:r w:rsidRPr="00F973A0">
        <w:rPr>
          <w:rFonts w:eastAsia="Arial" w:cstheme="minorHAnsi"/>
          <w:color w:val="000000"/>
          <w:lang w:eastAsia="en-NZ"/>
        </w:rPr>
        <w:t xml:space="preserve"> and text to be deleted as </w:t>
      </w:r>
      <w:r w:rsidRPr="00F973A0">
        <w:rPr>
          <w:rFonts w:eastAsia="Arial" w:cstheme="minorHAnsi"/>
          <w:b/>
          <w:strike/>
          <w:color w:val="000000"/>
          <w:lang w:eastAsia="en-NZ"/>
        </w:rPr>
        <w:t>bold strikethrough</w:t>
      </w:r>
      <w:r w:rsidRPr="00F973A0">
        <w:rPr>
          <w:rFonts w:eastAsia="Arial" w:cstheme="minorHAnsi"/>
          <w:color w:val="000000"/>
          <w:lang w:eastAsia="en-NZ"/>
        </w:rPr>
        <w:t xml:space="preserve">. </w:t>
      </w:r>
    </w:p>
    <w:p w14:paraId="3FB45066" w14:textId="77777777" w:rsidR="00F973A0" w:rsidRPr="00F973A0" w:rsidRDefault="00F973A0" w:rsidP="00F973A0">
      <w:pPr>
        <w:spacing w:after="74" w:line="308" w:lineRule="auto"/>
        <w:rPr>
          <w:rFonts w:eastAsia="Arial" w:cstheme="minorHAnsi"/>
          <w:color w:val="000000"/>
          <w:lang w:eastAsia="en-NZ"/>
        </w:rPr>
      </w:pPr>
      <w:r w:rsidRPr="00F973A0">
        <w:rPr>
          <w:rFonts w:eastAsia="Arial" w:cstheme="minorHAnsi"/>
          <w:color w:val="000000"/>
          <w:lang w:eastAsia="en-NZ"/>
        </w:rPr>
        <w:t xml:space="preserve">Text in </w:t>
      </w:r>
      <w:r w:rsidRPr="00F973A0">
        <w:rPr>
          <w:rFonts w:eastAsia="Arial" w:cstheme="minorHAnsi"/>
          <w:b/>
          <w:color w:val="FF0000"/>
          <w:u w:val="single" w:color="FF0000"/>
          <w:lang w:eastAsia="en-NZ"/>
        </w:rPr>
        <w:t>bold red underlined</w:t>
      </w:r>
      <w:r w:rsidRPr="00F973A0">
        <w:rPr>
          <w:rFonts w:eastAsia="Arial" w:cstheme="minorHAnsi"/>
          <w:color w:val="000000"/>
          <w:lang w:eastAsia="en-NZ"/>
        </w:rPr>
        <w:t xml:space="preserve"> is that from Schedule 3A of the Resource Management Act and must be included. </w:t>
      </w:r>
    </w:p>
    <w:p w14:paraId="037D1D52" w14:textId="77777777" w:rsidR="00F973A0" w:rsidRPr="00F973A0" w:rsidRDefault="00F973A0" w:rsidP="00F973A0">
      <w:pPr>
        <w:spacing w:after="74" w:line="308" w:lineRule="auto"/>
        <w:rPr>
          <w:rFonts w:eastAsia="Arial" w:cstheme="minorHAnsi"/>
          <w:color w:val="000000"/>
          <w:lang w:eastAsia="en-NZ"/>
        </w:rPr>
      </w:pPr>
      <w:r w:rsidRPr="00F973A0">
        <w:rPr>
          <w:rFonts w:eastAsia="Arial" w:cstheme="minorHAnsi"/>
          <w:color w:val="000000"/>
          <w:lang w:eastAsia="en-NZ"/>
        </w:rPr>
        <w:t xml:space="preserve">Text in </w:t>
      </w:r>
      <w:r w:rsidRPr="00F973A0">
        <w:rPr>
          <w:rFonts w:eastAsia="Arial" w:cstheme="minorHAnsi"/>
          <w:color w:val="00B050"/>
          <w:lang w:eastAsia="en-NZ"/>
        </w:rPr>
        <w:t xml:space="preserve">green </w:t>
      </w:r>
      <w:r w:rsidRPr="00F973A0">
        <w:rPr>
          <w:rFonts w:eastAsia="Arial" w:cstheme="minorHAnsi"/>
          <w:color w:val="000000"/>
          <w:lang w:eastAsia="en-NZ"/>
        </w:rPr>
        <w:t xml:space="preserve">font identifies existing terms in Chapter 2 – Definitions. Where the proposed change contains a term defined in Chapter 2 – Definitions, the term is shown as </w:t>
      </w:r>
      <w:r w:rsidRPr="00F973A0">
        <w:rPr>
          <w:rFonts w:eastAsia="Arial" w:cstheme="minorHAnsi"/>
          <w:b/>
          <w:color w:val="00B050"/>
          <w:u w:val="single"/>
          <w:lang w:eastAsia="en-NZ"/>
        </w:rPr>
        <w:t>bold underlined text in green</w:t>
      </w:r>
      <w:r w:rsidRPr="00F973A0">
        <w:rPr>
          <w:rFonts w:eastAsia="Arial" w:cstheme="minorHAnsi"/>
          <w:color w:val="000000" w:themeColor="text1"/>
          <w:lang w:eastAsia="en-NZ"/>
        </w:rPr>
        <w:t xml:space="preserve"> and that to be deleted as </w:t>
      </w:r>
      <w:r w:rsidRPr="00F973A0">
        <w:rPr>
          <w:rFonts w:eastAsia="Arial" w:cstheme="minorHAnsi"/>
          <w:b/>
          <w:strike/>
          <w:color w:val="00B050"/>
          <w:lang w:eastAsia="en-NZ"/>
        </w:rPr>
        <w:t>bold strikethrough in green</w:t>
      </w:r>
      <w:r w:rsidRPr="00F973A0">
        <w:rPr>
          <w:rFonts w:eastAsia="Arial" w:cstheme="minorHAnsi"/>
          <w:color w:val="000000"/>
          <w:lang w:eastAsia="en-NZ"/>
        </w:rPr>
        <w:t xml:space="preserve">. New definition in a proposed rule is </w:t>
      </w:r>
      <w:r w:rsidRPr="00F973A0">
        <w:rPr>
          <w:rFonts w:eastAsia="Arial" w:cstheme="minorHAnsi"/>
          <w:b/>
          <w:color w:val="00B050"/>
          <w:u w:val="single" w:color="000000" w:themeColor="text1"/>
          <w:lang w:eastAsia="en-NZ"/>
        </w:rPr>
        <w:t>bold green text underlined in black.</w:t>
      </w:r>
    </w:p>
    <w:p w14:paraId="71DA721B" w14:textId="21107013" w:rsidR="00F973A0" w:rsidRPr="00F973A0" w:rsidRDefault="002C1415" w:rsidP="00F973A0">
      <w:pPr>
        <w:spacing w:after="74" w:line="308" w:lineRule="auto"/>
        <w:rPr>
          <w:rFonts w:eastAsia="Arial" w:cstheme="minorHAnsi"/>
          <w:color w:val="000000"/>
          <w:lang w:eastAsia="en-NZ"/>
        </w:rPr>
      </w:pPr>
      <w:r w:rsidRPr="006F0F82">
        <w:rPr>
          <w:rFonts w:ascii="Calibri" w:hAnsi="Calibri" w:cs="Arial"/>
        </w:rPr>
        <w:t>Text in</w:t>
      </w:r>
      <w:r w:rsidRPr="002C1415">
        <w:rPr>
          <w:rFonts w:eastAsia="Calibri"/>
          <w:b/>
          <w:color w:val="934BC9"/>
          <w:u w:val="single" w:color="7030A0"/>
        </w:rPr>
        <w:t xml:space="preserve"> bold purple underlined</w:t>
      </w:r>
      <w:r w:rsidRPr="00E2728F">
        <w:rPr>
          <w:rFonts w:eastAsia="Calibri"/>
          <w:color w:val="7030A0"/>
        </w:rPr>
        <w:t xml:space="preserve"> </w:t>
      </w:r>
      <w:r w:rsidRPr="00E2728F">
        <w:rPr>
          <w:rFonts w:eastAsia="Calibri"/>
        </w:rPr>
        <w:t xml:space="preserve">indicates text </w:t>
      </w:r>
      <w:r>
        <w:rPr>
          <w:rFonts w:eastAsia="Calibri"/>
        </w:rPr>
        <w:t>recommended</w:t>
      </w:r>
      <w:r w:rsidRPr="008F5E13">
        <w:rPr>
          <w:rFonts w:eastAsia="Calibri"/>
        </w:rPr>
        <w:t xml:space="preserve"> </w:t>
      </w:r>
      <w:r>
        <w:rPr>
          <w:rFonts w:eastAsia="Calibri"/>
        </w:rPr>
        <w:t xml:space="preserve">in the s42A report </w:t>
      </w:r>
      <w:r w:rsidRPr="00E2728F">
        <w:rPr>
          <w:rFonts w:eastAsia="Calibri"/>
        </w:rPr>
        <w:t>to be added and</w:t>
      </w:r>
      <w:r>
        <w:rPr>
          <w:rFonts w:eastAsia="Calibri"/>
        </w:rPr>
        <w:t xml:space="preserve"> text in</w:t>
      </w:r>
      <w:r w:rsidRPr="00E2728F">
        <w:rPr>
          <w:rFonts w:eastAsia="Calibri"/>
        </w:rPr>
        <w:t xml:space="preserve"> </w:t>
      </w:r>
      <w:r w:rsidRPr="002C1415">
        <w:rPr>
          <w:rFonts w:eastAsia="Calibri"/>
          <w:b/>
          <w:strike/>
          <w:color w:val="934BC9"/>
        </w:rPr>
        <w:t xml:space="preserve">bold purple </w:t>
      </w:r>
      <w:proofErr w:type="spellStart"/>
      <w:r w:rsidRPr="002C1415">
        <w:rPr>
          <w:rFonts w:eastAsia="Calibri"/>
          <w:b/>
          <w:strike/>
          <w:color w:val="934BC9"/>
        </w:rPr>
        <w:t>streikethrough</w:t>
      </w:r>
      <w:proofErr w:type="spellEnd"/>
      <w:r w:rsidRPr="00E2728F">
        <w:rPr>
          <w:rFonts w:eastAsia="Calibri"/>
          <w:color w:val="7030A0"/>
        </w:rPr>
        <w:t xml:space="preserve"> </w:t>
      </w:r>
      <w:r w:rsidRPr="00E2728F">
        <w:rPr>
          <w:rFonts w:eastAsia="Calibri"/>
        </w:rPr>
        <w:t>text</w:t>
      </w:r>
      <w:r>
        <w:rPr>
          <w:rFonts w:eastAsia="Calibri"/>
        </w:rPr>
        <w:t xml:space="preserve"> recommended</w:t>
      </w:r>
      <w:r w:rsidRPr="008F5E13">
        <w:rPr>
          <w:rFonts w:eastAsia="Calibri"/>
        </w:rPr>
        <w:t xml:space="preserve"> </w:t>
      </w:r>
      <w:r>
        <w:rPr>
          <w:rFonts w:eastAsia="Calibri"/>
        </w:rPr>
        <w:t>in the s42A report</w:t>
      </w:r>
      <w:r w:rsidRPr="00E2728F">
        <w:rPr>
          <w:rFonts w:eastAsia="Calibri"/>
        </w:rPr>
        <w:t xml:space="preserve"> </w:t>
      </w:r>
      <w:r>
        <w:rPr>
          <w:rFonts w:eastAsia="Calibri"/>
        </w:rPr>
        <w:t>to be</w:t>
      </w:r>
      <w:r w:rsidRPr="00E2728F">
        <w:rPr>
          <w:rFonts w:eastAsia="Calibri"/>
        </w:rPr>
        <w:t xml:space="preserve"> deleted</w:t>
      </w:r>
      <w:r>
        <w:rPr>
          <w:rFonts w:eastAsia="Calibri"/>
        </w:rPr>
        <w:t xml:space="preserve">. Text in </w:t>
      </w:r>
      <w:r w:rsidRPr="002C1415">
        <w:rPr>
          <w:rFonts w:eastAsia="Calibri"/>
          <w:u w:val="thick" w:color="934BC9"/>
        </w:rPr>
        <w:t>normal black font with purple underline</w:t>
      </w:r>
      <w:r>
        <w:rPr>
          <w:rFonts w:eastAsia="Calibri"/>
        </w:rPr>
        <w:t xml:space="preserve"> indicates text that was proposed to be deleted in the notified PC14 and is recommended to be reinstated.</w:t>
      </w:r>
    </w:p>
    <w:p w14:paraId="64587329" w14:textId="77777777" w:rsidR="00F973A0" w:rsidRDefault="00F973A0" w:rsidP="00F973A0">
      <w:pPr>
        <w:spacing w:after="160" w:line="259" w:lineRule="auto"/>
        <w:rPr>
          <w:rFonts w:ascii="Calibri" w:hAnsi="Calibri" w:cs="Arial"/>
        </w:rPr>
      </w:pPr>
      <w:r w:rsidRPr="00F973A0">
        <w:rPr>
          <w:rFonts w:eastAsia="Arial" w:cstheme="minorHAnsi"/>
          <w:color w:val="000000"/>
          <w:lang w:eastAsia="en-NZ"/>
        </w:rPr>
        <w:t xml:space="preserve">Text in </w:t>
      </w:r>
      <w:r w:rsidRPr="00F973A0">
        <w:rPr>
          <w:rFonts w:eastAsia="Arial" w:cstheme="minorHAnsi"/>
          <w:color w:val="0000FF"/>
          <w:lang w:eastAsia="en-NZ"/>
        </w:rPr>
        <w:t>blue</w:t>
      </w:r>
      <w:r w:rsidRPr="00F973A0">
        <w:rPr>
          <w:rFonts w:eastAsia="Arial" w:cstheme="minorHAnsi"/>
          <w:color w:val="000000"/>
          <w:lang w:eastAsia="en-NZ"/>
        </w:rPr>
        <w:t xml:space="preserve"> font indicates links to other provisions in the district Plan and/or external documents. These will have pop-ups and links, respectively, in the on-line Christchurch District Plan.</w:t>
      </w:r>
    </w:p>
    <w:p w14:paraId="3046E7C1" w14:textId="77777777" w:rsidR="00F973A0" w:rsidRPr="00F973A0" w:rsidRDefault="00F973A0" w:rsidP="00F973A0">
      <w:pPr>
        <w:spacing w:line="259" w:lineRule="auto"/>
        <w:rPr>
          <w:rFonts w:ascii="Calibri" w:hAnsi="Calibri" w:cstheme="minorHAnsi"/>
          <w:b/>
          <w:sz w:val="24"/>
          <w:szCs w:val="24"/>
        </w:rPr>
      </w:pPr>
    </w:p>
    <w:p w14:paraId="2B359442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b/>
          <w:sz w:val="24"/>
          <w:szCs w:val="24"/>
          <w:u w:val="single"/>
        </w:rPr>
      </w:pPr>
    </w:p>
    <w:p w14:paraId="418563D8" w14:textId="77777777" w:rsidR="00F973A0" w:rsidRPr="005B7BE7" w:rsidRDefault="00F973A0" w:rsidP="00F973A0">
      <w:pPr>
        <w:spacing w:after="120" w:line="259" w:lineRule="auto"/>
        <w:rPr>
          <w:rFonts w:ascii="Calibri" w:hAnsi="Calibri" w:cs="Arial"/>
          <w:b/>
          <w:bCs/>
          <w:sz w:val="34"/>
          <w:szCs w:val="34"/>
        </w:rPr>
      </w:pPr>
      <w:r w:rsidRPr="005B7BE7">
        <w:rPr>
          <w:rFonts w:ascii="Calibri" w:hAnsi="Calibri" w:cstheme="minorHAnsi"/>
          <w:b/>
          <w:sz w:val="34"/>
          <w:szCs w:val="34"/>
        </w:rPr>
        <w:t>Chapter 6 – General Rules and Procedures</w:t>
      </w:r>
      <w:r w:rsidRPr="005B7BE7">
        <w:rPr>
          <w:rFonts w:ascii="Calibri" w:hAnsi="Calibri" w:cs="Arial"/>
          <w:b/>
          <w:sz w:val="34"/>
          <w:szCs w:val="34"/>
        </w:rPr>
        <w:t xml:space="preserve"> </w:t>
      </w:r>
    </w:p>
    <w:p w14:paraId="35543454" w14:textId="77777777" w:rsidR="00F973A0" w:rsidRPr="00F973A0" w:rsidRDefault="00F973A0" w:rsidP="00F973A0">
      <w:pPr>
        <w:spacing w:after="160" w:line="259" w:lineRule="auto"/>
        <w:contextualSpacing/>
        <w:rPr>
          <w:rFonts w:ascii="Calibri" w:hAnsi="Calibri" w:cs="Arial"/>
          <w:i/>
        </w:rPr>
      </w:pPr>
    </w:p>
    <w:p w14:paraId="7A6852B4" w14:textId="77777777" w:rsidR="00F973A0" w:rsidRPr="00F973A0" w:rsidRDefault="00F973A0" w:rsidP="002C1415">
      <w:pPr>
        <w:spacing w:after="160" w:line="259" w:lineRule="auto"/>
        <w:ind w:left="357"/>
        <w:contextualSpacing/>
        <w:rPr>
          <w:rFonts w:ascii="Calibri" w:hAnsi="Calibri" w:cstheme="minorHAnsi"/>
          <w:color w:val="000000" w:themeColor="text1"/>
          <w:sz w:val="24"/>
          <w:szCs w:val="24"/>
        </w:rPr>
      </w:pPr>
      <w:r w:rsidRPr="00F973A0">
        <w:rPr>
          <w:rFonts w:ascii="Calibri" w:hAnsi="Calibri" w:cs="Arial"/>
          <w:i/>
        </w:rPr>
        <w:t>Following section 6.10 of the District Plan add the following new section for tree canopy cover / financial contributions as shown below:</w:t>
      </w:r>
    </w:p>
    <w:p w14:paraId="0F39BB94" w14:textId="77777777" w:rsidR="00F973A0" w:rsidRPr="00F973A0" w:rsidRDefault="00F973A0" w:rsidP="00F973A0">
      <w:pPr>
        <w:spacing w:after="160" w:line="259" w:lineRule="auto"/>
        <w:ind w:left="73"/>
        <w:contextualSpacing/>
        <w:rPr>
          <w:rFonts w:ascii="Calibri" w:hAnsi="Calibri" w:cstheme="minorHAnsi"/>
          <w:b/>
          <w:color w:val="FF0000"/>
          <w:sz w:val="24"/>
          <w:szCs w:val="24"/>
          <w:u w:val="single"/>
        </w:rPr>
      </w:pPr>
    </w:p>
    <w:p w14:paraId="34DDDDBB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sz w:val="30"/>
          <w:szCs w:val="30"/>
          <w:u w:val="single"/>
        </w:rPr>
      </w:pPr>
      <w:r w:rsidRPr="005B7BE7">
        <w:rPr>
          <w:rFonts w:ascii="Calibri" w:hAnsi="Calibri" w:cstheme="minorHAnsi"/>
          <w:b/>
          <w:sz w:val="30"/>
          <w:szCs w:val="30"/>
          <w:u w:val="single"/>
        </w:rPr>
        <w:t>6.10A</w:t>
      </w:r>
      <w:r w:rsidRPr="005B7BE7">
        <w:rPr>
          <w:rFonts w:ascii="Calibri" w:hAnsi="Calibri" w:cstheme="minorHAnsi"/>
          <w:b/>
          <w:sz w:val="30"/>
          <w:szCs w:val="30"/>
          <w:u w:val="single"/>
        </w:rPr>
        <w:tab/>
        <w:t>Tree Canopy Cover and Financial Contributions</w:t>
      </w:r>
    </w:p>
    <w:p w14:paraId="3E9014EB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b/>
          <w:sz w:val="24"/>
          <w:szCs w:val="24"/>
          <w:u w:val="single"/>
        </w:rPr>
      </w:pPr>
    </w:p>
    <w:p w14:paraId="387F47E0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 xml:space="preserve">6.10A.1 Introduction </w:t>
      </w:r>
    </w:p>
    <w:p w14:paraId="05F52150" w14:textId="77777777" w:rsidR="00F973A0" w:rsidRPr="00F973A0" w:rsidRDefault="00F973A0" w:rsidP="00F973A0">
      <w:pPr>
        <w:numPr>
          <w:ilvl w:val="0"/>
          <w:numId w:val="6"/>
        </w:numPr>
        <w:spacing w:after="12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eastAsia="Times New Roman" w:hAnsi="Calibri" w:cstheme="minorHAnsi"/>
          <w:b/>
          <w:color w:val="000000" w:themeColor="text1"/>
          <w:u w:val="single"/>
          <w:lang w:eastAsia="en-NZ"/>
        </w:rPr>
        <w:t>This Introduction is to assist the lay reader to understand what this chapter applies to and how the provisions work. It is not an aid to interpretation in a legal sense.</w:t>
      </w:r>
    </w:p>
    <w:p w14:paraId="280BB1BC" w14:textId="77777777" w:rsidR="00F973A0" w:rsidRPr="00F973A0" w:rsidRDefault="00F973A0" w:rsidP="00F973A0">
      <w:pPr>
        <w:numPr>
          <w:ilvl w:val="0"/>
          <w:numId w:val="6"/>
        </w:numPr>
        <w:spacing w:after="120" w:line="259" w:lineRule="auto"/>
        <w:ind w:left="357" w:hanging="357"/>
        <w:rPr>
          <w:rFonts w:ascii="Calibri" w:hAnsi="Calibri" w:cstheme="minorHAnsi"/>
          <w:b/>
          <w:u w:val="single" w:color="000000" w:themeColor="text1"/>
        </w:rPr>
      </w:pPr>
      <w:r w:rsidRPr="00F973A0">
        <w:rPr>
          <w:rFonts w:ascii="Calibri" w:hAnsi="Calibri" w:cstheme="minorHAnsi"/>
          <w:b/>
          <w:u w:val="single"/>
        </w:rPr>
        <w:t>Under section 77E of the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Resource Management Act, </w:t>
      </w:r>
      <w:r w:rsidRPr="00F973A0">
        <w:rPr>
          <w:rFonts w:ascii="Calibri" w:hAnsi="Calibri" w:cstheme="minorHAnsi"/>
          <w:b/>
          <w:u w:val="single"/>
        </w:rPr>
        <w:t xml:space="preserve">the Council can require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u w:val="single" w:color="000000" w:themeColor="text1"/>
        </w:rPr>
        <w:t xml:space="preserve"> to be charged for any class of activity other than a prohibited activity. </w:t>
      </w:r>
    </w:p>
    <w:p w14:paraId="63AE5190" w14:textId="77777777" w:rsidR="00F973A0" w:rsidRPr="00F973A0" w:rsidRDefault="00F973A0" w:rsidP="00F973A0">
      <w:pPr>
        <w:numPr>
          <w:ilvl w:val="0"/>
          <w:numId w:val="6"/>
        </w:numPr>
        <w:spacing w:after="12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 w:color="000000" w:themeColor="text1"/>
        </w:rPr>
        <w:t xml:space="preserve">The provisions of this section seek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</w:t>
      </w:r>
      <w:r w:rsidRPr="00F973A0">
        <w:rPr>
          <w:rFonts w:ascii="Calibri" w:hAnsi="Calibri" w:cstheme="minorHAnsi"/>
          <w:b/>
          <w:u w:val="single" w:color="000000" w:themeColor="text1"/>
        </w:rPr>
        <w:t xml:space="preserve"> retention or planting of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trees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, or the payment of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in lieu of planting, for residential subdivision and/or development to enhance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and help to address adverse effects of development on the city’s environment and improve its resilience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to climate change. </w:t>
      </w:r>
    </w:p>
    <w:p w14:paraId="317BDA1B" w14:textId="77777777" w:rsidR="00F973A0" w:rsidRPr="00F973A0" w:rsidRDefault="00F973A0" w:rsidP="00F973A0">
      <w:pPr>
        <w:numPr>
          <w:ilvl w:val="0"/>
          <w:numId w:val="6"/>
        </w:numPr>
        <w:spacing w:after="120" w:line="259" w:lineRule="auto"/>
        <w:ind w:left="357" w:hanging="357"/>
        <w:rPr>
          <w:rFonts w:ascii="Calibri" w:hAnsi="Calibri" w:cstheme="minorHAnsi"/>
          <w:b/>
          <w:strike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lastRenderedPageBreak/>
        <w:t>These provisions, including those requiring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, align with other Council strategies and will help to achieve </w:t>
      </w:r>
      <w:r w:rsidRPr="00F973A0">
        <w:rPr>
          <w:rFonts w:ascii="Calibri" w:hAnsi="Calibri" w:cstheme="minorHAnsi"/>
          <w:b/>
          <w:u w:val="single" w:color="000000" w:themeColor="text1"/>
        </w:rPr>
        <w:t xml:space="preserve">the target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 w:color="000000" w:themeColor="text1"/>
        </w:rPr>
        <w:t xml:space="preserve"> r</w:t>
      </w:r>
      <w:r w:rsidRPr="00F973A0">
        <w:rPr>
          <w:rFonts w:ascii="Calibri" w:hAnsi="Calibri" w:cstheme="minorHAnsi"/>
          <w:b/>
          <w:u w:val="single"/>
        </w:rPr>
        <w:t xml:space="preserve">ecommended in the Council </w:t>
      </w:r>
      <w:hyperlink r:id="rId7" w:history="1">
        <w:r w:rsidRPr="004D0027">
          <w:rPr>
            <w:rStyle w:val="Hyperlink"/>
            <w:rFonts w:ascii="Calibri" w:hAnsi="Calibri" w:cstheme="minorHAnsi"/>
            <w:b/>
            <w:color w:val="3333FF"/>
          </w:rPr>
          <w:t>Urban Forest Plan</w:t>
        </w:r>
      </w:hyperlink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. </w:t>
      </w:r>
    </w:p>
    <w:p w14:paraId="776AFAA6" w14:textId="77777777" w:rsidR="00F973A0" w:rsidRPr="00F973A0" w:rsidRDefault="00F973A0" w:rsidP="00F973A0">
      <w:pPr>
        <w:spacing w:after="160" w:line="259" w:lineRule="auto"/>
        <w:jc w:val="right"/>
        <w:rPr>
          <w:rFonts w:ascii="Calibri" w:hAnsi="Calibri" w:cstheme="minorHAnsi"/>
          <w:b/>
          <w:sz w:val="24"/>
          <w:szCs w:val="24"/>
          <w:u w:val="single"/>
        </w:rPr>
      </w:pPr>
    </w:p>
    <w:p w14:paraId="5E1E9F06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6.10A.2 Objectives and Policies</w:t>
      </w:r>
    </w:p>
    <w:p w14:paraId="57C79899" w14:textId="77777777" w:rsidR="00F973A0" w:rsidRPr="00F973A0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  <w:b/>
          <w:u w:val="single"/>
        </w:rPr>
      </w:pPr>
    </w:p>
    <w:p w14:paraId="1F36033F" w14:textId="77777777" w:rsidR="00F973A0" w:rsidRPr="005B7BE7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 xml:space="preserve">6.10A.2.1 Objective – </w:t>
      </w:r>
      <w:r w:rsidRPr="005B7BE7">
        <w:rPr>
          <w:rFonts w:ascii="Calibri" w:hAnsi="Calibri" w:cstheme="minorHAnsi"/>
          <w:b/>
          <w:color w:val="000000" w:themeColor="text1"/>
          <w:sz w:val="27"/>
          <w:szCs w:val="27"/>
          <w:u w:val="single"/>
        </w:rPr>
        <w:t xml:space="preserve">Urban tree canopy cover </w:t>
      </w:r>
    </w:p>
    <w:p w14:paraId="76273D4F" w14:textId="77777777" w:rsidR="00F973A0" w:rsidRPr="00F973A0" w:rsidRDefault="00F973A0" w:rsidP="00F973A0">
      <w:pPr>
        <w:numPr>
          <w:ilvl w:val="0"/>
          <w:numId w:val="9"/>
        </w:numPr>
        <w:spacing w:after="120" w:line="259" w:lineRule="auto"/>
        <w:ind w:left="357" w:hanging="357"/>
        <w:rPr>
          <w:rFonts w:ascii="Calibri" w:hAnsi="Calibri" w:cstheme="minorHAnsi"/>
          <w:color w:val="000000" w:themeColor="text1"/>
        </w:rPr>
      </w:pP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</w:rPr>
        <w:t xml:space="preserve"> 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in areas of </w:t>
      </w:r>
      <w:r w:rsidRPr="00F973A0">
        <w:rPr>
          <w:rFonts w:ascii="Calibri" w:hAnsi="Calibri" w:cstheme="minorHAnsi"/>
          <w:b/>
          <w:bCs/>
          <w:color w:val="00B050"/>
          <w:u w:val="single"/>
        </w:rPr>
        <w:t xml:space="preserve">residential activities 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>is</w:t>
      </w:r>
      <w:r w:rsidRPr="00F973A0">
        <w:rPr>
          <w:rFonts w:ascii="Calibri" w:hAnsi="Calibri" w:cstheme="minorHAnsi"/>
          <w:b/>
          <w:bCs/>
          <w:color w:val="FF0000"/>
          <w:u w:val="single"/>
        </w:rPr>
        <w:t xml:space="preserve"> 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enhanced through maintaining existing </w:t>
      </w: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</w:rPr>
        <w:t>trees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</w:rPr>
        <w:t xml:space="preserve"> and/or planting new </w:t>
      </w: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</w:rPr>
        <w:t>trees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</w:rPr>
        <w:t xml:space="preserve"> a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s part of new residential development to sequester carbon from emissions, reduce stormwater runoff, mitigate </w:t>
      </w: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</w:rPr>
        <w:t>heat island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 effects, and improve the city’s biodiversity and amenity.</w:t>
      </w:r>
    </w:p>
    <w:p w14:paraId="5A67ED18" w14:textId="77777777" w:rsidR="00F973A0" w:rsidRPr="00F973A0" w:rsidRDefault="00F973A0" w:rsidP="00F973A0">
      <w:pPr>
        <w:spacing w:after="160" w:line="252" w:lineRule="auto"/>
        <w:rPr>
          <w:rFonts w:ascii="Calibri" w:hAnsi="Calibri" w:cstheme="minorHAnsi"/>
          <w:b/>
          <w:color w:val="FF0000"/>
          <w:u w:val="single"/>
          <w:shd w:val="clear" w:color="auto" w:fill="F9F9F9"/>
        </w:rPr>
      </w:pPr>
    </w:p>
    <w:p w14:paraId="5FFF930D" w14:textId="77777777" w:rsidR="00F973A0" w:rsidRPr="005B7BE7" w:rsidRDefault="00F973A0" w:rsidP="00F973A0">
      <w:pPr>
        <w:spacing w:after="160" w:line="252" w:lineRule="auto"/>
        <w:rPr>
          <w:rFonts w:ascii="Calibri" w:hAnsi="Calibri" w:cstheme="minorHAnsi"/>
          <w:color w:val="000000" w:themeColor="text1"/>
          <w:sz w:val="24"/>
          <w:szCs w:val="24"/>
          <w:highlight w:val="yellow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  <w:shd w:val="clear" w:color="auto" w:fill="F9F9F9"/>
        </w:rPr>
        <w:t xml:space="preserve">6.10A.2.1.1 Policy – Contribution to tree canopy cover </w:t>
      </w:r>
    </w:p>
    <w:p w14:paraId="6AB931B0" w14:textId="77777777" w:rsidR="00F973A0" w:rsidRPr="00F973A0" w:rsidRDefault="00F973A0" w:rsidP="00F973A0">
      <w:pPr>
        <w:spacing w:after="160" w:line="252" w:lineRule="auto"/>
        <w:ind w:left="357" w:hanging="357"/>
        <w:rPr>
          <w:rFonts w:ascii="Calibri" w:hAnsi="Calibri" w:cstheme="minorHAnsi"/>
          <w:b/>
          <w:color w:val="FF0000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>a.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ab/>
        <w:t>Ensure that subdivision and/or development achieves the following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levels at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maturity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:</w:t>
      </w:r>
    </w:p>
    <w:p w14:paraId="5DB41037" w14:textId="77777777" w:rsidR="00F973A0" w:rsidRPr="00F973A0" w:rsidRDefault="00F973A0" w:rsidP="00F973A0">
      <w:pPr>
        <w:numPr>
          <w:ilvl w:val="0"/>
          <w:numId w:val="28"/>
        </w:numPr>
        <w:spacing w:after="120" w:line="252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>For residential subdivision and/or development in residential zones – 20% of the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development site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>area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;</w:t>
      </w:r>
    </w:p>
    <w:p w14:paraId="5FDF01AB" w14:textId="77777777" w:rsidR="00F973A0" w:rsidRPr="00F973A0" w:rsidRDefault="00F973A0" w:rsidP="00F973A0">
      <w:pPr>
        <w:numPr>
          <w:ilvl w:val="0"/>
          <w:numId w:val="28"/>
        </w:numPr>
        <w:spacing w:after="120" w:line="252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For subdivision and/or development in residential </w:t>
      </w:r>
      <w:r w:rsidRPr="00F973A0">
        <w:rPr>
          <w:rFonts w:ascii="Calibri" w:hAnsi="Calibri" w:cstheme="minorHAnsi"/>
          <w:b/>
          <w:color w:val="00B050"/>
          <w:u w:val="single"/>
        </w:rPr>
        <w:t>greenfield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areas and</w:t>
      </w:r>
      <w:r w:rsidRPr="00F973A0">
        <w:rPr>
          <w:rFonts w:ascii="Calibri" w:hAnsi="Calibri" w:cstheme="minorHAnsi"/>
          <w:b/>
          <w:color w:val="FF0000"/>
          <w:u w:val="single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/>
        </w:rPr>
        <w:t>brownfield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sites subject to </w:t>
      </w:r>
      <w:r w:rsidRPr="00F973A0">
        <w:rPr>
          <w:rFonts w:ascii="Calibri" w:hAnsi="Calibri" w:cstheme="minorHAnsi"/>
          <w:b/>
          <w:color w:val="00B050"/>
          <w:u w:val="single"/>
        </w:rPr>
        <w:t>comprehensive residential development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– as for (i), and an additional 15% of the future </w:t>
      </w:r>
      <w:r w:rsidRPr="00F973A0">
        <w:rPr>
          <w:rFonts w:ascii="Calibri" w:hAnsi="Calibri" w:cstheme="minorHAnsi"/>
          <w:b/>
          <w:color w:val="00B050"/>
          <w:u w:val="single"/>
        </w:rPr>
        <w:t>road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area to be vested in</w:t>
      </w:r>
      <w:r w:rsidRPr="00F973A0">
        <w:rPr>
          <w:rFonts w:ascii="Calibri" w:hAnsi="Calibri" w:cstheme="minorHAnsi"/>
          <w:b/>
          <w:color w:val="FF0000"/>
          <w:u w:val="single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.</w:t>
      </w:r>
    </w:p>
    <w:p w14:paraId="094FE859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color w:val="000000" w:themeColor="text1"/>
          <w:highlight w:val="yellow"/>
        </w:rPr>
      </w:pPr>
    </w:p>
    <w:p w14:paraId="59914F09" w14:textId="77777777" w:rsidR="00F973A0" w:rsidRPr="005B7BE7" w:rsidRDefault="00F973A0" w:rsidP="00F973A0">
      <w:pPr>
        <w:tabs>
          <w:tab w:val="left" w:pos="357"/>
          <w:tab w:val="num" w:pos="720"/>
        </w:tabs>
        <w:spacing w:after="160" w:line="259" w:lineRule="auto"/>
        <w:rPr>
          <w:rFonts w:ascii="Calibri" w:hAnsi="Calibri" w:cstheme="minorHAnsi"/>
          <w:b/>
          <w:color w:val="414042"/>
          <w:sz w:val="24"/>
          <w:szCs w:val="24"/>
          <w:u w:val="single"/>
          <w:shd w:val="clear" w:color="auto" w:fill="F9F9F9"/>
        </w:rPr>
      </w:pPr>
      <w:r w:rsidRPr="005B7BE7">
        <w:rPr>
          <w:rFonts w:ascii="Calibri" w:hAnsi="Calibri" w:cstheme="minorHAnsi"/>
          <w:b/>
          <w:color w:val="414042"/>
          <w:sz w:val="24"/>
          <w:szCs w:val="24"/>
          <w:u w:val="single"/>
          <w:shd w:val="clear" w:color="auto" w:fill="F9F9F9"/>
        </w:rPr>
        <w:t>6.10A.2.1.2 Policy – The cost of providin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  <w:shd w:val="clear" w:color="auto" w:fill="F9F9F9"/>
        </w:rPr>
        <w:t>g tree canopy cover and financial contributions</w:t>
      </w:r>
    </w:p>
    <w:p w14:paraId="3691E8A8" w14:textId="77777777" w:rsidR="00F973A0" w:rsidRPr="00F973A0" w:rsidRDefault="00F973A0" w:rsidP="00F973A0">
      <w:pPr>
        <w:numPr>
          <w:ilvl w:val="0"/>
          <w:numId w:val="29"/>
        </w:numPr>
        <w:tabs>
          <w:tab w:val="left" w:pos="357"/>
        </w:tabs>
        <w:spacing w:after="160" w:line="259" w:lineRule="auto"/>
        <w:ind w:left="357" w:hanging="357"/>
        <w:rPr>
          <w:rFonts w:ascii="Calibri" w:hAnsi="Calibri" w:cstheme="minorHAnsi"/>
          <w:b/>
          <w:color w:val="414042"/>
          <w:u w:val="single"/>
          <w:shd w:val="clear" w:color="auto" w:fill="F9F9F9"/>
        </w:rPr>
      </w:pP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Ensure the cost of providing new trees to achieve the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 canopy cover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required for the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development site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t xml:space="preserve"> or the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road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t xml:space="preserve"> corridor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, preparing appropriate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pits, providing the necessary land for planting, and the initial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maintenance is met by those carrying out the subdivision and/or development;</w:t>
      </w:r>
    </w:p>
    <w:p w14:paraId="16974D73" w14:textId="77777777" w:rsidR="00F973A0" w:rsidRPr="00F973A0" w:rsidRDefault="00F973A0" w:rsidP="00F973A0">
      <w:pPr>
        <w:numPr>
          <w:ilvl w:val="0"/>
          <w:numId w:val="29"/>
        </w:numPr>
        <w:tabs>
          <w:tab w:val="left" w:pos="357"/>
        </w:tabs>
        <w:spacing w:after="160" w:line="259" w:lineRule="auto"/>
        <w:ind w:left="357" w:hanging="357"/>
        <w:rPr>
          <w:rFonts w:ascii="Calibri" w:hAnsi="Calibri" w:cstheme="minorHAnsi"/>
          <w:b/>
          <w:color w:val="414042"/>
          <w:u w:val="single"/>
          <w:shd w:val="clear" w:color="auto" w:fill="F9F9F9"/>
        </w:rPr>
      </w:pPr>
      <w:r w:rsidRPr="00F973A0">
        <w:rPr>
          <w:rFonts w:ascii="Calibri" w:hAnsi="Calibri" w:cstheme="minorHAnsi"/>
          <w:b/>
          <w:bCs/>
          <w:color w:val="000000" w:themeColor="text1"/>
          <w:u w:val="single"/>
          <w:shd w:val="clear" w:color="auto" w:fill="F9F9F9"/>
        </w:rPr>
        <w:t>Require payment o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  <w:shd w:val="clear" w:color="auto" w:fill="F9F9F9"/>
        </w:rPr>
        <w:t xml:space="preserve">f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  <w:shd w:val="clear" w:color="auto" w:fill="F9F9F9"/>
        </w:rPr>
        <w:t xml:space="preserve"> that are fair and proportional in lieu of providing the required on-site and/or on-road </w:t>
      </w: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  <w:shd w:val="clear" w:color="auto" w:fill="F9F9F9"/>
        </w:rPr>
        <w:t>tree canopy cover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  <w:shd w:val="clear" w:color="auto" w:fill="F9F9F9"/>
        </w:rPr>
        <w:t xml:space="preserve"> to enable off-site </w:t>
      </w:r>
      <w:r w:rsidRPr="00F973A0">
        <w:rPr>
          <w:rFonts w:ascii="Calibri" w:hAnsi="Calibri" w:cstheme="minorHAnsi"/>
          <w:b/>
          <w:bCs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bCs/>
          <w:color w:val="000000" w:themeColor="text1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  <w:shd w:val="clear" w:color="auto" w:fill="F9F9F9"/>
        </w:rPr>
        <w:t>planting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 by the </w:t>
      </w:r>
      <w:r w:rsidRPr="00F973A0">
        <w:rPr>
          <w:rFonts w:ascii="Calibri" w:hAnsi="Calibri" w:cstheme="minorHAnsi"/>
          <w:b/>
          <w:bCs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</w:rPr>
        <w:t xml:space="preserve">,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as close to the development site as practicable;</w:t>
      </w:r>
    </w:p>
    <w:p w14:paraId="4582F524" w14:textId="77777777" w:rsidR="00F973A0" w:rsidRPr="00F973A0" w:rsidRDefault="00F973A0" w:rsidP="00F973A0">
      <w:pPr>
        <w:numPr>
          <w:ilvl w:val="0"/>
          <w:numId w:val="29"/>
        </w:numPr>
        <w:tabs>
          <w:tab w:val="left" w:pos="357"/>
        </w:tabs>
        <w:spacing w:after="160" w:line="259" w:lineRule="auto"/>
        <w:ind w:left="357" w:hanging="357"/>
        <w:rPr>
          <w:rFonts w:ascii="Calibri" w:hAnsi="Calibri" w:cstheme="minorHAnsi"/>
          <w:b/>
          <w:color w:val="414042"/>
          <w:u w:val="single"/>
          <w:shd w:val="clear" w:color="auto" w:fill="F9F9F9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>No</w:t>
      </w:r>
      <w:r w:rsidRPr="00F973A0">
        <w:rPr>
          <w:rFonts w:ascii="Calibri" w:hAnsi="Calibri" w:cstheme="minorHAnsi"/>
          <w:b/>
          <w:color w:val="FF0000"/>
          <w:u w:val="single"/>
        </w:rPr>
        <w:t xml:space="preserve">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shall be required where sufficient existing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trees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, able to achieve the required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 xml:space="preserve"> at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maturity</w:t>
      </w:r>
      <w:r w:rsidRPr="00F973A0">
        <w:rPr>
          <w:rFonts w:ascii="Calibri" w:hAnsi="Calibri" w:cstheme="minorHAnsi"/>
          <w:b/>
          <w:color w:val="000000" w:themeColor="text1"/>
          <w:u w:val="single" w:color="000000" w:themeColor="text1"/>
        </w:rPr>
        <w:t>, a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re retained on the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development site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or new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are planted on the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development site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by the developer or the </w:t>
      </w:r>
      <w:r w:rsidRPr="00F973A0">
        <w:rPr>
          <w:rFonts w:ascii="Calibri" w:hAnsi="Calibri" w:cstheme="minorHAnsi"/>
          <w:b/>
          <w:color w:val="00B050"/>
          <w:u w:val="single"/>
        </w:rPr>
        <w:t>site</w:t>
      </w:r>
      <w:r w:rsidRPr="00F973A0">
        <w:rPr>
          <w:rFonts w:ascii="Calibri" w:hAnsi="Calibri" w:cstheme="minorHAnsi"/>
          <w:b/>
          <w:color w:val="FF0000"/>
          <w:u w:val="single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owner to achieve the required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/>
        </w:rPr>
        <w:t>.</w:t>
      </w:r>
    </w:p>
    <w:p w14:paraId="4C03410A" w14:textId="77777777" w:rsidR="00F973A0" w:rsidRPr="00F973A0" w:rsidRDefault="00F973A0" w:rsidP="00F973A0">
      <w:pPr>
        <w:tabs>
          <w:tab w:val="left" w:pos="357"/>
          <w:tab w:val="num" w:pos="720"/>
        </w:tabs>
        <w:spacing w:after="160" w:line="259" w:lineRule="auto"/>
        <w:rPr>
          <w:rFonts w:ascii="Calibri" w:hAnsi="Calibri" w:cstheme="minorHAnsi"/>
          <w:b/>
          <w:color w:val="414042"/>
          <w:u w:val="single"/>
          <w:shd w:val="clear" w:color="auto" w:fill="F9F9F9"/>
        </w:rPr>
      </w:pPr>
    </w:p>
    <w:p w14:paraId="33E30A1B" w14:textId="77777777" w:rsidR="00F973A0" w:rsidRPr="005B7BE7" w:rsidRDefault="00F973A0" w:rsidP="00F973A0">
      <w:pPr>
        <w:tabs>
          <w:tab w:val="left" w:pos="357"/>
          <w:tab w:val="num" w:pos="720"/>
        </w:tabs>
        <w:spacing w:after="160" w:line="259" w:lineRule="auto"/>
        <w:rPr>
          <w:rFonts w:ascii="Calibri" w:hAnsi="Calibri" w:cstheme="minorHAnsi"/>
          <w:b/>
          <w:color w:val="414042"/>
          <w:sz w:val="24"/>
          <w:szCs w:val="24"/>
          <w:u w:val="single"/>
          <w:shd w:val="clear" w:color="auto" w:fill="F9F9F9"/>
        </w:rPr>
      </w:pPr>
      <w:r w:rsidRPr="005B7BE7">
        <w:rPr>
          <w:rFonts w:ascii="Calibri" w:hAnsi="Calibri" w:cstheme="minorHAnsi"/>
          <w:b/>
          <w:color w:val="414042"/>
          <w:sz w:val="24"/>
          <w:szCs w:val="24"/>
          <w:u w:val="single"/>
          <w:shd w:val="clear" w:color="auto" w:fill="F9F9F9"/>
        </w:rPr>
        <w:t>6.10A.2.1.3 Policy – Tree health and infrastructure</w:t>
      </w:r>
    </w:p>
    <w:p w14:paraId="28076FBF" w14:textId="6B31F1D4" w:rsidR="00F973A0" w:rsidRPr="00F973A0" w:rsidRDefault="00F973A0" w:rsidP="00F973A0">
      <w:pPr>
        <w:tabs>
          <w:tab w:val="left" w:pos="357"/>
          <w:tab w:val="num" w:pos="720"/>
        </w:tabs>
        <w:spacing w:after="16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a.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ab/>
        <w:t xml:space="preserve">Ensure that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trees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on a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development site</w:t>
      </w:r>
      <w:r w:rsidRPr="00F973A0">
        <w:rPr>
          <w:rFonts w:ascii="Calibri" w:hAnsi="Calibri" w:cstheme="minorHAnsi"/>
          <w:b/>
          <w:color w:val="414042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are planted </w:t>
      </w:r>
      <w:r w:rsidRPr="00F973A0">
        <w:rPr>
          <w:rFonts w:ascii="Calibri" w:hAnsi="Calibri" w:cstheme="minorHAnsi"/>
          <w:b/>
          <w:u w:val="single"/>
        </w:rPr>
        <w:t>in a position appropriate to the</w:t>
      </w:r>
      <w:r w:rsidRPr="005B7BE7">
        <w:rPr>
          <w:rFonts w:ascii="Calibri" w:hAnsi="Calibri" w:cstheme="minorHAnsi"/>
          <w:b/>
          <w:u w:val="single" w:color="000000" w:themeColor="text1"/>
        </w:rPr>
        <w:t xml:space="preserve"> </w:t>
      </w:r>
      <w:r w:rsidRPr="005B7BE7">
        <w:rPr>
          <w:rFonts w:ascii="Calibri" w:hAnsi="Calibri" w:cstheme="minorHAnsi"/>
          <w:b/>
          <w:color w:val="00B050"/>
          <w:u w:val="single" w:color="000000" w:themeColor="text1"/>
        </w:rPr>
        <w:t>tree</w:t>
      </w:r>
      <w:r w:rsidRPr="005B7BE7">
        <w:rPr>
          <w:rFonts w:ascii="Calibri" w:hAnsi="Calibri" w:cstheme="minorHAnsi"/>
          <w:b/>
          <w:u w:val="single" w:color="000000" w:themeColor="text1"/>
        </w:rPr>
        <w:t xml:space="preserve"> </w:t>
      </w:r>
      <w:r w:rsidRPr="00F973A0">
        <w:rPr>
          <w:rFonts w:ascii="Calibri" w:hAnsi="Calibri" w:cstheme="minorHAnsi"/>
          <w:b/>
          <w:u w:val="single"/>
        </w:rPr>
        <w:t xml:space="preserve">type and in sufficient soil volume, width and depth to maximise the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5B7BE7">
        <w:rPr>
          <w:rFonts w:ascii="Calibri" w:hAnsi="Calibri" w:cstheme="minorHAnsi"/>
          <w:b/>
          <w:color w:val="00B050"/>
          <w:u w:val="single" w:color="000000" w:themeColor="text1"/>
        </w:rPr>
        <w:t>’s</w:t>
      </w:r>
      <w:r w:rsidRPr="00F973A0">
        <w:rPr>
          <w:rFonts w:ascii="Calibri" w:hAnsi="Calibri" w:cstheme="minorHAnsi"/>
          <w:b/>
          <w:u w:val="single"/>
        </w:rPr>
        <w:t xml:space="preserve"> healthy growth while minimising future nuisance effects</w:t>
      </w:r>
      <w:r w:rsidR="002C1415" w:rsidRPr="007217D8">
        <w:rPr>
          <w:rFonts w:cstheme="minorHAnsi"/>
          <w:b/>
          <w:color w:val="9B1DB9"/>
          <w:u w:val="single"/>
        </w:rPr>
        <w:t xml:space="preserve"> and avoiding adverse effects on strategic infrastructure</w:t>
      </w:r>
      <w:r w:rsidRPr="00F973A0">
        <w:rPr>
          <w:rFonts w:ascii="Calibri" w:hAnsi="Calibri" w:cstheme="minorHAnsi"/>
          <w:b/>
          <w:u w:val="single"/>
        </w:rPr>
        <w:t>.</w:t>
      </w:r>
    </w:p>
    <w:p w14:paraId="4056C63B" w14:textId="77777777" w:rsidR="00F973A0" w:rsidRPr="00F973A0" w:rsidRDefault="00F973A0" w:rsidP="00F973A0">
      <w:pPr>
        <w:tabs>
          <w:tab w:val="left" w:pos="357"/>
          <w:tab w:val="num" w:pos="720"/>
        </w:tabs>
        <w:spacing w:after="160" w:line="259" w:lineRule="auto"/>
        <w:ind w:left="357" w:hanging="357"/>
        <w:rPr>
          <w:rFonts w:ascii="Calibri" w:hAnsi="Calibri" w:cstheme="minorHAnsi"/>
          <w:b/>
          <w:color w:val="FF0000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lastRenderedPageBreak/>
        <w:t>b.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tab/>
        <w:t xml:space="preserve">Where subdivision consents associated with the development of sites for new residential units are granted, use consent notices registered against the relevant titles to ensure that the </w:t>
      </w:r>
      <w:r w:rsidRPr="005B7BE7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 xml:space="preserve"> </w:t>
      </w:r>
      <w:r w:rsidRPr="005B7BE7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canopy cover</w:t>
      </w:r>
      <w:r w:rsidRPr="005B7BE7">
        <w:rPr>
          <w:rFonts w:ascii="Calibri" w:hAnsi="Calibri" w:cstheme="minorHAnsi"/>
          <w:b/>
          <w:color w:val="000000" w:themeColor="text1"/>
          <w:u w:val="single" w:color="000000" w:themeColor="text1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t>levels required are achieved and maintained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.</w:t>
      </w:r>
      <w:r w:rsidRPr="00F973A0">
        <w:rPr>
          <w:rFonts w:ascii="Calibri" w:hAnsi="Calibri" w:cstheme="minorHAnsi"/>
          <w:b/>
          <w:color w:val="FF0000"/>
          <w:u w:val="single"/>
          <w:shd w:val="clear" w:color="auto" w:fill="F9F9F9"/>
        </w:rPr>
        <w:t xml:space="preserve"> </w:t>
      </w:r>
    </w:p>
    <w:p w14:paraId="5BFFA916" w14:textId="77777777" w:rsidR="00F973A0" w:rsidRPr="00F973A0" w:rsidRDefault="00F973A0" w:rsidP="00F973A0">
      <w:pPr>
        <w:tabs>
          <w:tab w:val="left" w:pos="357"/>
          <w:tab w:val="num" w:pos="720"/>
        </w:tabs>
        <w:spacing w:after="120" w:line="259" w:lineRule="auto"/>
        <w:ind w:left="357" w:hanging="357"/>
        <w:rPr>
          <w:rFonts w:ascii="Calibri" w:hAnsi="Calibri" w:cstheme="minorHAnsi"/>
          <w:b/>
          <w:color w:val="414042"/>
          <w:u w:val="single"/>
          <w:shd w:val="clear" w:color="auto" w:fill="F9F9F9"/>
        </w:rPr>
      </w:pP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c.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ab/>
        <w:t xml:space="preserve">Ensure the planting of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trees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in the future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roads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of residential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greenfield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subdivisions or </w:t>
      </w:r>
      <w:r w:rsidRPr="00F973A0">
        <w:rPr>
          <w:rFonts w:ascii="Calibri" w:hAnsi="Calibri" w:cstheme="minorHAnsi"/>
          <w:b/>
          <w:color w:val="00B050"/>
          <w:u w:val="single"/>
        </w:rPr>
        <w:t>brownfield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sites subject to </w:t>
      </w:r>
      <w:r w:rsidRPr="00F973A0">
        <w:rPr>
          <w:rFonts w:ascii="Calibri" w:hAnsi="Calibri" w:cstheme="minorHAnsi"/>
          <w:b/>
          <w:color w:val="00B050"/>
          <w:u w:val="single"/>
        </w:rPr>
        <w:t>comprehensive residential development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 xml:space="preserve">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is carried out in accordance with:</w:t>
      </w:r>
    </w:p>
    <w:p w14:paraId="7A06A128" w14:textId="77777777" w:rsidR="00F973A0" w:rsidRPr="00F973A0" w:rsidRDefault="00F973A0" w:rsidP="00F973A0">
      <w:pPr>
        <w:numPr>
          <w:ilvl w:val="0"/>
          <w:numId w:val="30"/>
        </w:numPr>
        <w:tabs>
          <w:tab w:val="left" w:pos="357"/>
        </w:tabs>
        <w:spacing w:after="160" w:line="259" w:lineRule="auto"/>
        <w:ind w:left="714" w:hanging="357"/>
        <w:contextualSpacing/>
        <w:rPr>
          <w:rFonts w:ascii="Source Sans Pro" w:hAnsi="Source Sans Pro" w:cstheme="minorHAnsi"/>
          <w:b/>
          <w:color w:val="414042"/>
          <w:u w:val="single"/>
          <w:shd w:val="clear" w:color="auto" w:fill="F9F9F9"/>
        </w:rPr>
      </w:pP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good arboricultural practice to 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9F9F9"/>
        </w:rPr>
        <w:t xml:space="preserve">provide sufficient soil volume and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avoid </w:t>
      </w:r>
      <w:r w:rsidRPr="00F973A0">
        <w:rPr>
          <w:rFonts w:ascii="Calibri" w:hAnsi="Calibri" w:cstheme="minorHAnsi"/>
          <w:b/>
          <w:u w:val="single"/>
        </w:rPr>
        <w:t>damage to the surrounding infrastructure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>; and</w:t>
      </w:r>
    </w:p>
    <w:p w14:paraId="6B617882" w14:textId="77777777" w:rsidR="00F973A0" w:rsidRPr="00F973A0" w:rsidRDefault="00F973A0" w:rsidP="00F973A0">
      <w:pPr>
        <w:numPr>
          <w:ilvl w:val="0"/>
          <w:numId w:val="30"/>
        </w:numPr>
        <w:spacing w:after="160" w:line="259" w:lineRule="auto"/>
        <w:ind w:left="714" w:hanging="357"/>
        <w:rPr>
          <w:rFonts w:ascii="Calibri" w:hAnsi="Calibri" w:cstheme="minorHAnsi"/>
          <w:b/>
          <w:sz w:val="24"/>
          <w:szCs w:val="24"/>
        </w:rPr>
      </w:pP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the needs and requirements of the future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road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controlling authority, including approval of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species and their placement by the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Council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arborist.</w:t>
      </w:r>
    </w:p>
    <w:p w14:paraId="15591288" w14:textId="77777777" w:rsidR="00F973A0" w:rsidRPr="00F973A0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Advice note:</w:t>
      </w:r>
    </w:p>
    <w:p w14:paraId="1528B643" w14:textId="77777777" w:rsidR="00F973A0" w:rsidRPr="00F973A0" w:rsidRDefault="00F973A0" w:rsidP="00F973A0">
      <w:pPr>
        <w:tabs>
          <w:tab w:val="left" w:pos="357"/>
        </w:tabs>
        <w:spacing w:after="16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1.</w:t>
      </w:r>
      <w:r w:rsidRPr="00F973A0">
        <w:rPr>
          <w:rFonts w:ascii="Calibri" w:hAnsi="Calibri" w:cstheme="minorHAnsi"/>
          <w:b/>
          <w:u w:val="single"/>
        </w:rPr>
        <w:tab/>
        <w:t xml:space="preserve">Refer to 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the </w:t>
      </w:r>
      <w:r w:rsidRPr="00F973A0">
        <w:rPr>
          <w:rFonts w:ascii="Calibri" w:hAnsi="Calibri" w:cstheme="minorHAnsi"/>
          <w:b/>
          <w:color w:val="00B050"/>
          <w:u w:val="single"/>
          <w:shd w:val="clear" w:color="auto" w:fill="F9F9F9"/>
        </w:rPr>
        <w:t>Council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’s </w:t>
      </w:r>
      <w:hyperlink r:id="rId8" w:history="1">
        <w:r w:rsidRPr="005B7BE7">
          <w:rPr>
            <w:rFonts w:ascii="Calibri" w:hAnsi="Calibri" w:cstheme="minorHAnsi"/>
            <w:b/>
            <w:color w:val="0000FF"/>
            <w:u w:val="single"/>
            <w:shd w:val="clear" w:color="auto" w:fill="F9F9F9"/>
          </w:rPr>
          <w:t>Infrastructure Development Standard</w:t>
        </w:r>
      </w:hyperlink>
      <w:r w:rsidRPr="005B7BE7">
        <w:rPr>
          <w:rFonts w:ascii="Calibri" w:hAnsi="Calibri" w:cstheme="minorHAnsi"/>
          <w:b/>
          <w:color w:val="0000FF"/>
          <w:u w:val="single"/>
          <w:shd w:val="clear" w:color="auto" w:fill="F9F9F9"/>
        </w:rPr>
        <w:t>s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and to the</w:t>
      </w:r>
      <w:r w:rsidRPr="005B7BE7">
        <w:rPr>
          <w:rFonts w:ascii="Calibri" w:hAnsi="Calibri" w:cstheme="minorHAnsi"/>
          <w:b/>
          <w:color w:val="0000FF"/>
          <w:u w:val="single"/>
          <w:shd w:val="clear" w:color="auto" w:fill="F9F9F9"/>
        </w:rPr>
        <w:t xml:space="preserve"> </w:t>
      </w:r>
      <w:hyperlink r:id="rId9" w:history="1">
        <w:r w:rsidRPr="007C7A93">
          <w:rPr>
            <w:rStyle w:val="Hyperlink"/>
            <w:rFonts w:ascii="Calibri" w:hAnsi="Calibri" w:cstheme="minorHAnsi"/>
            <w:b/>
            <w:color w:val="3333FF"/>
          </w:rPr>
          <w:t xml:space="preserve">Construction </w:t>
        </w:r>
      </w:hyperlink>
      <w:hyperlink r:id="rId10" w:history="1">
        <w:r w:rsidRPr="005B7BE7">
          <w:rPr>
            <w:rFonts w:ascii="Calibri" w:hAnsi="Calibri" w:cstheme="minorHAnsi"/>
            <w:b/>
            <w:color w:val="0000FF"/>
            <w:u w:val="single"/>
          </w:rPr>
          <w:t>Standard</w:t>
        </w:r>
      </w:hyperlink>
      <w:r w:rsidRPr="005B7BE7">
        <w:rPr>
          <w:rFonts w:ascii="Calibri" w:hAnsi="Calibri" w:cstheme="minorHAnsi"/>
          <w:b/>
          <w:color w:val="0000FF"/>
          <w:u w:val="single"/>
        </w:rPr>
        <w:t xml:space="preserve"> </w:t>
      </w:r>
      <w:hyperlink r:id="rId11" w:history="1">
        <w:r w:rsidRPr="007C7A93">
          <w:rPr>
            <w:rStyle w:val="Hyperlink"/>
            <w:rFonts w:ascii="Calibri" w:hAnsi="Calibri" w:cstheme="minorHAnsi"/>
            <w:b/>
            <w:color w:val="3333FF"/>
          </w:rPr>
          <w:t>Specifications</w:t>
        </w:r>
      </w:hyperlink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for guidance on good arboricultural practice,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shd w:val="clear" w:color="auto" w:fill="F9F9F9"/>
        </w:rPr>
        <w:t>tree</w:t>
      </w:r>
      <w:r w:rsidRPr="00F973A0">
        <w:rPr>
          <w:rFonts w:ascii="Calibri" w:hAnsi="Calibri" w:cstheme="minorHAnsi"/>
          <w:b/>
          <w:color w:val="414042"/>
          <w:u w:val="single"/>
          <w:shd w:val="clear" w:color="auto" w:fill="F9F9F9"/>
        </w:rPr>
        <w:t xml:space="preserve"> pit requirements, and landscape construction standards.</w:t>
      </w:r>
    </w:p>
    <w:p w14:paraId="55E4ED6C" w14:textId="77777777" w:rsidR="00F973A0" w:rsidRPr="00F973A0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</w:rPr>
      </w:pPr>
    </w:p>
    <w:p w14:paraId="4A753435" w14:textId="77777777" w:rsidR="00F973A0" w:rsidRPr="005B7BE7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6.10A.3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>How to interpret and apply the rules</w:t>
      </w:r>
    </w:p>
    <w:p w14:paraId="0D60A548" w14:textId="77777777" w:rsidR="00F973A0" w:rsidRPr="00F973A0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a.</w:t>
      </w:r>
      <w:r w:rsidRPr="00F973A0">
        <w:rPr>
          <w:rFonts w:ascii="Calibri" w:hAnsi="Calibri" w:cstheme="minorHAnsi"/>
          <w:b/>
          <w:u w:val="single"/>
        </w:rPr>
        <w:tab/>
        <w:t xml:space="preserve">The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and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</w:t>
      </w:r>
      <w:r w:rsidRPr="00F973A0">
        <w:rPr>
          <w:rFonts w:ascii="Calibri" w:hAnsi="Calibri" w:cstheme="minorHAnsi"/>
          <w:b/>
          <w:u w:val="single"/>
        </w:rPr>
        <w:t xml:space="preserve"> rules that apply to subdivision and development activities resulting in one or more new </w:t>
      </w:r>
      <w:r w:rsidRPr="00F973A0">
        <w:rPr>
          <w:rFonts w:ascii="Calibri" w:hAnsi="Calibri" w:cstheme="minorHAnsi"/>
          <w:b/>
          <w:color w:val="00B050"/>
          <w:u w:val="single"/>
        </w:rPr>
        <w:t>residential units</w:t>
      </w:r>
      <w:r w:rsidRPr="00F973A0">
        <w:rPr>
          <w:rFonts w:ascii="Calibri" w:hAnsi="Calibri" w:cstheme="minorHAnsi"/>
          <w:b/>
          <w:u w:val="single"/>
        </w:rPr>
        <w:t xml:space="preserve"> or </w:t>
      </w:r>
      <w:r w:rsidRPr="00F973A0">
        <w:rPr>
          <w:rFonts w:ascii="Calibri" w:hAnsi="Calibri" w:cstheme="minorHAnsi"/>
          <w:b/>
          <w:color w:val="00B050"/>
          <w:u w:val="single"/>
        </w:rPr>
        <w:t>allotments</w:t>
      </w:r>
      <w:r w:rsidRPr="00F973A0">
        <w:rPr>
          <w:rFonts w:ascii="Calibri" w:hAnsi="Calibri" w:cstheme="minorHAnsi"/>
          <w:b/>
          <w:u w:val="single"/>
        </w:rPr>
        <w:t xml:space="preserve"> in the residential zones and </w:t>
      </w:r>
      <w:r w:rsidRPr="00F973A0">
        <w:rPr>
          <w:rFonts w:ascii="Calibri" w:hAnsi="Calibri" w:cstheme="minorHAnsi"/>
          <w:b/>
          <w:color w:val="00B050"/>
          <w:u w:val="single"/>
        </w:rPr>
        <w:t>brownfield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sites subject to </w:t>
      </w:r>
      <w:r w:rsidRPr="00F973A0">
        <w:rPr>
          <w:rFonts w:ascii="Calibri" w:hAnsi="Calibri" w:cstheme="minorHAnsi"/>
          <w:b/>
          <w:color w:val="00B050"/>
          <w:u w:val="single"/>
        </w:rPr>
        <w:t>comprehensive residential development</w:t>
      </w:r>
      <w:r w:rsidRPr="00F973A0">
        <w:rPr>
          <w:rFonts w:ascii="Calibri" w:hAnsi="Calibri" w:cstheme="minorHAnsi"/>
          <w:b/>
          <w:u w:val="single"/>
        </w:rPr>
        <w:t xml:space="preserve"> in the Christchurch City area of the </w:t>
      </w:r>
      <w:r w:rsidRPr="00F973A0">
        <w:rPr>
          <w:rFonts w:ascii="Calibri" w:hAnsi="Calibri" w:cstheme="minorHAnsi"/>
          <w:b/>
          <w:color w:val="00B050"/>
          <w:u w:val="single"/>
        </w:rPr>
        <w:t>Christchurch District</w:t>
      </w:r>
      <w:r w:rsidRPr="00F973A0">
        <w:rPr>
          <w:rFonts w:ascii="Calibri" w:hAnsi="Calibri" w:cstheme="minorHAnsi"/>
          <w:b/>
          <w:u w:val="single"/>
        </w:rPr>
        <w:t xml:space="preserve"> are contained in:</w:t>
      </w:r>
    </w:p>
    <w:p w14:paraId="4FB16E55" w14:textId="77777777" w:rsidR="00F973A0" w:rsidRPr="00F973A0" w:rsidRDefault="00F973A0" w:rsidP="00F973A0">
      <w:pPr>
        <w:numPr>
          <w:ilvl w:val="0"/>
          <w:numId w:val="31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>Rule 6.10A.4.1</w:t>
      </w:r>
      <w:r w:rsidRPr="00F973A0">
        <w:rPr>
          <w:rFonts w:ascii="Calibri" w:hAnsi="Calibri" w:cstheme="minorHAnsi"/>
          <w:b/>
          <w:u w:val="single"/>
        </w:rPr>
        <w:t xml:space="preserve"> - Activity Status Tables; and </w:t>
      </w:r>
    </w:p>
    <w:p w14:paraId="64E28F0A" w14:textId="77777777" w:rsidR="00F973A0" w:rsidRPr="00F973A0" w:rsidRDefault="00F973A0" w:rsidP="00F973A0">
      <w:pPr>
        <w:numPr>
          <w:ilvl w:val="0"/>
          <w:numId w:val="31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>Rule 6.10A.4.2</w:t>
      </w:r>
      <w:r w:rsidRPr="00F973A0">
        <w:rPr>
          <w:rFonts w:ascii="Calibri" w:hAnsi="Calibri" w:cstheme="minorHAnsi"/>
          <w:b/>
          <w:u w:val="single"/>
        </w:rPr>
        <w:t xml:space="preserve"> - Rules – Tree canopy cover and financial contributions standards; and </w:t>
      </w:r>
    </w:p>
    <w:p w14:paraId="62965C81" w14:textId="77777777" w:rsidR="00F973A0" w:rsidRPr="00F973A0" w:rsidRDefault="00F973A0" w:rsidP="00F973A0">
      <w:pPr>
        <w:numPr>
          <w:ilvl w:val="0"/>
          <w:numId w:val="31"/>
        </w:numPr>
        <w:spacing w:after="160" w:line="259" w:lineRule="auto"/>
        <w:ind w:left="714" w:hanging="357"/>
        <w:rPr>
          <w:rFonts w:ascii="Calibri" w:hAnsi="Calibri" w:cstheme="minorHAnsi"/>
          <w:b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>Rule 6.10A.5</w:t>
      </w:r>
      <w:r w:rsidRPr="00F973A0">
        <w:rPr>
          <w:rFonts w:ascii="Calibri" w:hAnsi="Calibri" w:cstheme="minorHAnsi"/>
          <w:b/>
          <w:u w:val="single"/>
        </w:rPr>
        <w:t xml:space="preserve"> - Matters of discretion; and</w:t>
      </w:r>
    </w:p>
    <w:p w14:paraId="3D67B3F4" w14:textId="77777777" w:rsidR="00F973A0" w:rsidRPr="00F973A0" w:rsidRDefault="00F973A0" w:rsidP="00F973A0">
      <w:pPr>
        <w:numPr>
          <w:ilvl w:val="0"/>
          <w:numId w:val="31"/>
        </w:numPr>
        <w:spacing w:after="160" w:line="259" w:lineRule="auto"/>
        <w:ind w:left="714" w:hanging="357"/>
        <w:rPr>
          <w:rFonts w:ascii="Calibri" w:hAnsi="Calibri" w:cstheme="minorHAnsi"/>
          <w:b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>Rules 8.3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 xml:space="preserve">, </w:t>
      </w:r>
      <w:r w:rsidRPr="00575B63">
        <w:rPr>
          <w:rFonts w:ascii="Calibri" w:hAnsi="Calibri" w:cstheme="minorHAnsi"/>
          <w:b/>
          <w:color w:val="0000FF"/>
          <w:u w:val="single"/>
        </w:rPr>
        <w:t>8.5.1</w:t>
      </w:r>
      <w:r w:rsidRPr="00F973A0">
        <w:rPr>
          <w:rFonts w:ascii="Calibri" w:hAnsi="Calibri" w:cstheme="minorHAnsi"/>
          <w:b/>
          <w:u w:val="single"/>
        </w:rPr>
        <w:t xml:space="preserve"> and </w:t>
      </w:r>
      <w:r w:rsidRPr="00575B63">
        <w:rPr>
          <w:rFonts w:ascii="Calibri" w:hAnsi="Calibri" w:cstheme="minorHAnsi"/>
          <w:b/>
          <w:color w:val="0000FF"/>
          <w:u w:val="single"/>
        </w:rPr>
        <w:t>8.7.12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- Subdivision</w:t>
      </w:r>
      <w:r w:rsidRPr="00F973A0">
        <w:rPr>
          <w:rFonts w:ascii="Calibri" w:hAnsi="Calibri" w:cstheme="minorHAnsi"/>
          <w:b/>
          <w:u w:val="single"/>
        </w:rPr>
        <w:t xml:space="preserve">; and </w:t>
      </w:r>
    </w:p>
    <w:p w14:paraId="4E6F717B" w14:textId="77777777" w:rsidR="00F973A0" w:rsidRPr="00F973A0" w:rsidRDefault="00F973A0" w:rsidP="00F973A0">
      <w:pPr>
        <w:numPr>
          <w:ilvl w:val="0"/>
          <w:numId w:val="31"/>
        </w:numPr>
        <w:spacing w:after="160" w:line="259" w:lineRule="auto"/>
        <w:ind w:left="714" w:hanging="357"/>
        <w:rPr>
          <w:rFonts w:ascii="Calibri" w:hAnsi="Calibri" w:cstheme="minorHAnsi"/>
          <w:b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>Rules 14.4.2 – 14.11.2</w:t>
      </w:r>
      <w:r w:rsidRPr="00F973A0">
        <w:rPr>
          <w:rFonts w:ascii="Calibri" w:hAnsi="Calibri" w:cstheme="minorHAnsi"/>
          <w:b/>
          <w:u w:val="single"/>
        </w:rPr>
        <w:t xml:space="preserve"> – Residential Built Form Standards.</w:t>
      </w:r>
    </w:p>
    <w:p w14:paraId="24614D5C" w14:textId="77777777" w:rsidR="00F973A0" w:rsidRPr="00F973A0" w:rsidRDefault="00F973A0" w:rsidP="00F973A0">
      <w:pPr>
        <w:numPr>
          <w:ilvl w:val="0"/>
          <w:numId w:val="13"/>
        </w:numPr>
        <w:spacing w:after="160" w:line="259" w:lineRule="auto"/>
        <w:contextualSpacing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The activity status tables and standards in the applicable zone chapters and the following chapters also apply to activities subject to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and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u w:val="single"/>
        </w:rPr>
        <w:t xml:space="preserve"> rules:</w:t>
      </w:r>
    </w:p>
    <w:p w14:paraId="43E17573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4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Hazardous Substances and Contaminated Land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;</w:t>
      </w:r>
    </w:p>
    <w:p w14:paraId="3B638B01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5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Natural Hazards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;</w:t>
      </w:r>
    </w:p>
    <w:p w14:paraId="74D8711D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6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General Rules and Procedures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;</w:t>
      </w:r>
    </w:p>
    <w:p w14:paraId="2E7857E1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7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Transport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;</w:t>
      </w:r>
    </w:p>
    <w:p w14:paraId="59D00D68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8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Subdivision, Development and Earthworks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;</w:t>
      </w:r>
    </w:p>
    <w:p w14:paraId="1D9F313D" w14:textId="77777777" w:rsidR="00F973A0" w:rsidRPr="00575B63" w:rsidRDefault="00F973A0" w:rsidP="00F973A0">
      <w:pPr>
        <w:spacing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9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Natural and Cultural Heritage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;</w:t>
      </w:r>
    </w:p>
    <w:p w14:paraId="7F30BE8F" w14:textId="77777777" w:rsidR="00F973A0" w:rsidRPr="00575B63" w:rsidRDefault="00F973A0" w:rsidP="00F973A0">
      <w:pPr>
        <w:spacing w:after="120" w:line="259" w:lineRule="auto"/>
        <w:ind w:left="357"/>
        <w:rPr>
          <w:rFonts w:ascii="Calibri" w:hAnsi="Calibri" w:cstheme="minorHAnsi"/>
          <w:b/>
          <w:color w:val="000000" w:themeColor="text1"/>
          <w:u w:val="single"/>
        </w:rPr>
      </w:pPr>
      <w:r w:rsidRPr="00575B63">
        <w:rPr>
          <w:rFonts w:ascii="Calibri" w:hAnsi="Calibri" w:cstheme="minorHAnsi"/>
          <w:b/>
          <w:color w:val="0000FF"/>
          <w:u w:val="single"/>
        </w:rPr>
        <w:t xml:space="preserve">11 </w:t>
      </w:r>
      <w:r w:rsidRPr="00575B63">
        <w:rPr>
          <w:rFonts w:ascii="Calibri" w:hAnsi="Calibri" w:cstheme="minorHAnsi"/>
          <w:b/>
          <w:color w:val="0000FF"/>
          <w:u w:val="single"/>
        </w:rPr>
        <w:tab/>
        <w:t>Utilities and Energy</w:t>
      </w:r>
      <w:r w:rsidRPr="00575B63">
        <w:rPr>
          <w:rFonts w:ascii="Calibri" w:hAnsi="Calibri" w:cstheme="minorHAnsi"/>
          <w:b/>
          <w:color w:val="000000" w:themeColor="text1"/>
          <w:u w:val="single"/>
        </w:rPr>
        <w:t>.</w:t>
      </w:r>
    </w:p>
    <w:p w14:paraId="0C0B6625" w14:textId="77777777" w:rsidR="00F973A0" w:rsidRPr="00F973A0" w:rsidRDefault="00F973A0" w:rsidP="00F973A0">
      <w:pPr>
        <w:numPr>
          <w:ilvl w:val="0"/>
          <w:numId w:val="13"/>
        </w:numPr>
        <w:spacing w:after="160" w:line="259" w:lineRule="auto"/>
        <w:contextualSpacing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For guidance on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species, their canopy size at </w:t>
      </w:r>
      <w:r w:rsidRPr="00F973A0">
        <w:rPr>
          <w:rFonts w:ascii="Calibri" w:hAnsi="Calibri" w:cstheme="minorHAnsi"/>
          <w:b/>
          <w:color w:val="00B050"/>
          <w:u w:val="single"/>
        </w:rPr>
        <w:t>maturity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, and planting and maintenance requirements refer to the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’s:</w:t>
      </w:r>
    </w:p>
    <w:p w14:paraId="2C5A4606" w14:textId="77777777" w:rsidR="00F973A0" w:rsidRPr="00F973A0" w:rsidRDefault="0099058A" w:rsidP="00F973A0">
      <w:pPr>
        <w:numPr>
          <w:ilvl w:val="0"/>
          <w:numId w:val="32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u w:val="single"/>
        </w:rPr>
      </w:pPr>
      <w:hyperlink r:id="rId12" w:history="1">
        <w:r w:rsidR="00F973A0" w:rsidRPr="00B467CD">
          <w:rPr>
            <w:rFonts w:ascii="Calibri" w:hAnsi="Calibri" w:cstheme="minorHAnsi"/>
            <w:b/>
            <w:color w:val="0000FF"/>
            <w:u w:val="single"/>
          </w:rPr>
          <w:t>Infrastructure Design Standard</w:t>
        </w:r>
      </w:hyperlink>
      <w:r w:rsidR="00F973A0" w:rsidRPr="00F973A0">
        <w:rPr>
          <w:rFonts w:ascii="Calibri" w:hAnsi="Calibri" w:cstheme="minorHAnsi"/>
          <w:b/>
          <w:color w:val="FF0000"/>
          <w:u w:val="single"/>
        </w:rPr>
        <w:t xml:space="preserve"> </w:t>
      </w:r>
      <w:r w:rsidR="00F973A0" w:rsidRPr="00F973A0">
        <w:rPr>
          <w:rFonts w:ascii="Calibri" w:hAnsi="Calibri" w:cstheme="minorHAnsi"/>
          <w:b/>
          <w:color w:val="000000" w:themeColor="text1"/>
          <w:u w:val="single"/>
        </w:rPr>
        <w:t>(Parts 2 and 10</w:t>
      </w:r>
      <w:r w:rsidR="00C126A5">
        <w:rPr>
          <w:rFonts w:ascii="Calibri" w:hAnsi="Calibri" w:cstheme="minorHAnsi"/>
          <w:b/>
          <w:color w:val="000000" w:themeColor="text1"/>
          <w:u w:val="single"/>
        </w:rPr>
        <w:t>, section 10.9.5</w:t>
      </w:r>
      <w:r w:rsidR="00F973A0" w:rsidRPr="00F973A0">
        <w:rPr>
          <w:rFonts w:ascii="Calibri" w:hAnsi="Calibri" w:cstheme="minorHAnsi"/>
          <w:b/>
          <w:color w:val="000000" w:themeColor="text1"/>
          <w:u w:val="single"/>
        </w:rPr>
        <w:t xml:space="preserve">) </w:t>
      </w:r>
      <w:hyperlink r:id="rId13" w:history="1">
        <w:r w:rsidR="00F973A0" w:rsidRPr="00B467CD">
          <w:rPr>
            <w:rFonts w:ascii="Calibri" w:hAnsi="Calibri" w:cstheme="minorHAnsi"/>
            <w:b/>
            <w:color w:val="0000FF"/>
            <w:u w:val="single"/>
          </w:rPr>
          <w:t>https://ccc.govt.nz/consents-and-licences/construction-requirements/infrastructure-design-standards/download-the-ids/</w:t>
        </w:r>
      </w:hyperlink>
      <w:r w:rsidR="00F973A0" w:rsidRPr="00F973A0">
        <w:rPr>
          <w:rFonts w:ascii="Calibri" w:hAnsi="Calibri" w:cstheme="minorHAnsi"/>
          <w:b/>
          <w:color w:val="000000" w:themeColor="text1"/>
          <w:u w:val="single"/>
        </w:rPr>
        <w:t xml:space="preserve"> ; and </w:t>
      </w:r>
    </w:p>
    <w:p w14:paraId="1E3D30F1" w14:textId="77777777" w:rsidR="00F973A0" w:rsidRPr="00F973A0" w:rsidRDefault="0099058A" w:rsidP="00F973A0">
      <w:pPr>
        <w:numPr>
          <w:ilvl w:val="0"/>
          <w:numId w:val="32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u w:val="single"/>
        </w:rPr>
      </w:pPr>
      <w:hyperlink r:id="rId14" w:history="1">
        <w:r w:rsidR="00F973A0" w:rsidRPr="00B467CD">
          <w:rPr>
            <w:rFonts w:ascii="Calibri" w:hAnsi="Calibri" w:cstheme="minorHAnsi"/>
            <w:b/>
            <w:color w:val="0000FF"/>
            <w:u w:val="single"/>
          </w:rPr>
          <w:t>Construction Standard Specifications</w:t>
        </w:r>
      </w:hyperlink>
      <w:r w:rsidR="00F973A0" w:rsidRPr="00F973A0">
        <w:rPr>
          <w:rFonts w:ascii="Calibri" w:hAnsi="Calibri" w:cstheme="minorHAnsi"/>
          <w:b/>
          <w:color w:val="000000" w:themeColor="text1"/>
          <w:u w:val="single"/>
        </w:rPr>
        <w:t xml:space="preserve"> (Part 7) </w:t>
      </w:r>
      <w:hyperlink r:id="rId15" w:history="1">
        <w:r w:rsidR="00F973A0" w:rsidRPr="00B467CD">
          <w:rPr>
            <w:rFonts w:ascii="Calibri" w:hAnsi="Calibri" w:cstheme="minorHAnsi"/>
            <w:b/>
            <w:color w:val="0000FF"/>
            <w:u w:val="single"/>
          </w:rPr>
          <w:t>https://ccc.govt.nz/assets/Documents/Consents-and-Licences/construction-requirements/CSS/Download-the-CSS-2020/CSS-PART-7-LANDSCAPES-2019.pdf</w:t>
        </w:r>
      </w:hyperlink>
      <w:r w:rsidR="00F973A0" w:rsidRPr="00F973A0">
        <w:rPr>
          <w:rFonts w:ascii="Calibri" w:hAnsi="Calibri" w:cstheme="minorHAnsi"/>
          <w:b/>
          <w:color w:val="000000" w:themeColor="text1"/>
          <w:u w:val="single"/>
        </w:rPr>
        <w:t xml:space="preserve"> .</w:t>
      </w:r>
    </w:p>
    <w:p w14:paraId="2C8B6272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b/>
          <w:u w:val="single"/>
        </w:rPr>
      </w:pPr>
    </w:p>
    <w:p w14:paraId="7A4C8188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6.10A.4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>Rules – Tree canopy cover and financial contributions</w:t>
      </w:r>
    </w:p>
    <w:p w14:paraId="6412419B" w14:textId="77777777" w:rsidR="00F973A0" w:rsidRPr="00F973A0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a.</w:t>
      </w:r>
      <w:r w:rsidRPr="00F973A0">
        <w:rPr>
          <w:rFonts w:ascii="Calibri" w:hAnsi="Calibri" w:cstheme="minorHAnsi"/>
          <w:b/>
          <w:u w:val="single"/>
        </w:rPr>
        <w:tab/>
        <w:t>The following rules apply</w:t>
      </w:r>
      <w:r w:rsidRPr="00F973A0">
        <w:rPr>
          <w:b/>
          <w:u w:val="single"/>
        </w:rPr>
        <w:t xml:space="preserve"> in the Christchurch City area of the </w:t>
      </w:r>
      <w:r w:rsidRPr="00F973A0">
        <w:rPr>
          <w:b/>
          <w:color w:val="00B050"/>
          <w:u w:val="single"/>
        </w:rPr>
        <w:t>Christchurch District</w:t>
      </w:r>
      <w:r w:rsidRPr="00F973A0">
        <w:rPr>
          <w:rFonts w:ascii="Calibri" w:hAnsi="Calibri" w:cstheme="minorHAnsi"/>
          <w:b/>
          <w:u w:val="single"/>
        </w:rPr>
        <w:t xml:space="preserve"> to:</w:t>
      </w:r>
    </w:p>
    <w:p w14:paraId="2B6BB33F" w14:textId="77777777" w:rsidR="00F973A0" w:rsidRPr="00F973A0" w:rsidRDefault="00F973A0" w:rsidP="00F973A0">
      <w:pPr>
        <w:numPr>
          <w:ilvl w:val="0"/>
          <w:numId w:val="41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color w:val="FF0000"/>
        </w:rPr>
      </w:pPr>
      <w:r w:rsidRPr="00F973A0">
        <w:rPr>
          <w:rFonts w:ascii="Calibri" w:hAnsi="Calibri" w:cstheme="minorHAnsi"/>
          <w:b/>
          <w:u w:val="single"/>
        </w:rPr>
        <w:t xml:space="preserve">development resulting in one or more new ground floor </w:t>
      </w:r>
      <w:r w:rsidRPr="00F973A0">
        <w:rPr>
          <w:rFonts w:ascii="Calibri" w:hAnsi="Calibri" w:cstheme="minorHAnsi"/>
          <w:b/>
          <w:color w:val="00B050"/>
          <w:u w:val="single"/>
        </w:rPr>
        <w:t>residential units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</w:t>
      </w:r>
      <w:r w:rsidRPr="00F973A0">
        <w:rPr>
          <w:rFonts w:ascii="Calibri" w:hAnsi="Calibri" w:cstheme="minorHAnsi"/>
          <w:b/>
          <w:u w:val="single"/>
        </w:rPr>
        <w:t>in residential zones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;</w:t>
      </w:r>
      <w:r w:rsidRPr="00F973A0">
        <w:rPr>
          <w:rFonts w:ascii="Calibri" w:hAnsi="Calibri" w:cstheme="minorHAnsi"/>
          <w:b/>
          <w:u w:val="single"/>
        </w:rPr>
        <w:t xml:space="preserve"> and </w:t>
      </w:r>
    </w:p>
    <w:p w14:paraId="5DC84CDB" w14:textId="77777777" w:rsidR="00F973A0" w:rsidRPr="00F973A0" w:rsidRDefault="00F973A0" w:rsidP="00F973A0">
      <w:pPr>
        <w:numPr>
          <w:ilvl w:val="0"/>
          <w:numId w:val="41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color w:val="FF0000"/>
        </w:rPr>
      </w:pPr>
      <w:r w:rsidRPr="00F973A0">
        <w:rPr>
          <w:rFonts w:ascii="Calibri" w:hAnsi="Calibri" w:cstheme="minorHAnsi"/>
          <w:b/>
          <w:u w:val="single"/>
        </w:rPr>
        <w:t xml:space="preserve">subdivision in residential zones where one or more </w:t>
      </w:r>
      <w:r w:rsidRPr="00F973A0">
        <w:rPr>
          <w:rFonts w:ascii="Calibri" w:hAnsi="Calibri" w:cstheme="minorHAnsi"/>
          <w:b/>
          <w:color w:val="00B050"/>
          <w:u w:val="single"/>
        </w:rPr>
        <w:t>allotments</w:t>
      </w:r>
      <w:r w:rsidRPr="00F973A0">
        <w:rPr>
          <w:rFonts w:ascii="Calibri" w:hAnsi="Calibri" w:cstheme="minorHAnsi"/>
          <w:b/>
          <w:u w:val="single"/>
        </w:rPr>
        <w:t xml:space="preserve"> are proposed to or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able to contain a ground floor</w:t>
      </w:r>
      <w:r w:rsidRPr="00F973A0">
        <w:rPr>
          <w:rFonts w:ascii="Calibri" w:hAnsi="Calibr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F973A0">
        <w:rPr>
          <w:rFonts w:ascii="Calibri" w:hAnsi="Calibri" w:cstheme="minorHAnsi"/>
          <w:b/>
          <w:color w:val="00B050"/>
          <w:u w:val="single"/>
        </w:rPr>
        <w:t>residential unit</w:t>
      </w:r>
      <w:r w:rsidRPr="00F973A0">
        <w:rPr>
          <w:rFonts w:ascii="Calibri" w:hAnsi="Calibri" w:cstheme="minorHAnsi"/>
          <w:b/>
          <w:u w:val="single"/>
        </w:rPr>
        <w:t>; and</w:t>
      </w:r>
    </w:p>
    <w:p w14:paraId="683946A5" w14:textId="77777777" w:rsidR="00F973A0" w:rsidRPr="00F973A0" w:rsidRDefault="00F973A0" w:rsidP="00F973A0">
      <w:pPr>
        <w:numPr>
          <w:ilvl w:val="0"/>
          <w:numId w:val="41"/>
        </w:numPr>
        <w:spacing w:after="160" w:line="259" w:lineRule="auto"/>
        <w:ind w:left="714" w:hanging="357"/>
        <w:contextualSpacing/>
        <w:rPr>
          <w:rFonts w:ascii="Calibri" w:hAnsi="Calibri" w:cstheme="minorHAnsi"/>
          <w:b/>
          <w:color w:val="FF0000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>development</w:t>
      </w:r>
      <w:r w:rsidRPr="00F973A0">
        <w:rPr>
          <w:rFonts w:ascii="Calibri" w:hAnsi="Calibri" w:cstheme="minorHAnsi"/>
          <w:b/>
          <w:u w:val="single"/>
        </w:rPr>
        <w:t xml:space="preserve"> and subdivision containing or able to contain one or more ground floor </w:t>
      </w:r>
      <w:r w:rsidRPr="00F973A0">
        <w:rPr>
          <w:rFonts w:ascii="Calibri" w:hAnsi="Calibri" w:cstheme="minorHAnsi"/>
          <w:b/>
          <w:color w:val="00B050"/>
          <w:u w:val="single"/>
        </w:rPr>
        <w:t>residential units</w:t>
      </w:r>
      <w:r w:rsidRPr="00F973A0">
        <w:rPr>
          <w:rFonts w:ascii="Calibri" w:hAnsi="Calibri" w:cstheme="minorHAnsi"/>
          <w:b/>
          <w:u w:val="single"/>
        </w:rPr>
        <w:t xml:space="preserve"> in a </w:t>
      </w:r>
      <w:r w:rsidRPr="00F973A0">
        <w:rPr>
          <w:rFonts w:ascii="Calibri" w:hAnsi="Calibri" w:cstheme="minorHAnsi"/>
          <w:b/>
          <w:color w:val="00B050"/>
          <w:u w:val="single"/>
        </w:rPr>
        <w:t>brownfield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site subject to </w:t>
      </w:r>
      <w:r w:rsidRPr="00F973A0">
        <w:rPr>
          <w:rFonts w:ascii="Calibri" w:hAnsi="Calibri" w:cstheme="minorHAnsi"/>
          <w:b/>
          <w:color w:val="00B050"/>
          <w:u w:val="single"/>
        </w:rPr>
        <w:t>comprehensive residential development</w:t>
      </w:r>
      <w:r w:rsidRPr="00F973A0">
        <w:rPr>
          <w:rFonts w:ascii="Calibri" w:hAnsi="Calibri" w:cstheme="minorHAnsi"/>
          <w:b/>
          <w:u w:val="single"/>
        </w:rPr>
        <w:t xml:space="preserve"> where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new </w:t>
      </w:r>
      <w:r w:rsidRPr="00F973A0">
        <w:rPr>
          <w:rFonts w:ascii="Calibri" w:hAnsi="Calibri" w:cstheme="minorHAnsi"/>
          <w:b/>
          <w:color w:val="00B050"/>
          <w:u w:val="single"/>
        </w:rPr>
        <w:t>roads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have been/will be created</w:t>
      </w:r>
      <w:r w:rsidRPr="00F973A0">
        <w:rPr>
          <w:rFonts w:ascii="Calibri" w:hAnsi="Calibri" w:cstheme="minorHAnsi"/>
          <w:b/>
          <w:u w:val="single"/>
        </w:rPr>
        <w:t>.</w:t>
      </w:r>
      <w:r w:rsidRPr="00F973A0">
        <w:rPr>
          <w:rFonts w:ascii="Calibri" w:hAnsi="Calibri" w:cstheme="minorHAnsi"/>
          <w:b/>
        </w:rPr>
        <w:t xml:space="preserve"> </w:t>
      </w:r>
    </w:p>
    <w:p w14:paraId="78582704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b/>
          <w:bCs/>
          <w:u w:val="single"/>
        </w:rPr>
      </w:pPr>
    </w:p>
    <w:p w14:paraId="68DDC70D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bCs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6.10A.4.1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>Activity status tables</w:t>
      </w:r>
    </w:p>
    <w:p w14:paraId="1F2A2EA4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bCs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sz w:val="24"/>
          <w:szCs w:val="24"/>
          <w:u w:val="single"/>
        </w:rPr>
        <w:t>6.10A.4.1.1</w:t>
      </w:r>
      <w:r w:rsidRPr="005B7BE7">
        <w:rPr>
          <w:rFonts w:ascii="Calibri" w:hAnsi="Calibri" w:cstheme="minorHAnsi"/>
          <w:b/>
          <w:sz w:val="24"/>
          <w:szCs w:val="24"/>
          <w:u w:val="single"/>
        </w:rPr>
        <w:tab/>
        <w:t>Permitted activities</w:t>
      </w:r>
    </w:p>
    <w:p w14:paraId="304C1927" w14:textId="77777777" w:rsidR="00F973A0" w:rsidRPr="00F973A0" w:rsidRDefault="00F973A0" w:rsidP="00F973A0">
      <w:pPr>
        <w:numPr>
          <w:ilvl w:val="0"/>
          <w:numId w:val="12"/>
        </w:numPr>
        <w:tabs>
          <w:tab w:val="num" w:pos="720"/>
        </w:tabs>
        <w:spacing w:after="16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The activities listed below are permitted activities if they meet the activity specific standards for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color w:val="00B050"/>
          <w:u w:val="single"/>
        </w:rPr>
        <w:t xml:space="preserve"> </w:t>
      </w:r>
      <w:r w:rsidRPr="00F973A0">
        <w:rPr>
          <w:rFonts w:ascii="Calibri" w:hAnsi="Calibri" w:cstheme="minorHAnsi"/>
          <w:b/>
          <w:u w:val="single"/>
        </w:rPr>
        <w:t xml:space="preserve">and/or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u w:val="single"/>
        </w:rPr>
        <w:t xml:space="preserve"> set out in this rule, and the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and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u w:val="single"/>
        </w:rPr>
        <w:t xml:space="preserve"> standards, including calculations, specified in </w:t>
      </w:r>
      <w:r w:rsidRPr="00B467CD">
        <w:rPr>
          <w:rFonts w:ascii="Calibri" w:hAnsi="Calibri" w:cstheme="minorHAnsi"/>
          <w:b/>
          <w:color w:val="0000FF"/>
          <w:u w:val="single"/>
        </w:rPr>
        <w:t>Rule </w:t>
      </w:r>
      <w:hyperlink r:id="rId16" w:tgtFrame="_blank" w:history="1">
        <w:r w:rsidRPr="00B467CD">
          <w:rPr>
            <w:rFonts w:ascii="Calibri" w:hAnsi="Calibri" w:cstheme="minorHAnsi"/>
            <w:b/>
            <w:color w:val="0000FF"/>
            <w:u w:val="single"/>
          </w:rPr>
          <w:t>6.10A.4.2</w:t>
        </w:r>
      </w:hyperlink>
      <w:r w:rsidRPr="00F973A0">
        <w:rPr>
          <w:rFonts w:ascii="Calibri" w:hAnsi="Calibri" w:cstheme="minorHAnsi"/>
          <w:b/>
          <w:u w:val="single"/>
        </w:rPr>
        <w:t>.</w:t>
      </w:r>
    </w:p>
    <w:p w14:paraId="726DC342" w14:textId="77777777" w:rsidR="00F973A0" w:rsidRPr="00F973A0" w:rsidRDefault="00F973A0" w:rsidP="00F973A0">
      <w:pPr>
        <w:numPr>
          <w:ilvl w:val="0"/>
          <w:numId w:val="12"/>
        </w:numPr>
        <w:tabs>
          <w:tab w:val="num" w:pos="720"/>
        </w:tabs>
        <w:spacing w:after="16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Activities may also be controlled, restricted discretionary, discretionary, non-complying or prohibited as specified in </w:t>
      </w:r>
      <w:r w:rsidRPr="00B467CD">
        <w:rPr>
          <w:rFonts w:ascii="Calibri" w:hAnsi="Calibri" w:cstheme="minorHAnsi"/>
          <w:b/>
          <w:color w:val="0000FF"/>
          <w:u w:val="single"/>
        </w:rPr>
        <w:t>Rules 6.10A.4.1.2</w:t>
      </w:r>
      <w:r w:rsidRPr="00F973A0">
        <w:rPr>
          <w:rFonts w:ascii="Calibri" w:hAnsi="Calibri" w:cstheme="minorHAnsi"/>
          <w:b/>
          <w:u w:val="single"/>
        </w:rPr>
        <w:t>, </w:t>
      </w:r>
      <w:r w:rsidRPr="00B467CD">
        <w:rPr>
          <w:rFonts w:ascii="Calibri" w:hAnsi="Calibri" w:cstheme="minorHAnsi"/>
          <w:b/>
          <w:color w:val="0000FF"/>
          <w:u w:val="single"/>
        </w:rPr>
        <w:t>6.10A.4.1.3</w:t>
      </w:r>
      <w:r w:rsidRPr="00F973A0">
        <w:rPr>
          <w:rFonts w:ascii="Calibri" w:hAnsi="Calibri" w:cstheme="minorHAnsi"/>
          <w:b/>
          <w:u w:val="single"/>
        </w:rPr>
        <w:t>, </w:t>
      </w:r>
      <w:r w:rsidRPr="00B467CD">
        <w:rPr>
          <w:rFonts w:ascii="Calibri" w:hAnsi="Calibri" w:cstheme="minorHAnsi"/>
          <w:b/>
          <w:color w:val="0000FF"/>
          <w:u w:val="single"/>
        </w:rPr>
        <w:t>6.10A.4.1.4</w:t>
      </w:r>
      <w:r w:rsidRPr="00F973A0">
        <w:rPr>
          <w:rFonts w:ascii="Calibri" w:hAnsi="Calibri" w:cstheme="minorHAnsi"/>
          <w:b/>
          <w:u w:val="single"/>
        </w:rPr>
        <w:t>, </w:t>
      </w:r>
      <w:r w:rsidRPr="00B467CD">
        <w:rPr>
          <w:rFonts w:ascii="Calibri" w:hAnsi="Calibri" w:cstheme="minorHAnsi"/>
          <w:b/>
          <w:color w:val="0000FF"/>
          <w:u w:val="single"/>
        </w:rPr>
        <w:t>6.10A.4.1.5</w:t>
      </w:r>
      <w:r w:rsidRPr="00F973A0">
        <w:rPr>
          <w:rFonts w:ascii="Calibri" w:hAnsi="Calibri" w:cstheme="minorHAnsi"/>
          <w:b/>
          <w:u w:val="single"/>
        </w:rPr>
        <w:t>, and </w:t>
      </w:r>
      <w:r w:rsidRPr="00B467CD">
        <w:rPr>
          <w:rFonts w:ascii="Calibri" w:hAnsi="Calibri" w:cstheme="minorHAnsi"/>
          <w:b/>
          <w:color w:val="0000FF"/>
          <w:u w:val="single"/>
        </w:rPr>
        <w:t>6.10A.4.1.6</w:t>
      </w:r>
      <w:r w:rsidRPr="00F973A0">
        <w:rPr>
          <w:rFonts w:ascii="Calibri" w:hAnsi="Calibri" w:cstheme="minorHAnsi"/>
          <w:b/>
          <w:u w:val="single"/>
        </w:rPr>
        <w:t>. </w:t>
      </w:r>
    </w:p>
    <w:tbl>
      <w:tblPr>
        <w:tblStyle w:val="TableGrid"/>
        <w:tblW w:w="8994" w:type="dxa"/>
        <w:tblInd w:w="357" w:type="dxa"/>
        <w:tblLook w:val="04A0" w:firstRow="1" w:lastRow="0" w:firstColumn="1" w:lastColumn="0" w:noHBand="0" w:noVBand="1"/>
      </w:tblPr>
      <w:tblGrid>
        <w:gridCol w:w="631"/>
        <w:gridCol w:w="3260"/>
        <w:gridCol w:w="5103"/>
      </w:tblGrid>
      <w:tr w:rsidR="00F973A0" w:rsidRPr="00F973A0" w14:paraId="4F8A0493" w14:textId="77777777" w:rsidTr="009D796C">
        <w:trPr>
          <w:tblHeader/>
        </w:trPr>
        <w:tc>
          <w:tcPr>
            <w:tcW w:w="3891" w:type="dxa"/>
            <w:gridSpan w:val="2"/>
          </w:tcPr>
          <w:p w14:paraId="77E8AFDD" w14:textId="77777777" w:rsidR="00F973A0" w:rsidRPr="00F973A0" w:rsidRDefault="00F973A0" w:rsidP="00F973A0">
            <w:pPr>
              <w:spacing w:after="120"/>
              <w:jc w:val="center"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>Activity</w:t>
            </w:r>
          </w:p>
        </w:tc>
        <w:tc>
          <w:tcPr>
            <w:tcW w:w="5103" w:type="dxa"/>
          </w:tcPr>
          <w:p w14:paraId="34AF98E9" w14:textId="77777777" w:rsidR="00F973A0" w:rsidRPr="00F973A0" w:rsidRDefault="00F973A0" w:rsidP="00F973A0">
            <w:pPr>
              <w:spacing w:after="120"/>
              <w:jc w:val="center"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>Activity specific standards – Tree canopy cover</w:t>
            </w:r>
          </w:p>
        </w:tc>
      </w:tr>
      <w:tr w:rsidR="00F973A0" w:rsidRPr="00F973A0" w14:paraId="2F925B00" w14:textId="77777777" w:rsidTr="009D796C">
        <w:tc>
          <w:tcPr>
            <w:tcW w:w="631" w:type="dxa"/>
          </w:tcPr>
          <w:p w14:paraId="7CDE64C0" w14:textId="77777777" w:rsidR="00F973A0" w:rsidRPr="00F973A0" w:rsidRDefault="00F973A0" w:rsidP="00F973A0">
            <w:pPr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>P1</w:t>
            </w:r>
          </w:p>
        </w:tc>
        <w:tc>
          <w:tcPr>
            <w:tcW w:w="3260" w:type="dxa"/>
          </w:tcPr>
          <w:p w14:paraId="7ACC026C" w14:textId="77777777" w:rsidR="00F973A0" w:rsidRPr="00F973A0" w:rsidRDefault="00F973A0" w:rsidP="00F973A0">
            <w:pPr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 xml:space="preserve">Any residential development, except for extensions or accessory buildings to existing </w:t>
            </w:r>
            <w:r w:rsidRPr="00F973A0">
              <w:rPr>
                <w:b/>
                <w:color w:val="00B050"/>
                <w:u w:val="single"/>
              </w:rPr>
              <w:t>residential units</w:t>
            </w:r>
            <w:r w:rsidRPr="00F973A0">
              <w:rPr>
                <w:b/>
                <w:u w:val="single"/>
              </w:rPr>
              <w:t xml:space="preserve">, in the Christchurch City area of the </w:t>
            </w:r>
            <w:r w:rsidRPr="00F973A0">
              <w:rPr>
                <w:b/>
                <w:color w:val="00B050"/>
                <w:u w:val="single"/>
              </w:rPr>
              <w:t>Christchurch District</w:t>
            </w:r>
            <w:r w:rsidRPr="00F973A0">
              <w:rPr>
                <w:b/>
                <w:u w:val="single"/>
              </w:rPr>
              <w:t xml:space="preserve"> resulting in one or more ground floor </w:t>
            </w:r>
            <w:r w:rsidRPr="00F973A0">
              <w:rPr>
                <w:b/>
                <w:color w:val="00B050"/>
                <w:u w:val="single"/>
              </w:rPr>
              <w:t>residential units</w:t>
            </w:r>
            <w:r w:rsidRPr="00F973A0">
              <w:rPr>
                <w:b/>
                <w:u w:val="single"/>
              </w:rPr>
              <w:t xml:space="preserve"> on a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414042"/>
                <w:u w:val="single" w:color="000000" w:themeColor="text1"/>
                <w:shd w:val="clear" w:color="auto" w:fill="F9F9F9"/>
              </w:rPr>
              <w:t xml:space="preserve"> </w:t>
            </w:r>
            <w:r w:rsidRPr="00F973A0">
              <w:rPr>
                <w:b/>
                <w:u w:val="single"/>
              </w:rPr>
              <w:t xml:space="preserve">in a residential zone, a residential </w:t>
            </w:r>
            <w:r w:rsidRPr="00F973A0">
              <w:rPr>
                <w:b/>
                <w:color w:val="00B050"/>
                <w:u w:val="single"/>
              </w:rPr>
              <w:t xml:space="preserve">greenfield </w:t>
            </w:r>
            <w:r w:rsidRPr="00F973A0">
              <w:rPr>
                <w:b/>
                <w:color w:val="000000" w:themeColor="text1"/>
                <w:u w:val="single"/>
              </w:rPr>
              <w:t>site</w:t>
            </w:r>
            <w:r w:rsidRPr="00F973A0">
              <w:rPr>
                <w:b/>
                <w:u w:val="single"/>
              </w:rPr>
              <w:t xml:space="preserve"> or a </w:t>
            </w:r>
            <w:r w:rsidRPr="00F973A0">
              <w:rPr>
                <w:b/>
                <w:color w:val="00B050"/>
                <w:u w:val="single"/>
              </w:rPr>
              <w:t>brownfield</w:t>
            </w:r>
            <w:r w:rsidRPr="00F973A0">
              <w:rPr>
                <w:b/>
                <w:color w:val="000000" w:themeColor="text1"/>
                <w:u w:val="single"/>
              </w:rPr>
              <w:t xml:space="preserve"> site subject to </w:t>
            </w:r>
            <w:r w:rsidRPr="00F973A0">
              <w:rPr>
                <w:b/>
                <w:color w:val="00B050"/>
                <w:u w:val="single"/>
              </w:rPr>
              <w:t>comprehensive residential development</w:t>
            </w:r>
            <w:r w:rsidRPr="00F973A0">
              <w:rPr>
                <w:b/>
                <w:u w:val="single"/>
              </w:rPr>
              <w:t xml:space="preserve"> where no new </w:t>
            </w:r>
            <w:r w:rsidRPr="00F973A0">
              <w:rPr>
                <w:b/>
                <w:color w:val="00B050"/>
                <w:u w:val="single"/>
              </w:rPr>
              <w:t>roads</w:t>
            </w:r>
            <w:r w:rsidRPr="00F973A0">
              <w:rPr>
                <w:b/>
                <w:u w:val="single"/>
              </w:rPr>
              <w:t xml:space="preserve"> to vest in </w:t>
            </w:r>
            <w:r w:rsidRPr="00F973A0">
              <w:rPr>
                <w:b/>
                <w:color w:val="00B050"/>
                <w:u w:val="single"/>
              </w:rPr>
              <w:t>Council</w:t>
            </w:r>
            <w:r w:rsidRPr="00F973A0">
              <w:rPr>
                <w:b/>
                <w:color w:val="000000" w:themeColor="text1"/>
                <w:u w:val="single"/>
              </w:rPr>
              <w:t xml:space="preserve"> are created.</w:t>
            </w:r>
          </w:p>
        </w:tc>
        <w:tc>
          <w:tcPr>
            <w:tcW w:w="5103" w:type="dxa"/>
          </w:tcPr>
          <w:p w14:paraId="7F85DFFE" w14:textId="77777777" w:rsidR="00F973A0" w:rsidRPr="00F973A0" w:rsidRDefault="00F973A0" w:rsidP="00F973A0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 xml:space="preserve">A minimum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of 20% of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414042"/>
                <w:u w:val="single" w:color="000000" w:themeColor="text1"/>
                <w:shd w:val="clear" w:color="auto" w:fill="F9F9F9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area shall be provided </w:t>
            </w:r>
            <w:r w:rsidRPr="00F973A0">
              <w:rPr>
                <w:b/>
                <w:u w:val="single"/>
              </w:rPr>
              <w:t xml:space="preserve">on the </w:t>
            </w:r>
            <w:r w:rsidRPr="00AA0DE5">
              <w:rPr>
                <w:b/>
                <w:color w:val="00B050"/>
                <w:u w:val="single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through:</w:t>
            </w:r>
          </w:p>
          <w:p w14:paraId="4DEF0FBB" w14:textId="77777777" w:rsidR="00F973A0" w:rsidRPr="00F973A0" w:rsidRDefault="00F973A0" w:rsidP="00F973A0">
            <w:pPr>
              <w:numPr>
                <w:ilvl w:val="0"/>
                <w:numId w:val="7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Retaining existing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color w:val="000000" w:themeColor="text1"/>
                <w:u w:val="single"/>
              </w:rPr>
              <w:t xml:space="preserve"> on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414042"/>
                <w:u w:val="single" w:color="000000" w:themeColor="text1"/>
                <w:shd w:val="clear" w:color="auto" w:fill="F9F9F9"/>
              </w:rPr>
              <w:t xml:space="preserve"> </w:t>
            </w:r>
            <w:r w:rsidRPr="00F973A0">
              <w:rPr>
                <w:b/>
                <w:u w:val="single"/>
              </w:rPr>
              <w:t xml:space="preserve">that will provide a minimum 20%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u w:val="single"/>
              </w:rPr>
              <w:t>; or</w:t>
            </w:r>
          </w:p>
          <w:p w14:paraId="673B4788" w14:textId="77777777" w:rsidR="00F973A0" w:rsidRPr="00F973A0" w:rsidRDefault="00F973A0" w:rsidP="00F973A0">
            <w:pPr>
              <w:numPr>
                <w:ilvl w:val="0"/>
                <w:numId w:val="7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Planting new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color w:val="FF0000"/>
              </w:rPr>
              <w:t xml:space="preserve"> </w:t>
            </w:r>
            <w:r w:rsidRPr="00F973A0">
              <w:rPr>
                <w:b/>
                <w:u w:val="single"/>
              </w:rPr>
              <w:t xml:space="preserve">on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414042"/>
                <w:u w:val="single" w:color="000000" w:themeColor="text1"/>
                <w:shd w:val="clear" w:color="auto" w:fill="F9F9F9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>to</w:t>
            </w:r>
            <w:r w:rsidRPr="00F973A0">
              <w:rPr>
                <w:b/>
                <w:u w:val="single"/>
              </w:rPr>
              <w:t xml:space="preserve"> provide a minimum 20%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u w:val="single"/>
              </w:rPr>
              <w:t>; or</w:t>
            </w:r>
          </w:p>
          <w:p w14:paraId="68341B00" w14:textId="77777777" w:rsidR="00F973A0" w:rsidRPr="00F973A0" w:rsidRDefault="00F973A0" w:rsidP="00F973A0">
            <w:pPr>
              <w:numPr>
                <w:ilvl w:val="0"/>
                <w:numId w:val="7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Providing a combination of existing and new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>to</w:t>
            </w:r>
            <w:r w:rsidRPr="00F973A0">
              <w:rPr>
                <w:b/>
                <w:u w:val="single"/>
              </w:rPr>
              <w:t xml:space="preserve"> achieve a minimum 20% of on-site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color w:val="000000" w:themeColor="text1"/>
                <w:u w:val="single"/>
              </w:rPr>
              <w:t>; and</w:t>
            </w:r>
          </w:p>
          <w:p w14:paraId="31FCACBD" w14:textId="77777777" w:rsidR="00F973A0" w:rsidRPr="00F973A0" w:rsidRDefault="00F973A0" w:rsidP="00F973A0">
            <w:pPr>
              <w:numPr>
                <w:ilvl w:val="0"/>
                <w:numId w:val="7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Providing sufficient soil volume and tree root area dimensions for all trees in accordance with the </w:t>
            </w:r>
            <w:r w:rsidRPr="00F973A0">
              <w:rPr>
                <w:b/>
                <w:color w:val="00B050"/>
                <w:u w:val="single" w:color="000000" w:themeColor="text1"/>
              </w:rPr>
              <w:t>tree</w:t>
            </w:r>
            <w:r w:rsidRPr="00F973A0">
              <w:rPr>
                <w:b/>
                <w:color w:val="000000" w:themeColor="text1"/>
                <w:u w:val="single"/>
              </w:rPr>
              <w:t xml:space="preserve"> size class requirements specified in the </w:t>
            </w:r>
            <w:r w:rsidRPr="00B467CD">
              <w:rPr>
                <w:b/>
                <w:color w:val="0000FF"/>
                <w:u w:val="single"/>
              </w:rPr>
              <w:t xml:space="preserve">Rule </w:t>
            </w:r>
            <w:hyperlink r:id="rId17" w:tgtFrame="_blank" w:history="1">
              <w:r w:rsidRPr="00B467CD">
                <w:rPr>
                  <w:b/>
                  <w:color w:val="0000FF"/>
                  <w:u w:val="single"/>
                </w:rPr>
                <w:t>6.10A.4.2</w:t>
              </w:r>
            </w:hyperlink>
            <w:r w:rsidRPr="00B467CD">
              <w:rPr>
                <w:b/>
                <w:color w:val="0000FF"/>
                <w:u w:val="single"/>
              </w:rPr>
              <w:t>.1</w:t>
            </w:r>
            <w:r w:rsidRPr="00B467CD">
              <w:rPr>
                <w:b/>
                <w:color w:val="000000" w:themeColor="text1"/>
                <w:u w:val="single"/>
              </w:rPr>
              <w:t>, T</w:t>
            </w:r>
            <w:r w:rsidRPr="00F973A0">
              <w:rPr>
                <w:b/>
                <w:color w:val="000000" w:themeColor="text1"/>
                <w:u w:val="single"/>
              </w:rPr>
              <w:t>able 1.</w:t>
            </w:r>
          </w:p>
          <w:p w14:paraId="1ABB4415" w14:textId="77777777" w:rsidR="00F973A0" w:rsidRPr="002C1415" w:rsidRDefault="00F973A0" w:rsidP="00F973A0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bCs/>
                <w:color w:val="00B050"/>
                <w:u w:val="single" w:color="00B050"/>
              </w:rPr>
              <w:t>Financial contributions</w:t>
            </w:r>
            <w:r w:rsidRPr="00F973A0">
              <w:rPr>
                <w:b/>
                <w:u w:val="single"/>
              </w:rPr>
              <w:t xml:space="preserve"> shall be paid, in accordance with </w:t>
            </w:r>
            <w:r w:rsidRPr="00B467CD">
              <w:rPr>
                <w:b/>
                <w:color w:val="0000FF"/>
                <w:u w:val="single"/>
              </w:rPr>
              <w:t xml:space="preserve">Rule </w:t>
            </w:r>
            <w:hyperlink r:id="rId18" w:tgtFrame="_blank" w:history="1">
              <w:r w:rsidRPr="00B467CD">
                <w:rPr>
                  <w:b/>
                  <w:color w:val="0000FF"/>
                  <w:u w:val="single"/>
                </w:rPr>
                <w:t>6.10A.4.2</w:t>
              </w:r>
            </w:hyperlink>
            <w:r w:rsidRPr="00B467CD">
              <w:rPr>
                <w:b/>
                <w:color w:val="0000FF"/>
                <w:u w:val="single"/>
              </w:rPr>
              <w:t>.2</w:t>
            </w:r>
            <w:r w:rsidRPr="00F973A0">
              <w:rPr>
                <w:b/>
                <w:u w:val="single"/>
              </w:rPr>
              <w:t>, if the</w:t>
            </w:r>
            <w:r w:rsidRPr="00F973A0">
              <w:rPr>
                <w:b/>
                <w:color w:val="000000" w:themeColor="text1"/>
                <w:u w:val="single"/>
              </w:rPr>
              <w:t xml:space="preserve"> on-site</w:t>
            </w:r>
            <w:r w:rsidRPr="00F973A0">
              <w:rPr>
                <w:b/>
                <w:color w:val="FF0000"/>
                <w:u w:val="single"/>
              </w:rPr>
              <w:t xml:space="preserve">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requirement or part of the requirement specified in (a) above is not met</w:t>
            </w:r>
            <w:r w:rsidRPr="00F973A0">
              <w:rPr>
                <w:b/>
                <w:u w:val="single"/>
              </w:rPr>
              <w:t>.</w:t>
            </w:r>
          </w:p>
          <w:p w14:paraId="7C74F9E3" w14:textId="77777777" w:rsidR="002C1415" w:rsidRPr="005A2FA4" w:rsidRDefault="002C1415" w:rsidP="002C1415">
            <w:pPr>
              <w:spacing w:after="120"/>
              <w:rPr>
                <w:b/>
                <w:color w:val="9B1DB9"/>
                <w:u w:val="single"/>
              </w:rPr>
            </w:pPr>
            <w:r w:rsidRPr="005A2FA4">
              <w:rPr>
                <w:b/>
                <w:color w:val="9B1DB9"/>
                <w:u w:val="single"/>
              </w:rPr>
              <w:lastRenderedPageBreak/>
              <w:t xml:space="preserve">Advice </w:t>
            </w:r>
            <w:r>
              <w:rPr>
                <w:b/>
                <w:color w:val="9B1DB9"/>
                <w:u w:val="single"/>
              </w:rPr>
              <w:t>n</w:t>
            </w:r>
            <w:r w:rsidRPr="005A2FA4">
              <w:rPr>
                <w:b/>
                <w:color w:val="9B1DB9"/>
                <w:u w:val="single"/>
              </w:rPr>
              <w:t xml:space="preserve">ote: </w:t>
            </w:r>
          </w:p>
          <w:p w14:paraId="457B8B0D" w14:textId="2EA384E8" w:rsidR="002C1415" w:rsidRPr="002C1415" w:rsidRDefault="002C1415" w:rsidP="002C1415">
            <w:pPr>
              <w:pStyle w:val="ListParagraph"/>
              <w:numPr>
                <w:ilvl w:val="0"/>
                <w:numId w:val="44"/>
              </w:numPr>
              <w:spacing w:after="120"/>
              <w:rPr>
                <w:b/>
                <w:color w:val="000000" w:themeColor="text1"/>
                <w:u w:val="single"/>
              </w:rPr>
            </w:pPr>
            <w:r w:rsidRPr="002C1415">
              <w:rPr>
                <w:b/>
                <w:color w:val="9B1DB9"/>
                <w:u w:val="single"/>
              </w:rPr>
              <w:t>Vegetation to be planted around the</w:t>
            </w:r>
            <w:r w:rsidRPr="002C1415">
              <w:rPr>
                <w:b/>
                <w:color w:val="7030A0"/>
                <w:u w:val="single"/>
              </w:rPr>
              <w:t xml:space="preserve"> </w:t>
            </w:r>
            <w:r w:rsidRPr="002C1415">
              <w:rPr>
                <w:b/>
                <w:color w:val="00B050"/>
                <w:u w:val="single" w:color="7030A0"/>
              </w:rPr>
              <w:t>National Grid</w:t>
            </w:r>
            <w:r w:rsidRPr="002C1415">
              <w:rPr>
                <w:b/>
                <w:color w:val="00B050"/>
                <w:u w:val="single"/>
              </w:rPr>
              <w:t xml:space="preserve"> </w:t>
            </w:r>
            <w:r w:rsidRPr="002C1415">
              <w:rPr>
                <w:b/>
                <w:color w:val="9B1DB9"/>
                <w:u w:val="single"/>
              </w:rPr>
              <w:t>should be selected and/or managed to ensure that it will not result in that vegetation breaching the</w:t>
            </w:r>
            <w:r w:rsidRPr="002C1415">
              <w:rPr>
                <w:b/>
                <w:color w:val="9B1DB9"/>
                <w:u w:val="single" w:color="934BC9"/>
              </w:rPr>
              <w:t xml:space="preserve"> </w:t>
            </w:r>
            <w:hyperlink r:id="rId19" w:history="1">
              <w:r w:rsidRPr="002C1415">
                <w:rPr>
                  <w:b/>
                  <w:color w:val="0000FF"/>
                  <w:u w:val="single" w:color="934BC9"/>
                </w:rPr>
                <w:t>Electricity (Hazards from Trees) Regulations 2003</w:t>
              </w:r>
            </w:hyperlink>
            <w:r w:rsidRPr="002C1415">
              <w:rPr>
                <w:b/>
                <w:color w:val="7030A0"/>
                <w:u w:val="single"/>
              </w:rPr>
              <w:t>.</w:t>
            </w:r>
          </w:p>
        </w:tc>
      </w:tr>
      <w:tr w:rsidR="00F973A0" w:rsidRPr="00F973A0" w14:paraId="7E164EAC" w14:textId="77777777" w:rsidTr="009D796C">
        <w:tc>
          <w:tcPr>
            <w:tcW w:w="631" w:type="dxa"/>
          </w:tcPr>
          <w:p w14:paraId="1CB9CA58" w14:textId="77777777" w:rsidR="00F973A0" w:rsidRPr="00F973A0" w:rsidRDefault="00F973A0" w:rsidP="00F973A0">
            <w:pPr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lastRenderedPageBreak/>
              <w:t>P2</w:t>
            </w:r>
          </w:p>
        </w:tc>
        <w:tc>
          <w:tcPr>
            <w:tcW w:w="3260" w:type="dxa"/>
          </w:tcPr>
          <w:p w14:paraId="1E94666A" w14:textId="77777777" w:rsidR="00F973A0" w:rsidRPr="00F973A0" w:rsidRDefault="00F973A0" w:rsidP="00F973A0">
            <w:pPr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 xml:space="preserve">Any residential development, except for extensions or accessory buildings to existing </w:t>
            </w:r>
            <w:r w:rsidRPr="00F973A0">
              <w:rPr>
                <w:b/>
                <w:color w:val="00B050"/>
                <w:u w:val="single"/>
              </w:rPr>
              <w:t xml:space="preserve">residential units </w:t>
            </w:r>
            <w:r w:rsidRPr="00F973A0">
              <w:rPr>
                <w:b/>
                <w:u w:val="single"/>
              </w:rPr>
              <w:t xml:space="preserve">in the Christchurch City area of the </w:t>
            </w:r>
            <w:r w:rsidRPr="00F973A0">
              <w:rPr>
                <w:b/>
                <w:color w:val="00B050"/>
                <w:u w:val="single"/>
              </w:rPr>
              <w:t xml:space="preserve">Christchurch District </w:t>
            </w:r>
            <w:r w:rsidRPr="00F973A0">
              <w:rPr>
                <w:b/>
                <w:u w:val="single"/>
              </w:rPr>
              <w:t xml:space="preserve">resulting in one or more ground floor </w:t>
            </w:r>
            <w:r w:rsidRPr="00F973A0">
              <w:rPr>
                <w:b/>
                <w:color w:val="00B050"/>
                <w:u w:val="single"/>
              </w:rPr>
              <w:t>residential units</w:t>
            </w:r>
            <w:r w:rsidRPr="00F973A0">
              <w:rPr>
                <w:b/>
                <w:u w:val="single"/>
              </w:rPr>
              <w:t xml:space="preserve"> on a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414042"/>
                <w:u w:val="single" w:color="000000" w:themeColor="text1"/>
                <w:shd w:val="clear" w:color="auto" w:fill="F9F9F9"/>
              </w:rPr>
              <w:t xml:space="preserve"> </w:t>
            </w:r>
            <w:r w:rsidRPr="00F973A0">
              <w:rPr>
                <w:b/>
                <w:u w:val="single"/>
              </w:rPr>
              <w:t xml:space="preserve">located in: </w:t>
            </w:r>
          </w:p>
          <w:p w14:paraId="3E29BF2F" w14:textId="77777777" w:rsidR="00F973A0" w:rsidRPr="00F973A0" w:rsidRDefault="00F973A0" w:rsidP="00F973A0">
            <w:pPr>
              <w:numPr>
                <w:ilvl w:val="0"/>
                <w:numId w:val="10"/>
              </w:numPr>
              <w:ind w:left="357" w:hanging="357"/>
              <w:contextualSpacing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>a residential zone; or</w:t>
            </w:r>
          </w:p>
          <w:p w14:paraId="62983D46" w14:textId="77777777" w:rsidR="00F973A0" w:rsidRPr="00F973A0" w:rsidRDefault="00F973A0" w:rsidP="00F973A0">
            <w:pPr>
              <w:numPr>
                <w:ilvl w:val="0"/>
                <w:numId w:val="10"/>
              </w:numPr>
              <w:ind w:left="357" w:hanging="357"/>
              <w:contextualSpacing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 xml:space="preserve">a new residential </w:t>
            </w:r>
            <w:r w:rsidRPr="00F973A0">
              <w:rPr>
                <w:b/>
                <w:color w:val="00B050"/>
                <w:u w:val="single"/>
              </w:rPr>
              <w:t>greenfield</w:t>
            </w:r>
            <w:r w:rsidRPr="00F973A0">
              <w:rPr>
                <w:b/>
                <w:color w:val="000000" w:themeColor="text1"/>
                <w:u w:val="single"/>
              </w:rPr>
              <w:t xml:space="preserve"> </w:t>
            </w:r>
            <w:r w:rsidRPr="00F973A0">
              <w:rPr>
                <w:b/>
                <w:u w:val="single"/>
              </w:rPr>
              <w:t>subdivision and development;</w:t>
            </w:r>
            <w:r w:rsidRPr="00F973A0">
              <w:rPr>
                <w:b/>
                <w:color w:val="000000" w:themeColor="text1"/>
                <w:u w:val="single"/>
              </w:rPr>
              <w:t xml:space="preserve"> or </w:t>
            </w:r>
          </w:p>
          <w:p w14:paraId="0573800C" w14:textId="77777777" w:rsidR="00F973A0" w:rsidRPr="00F973A0" w:rsidRDefault="00F973A0" w:rsidP="00F973A0">
            <w:pPr>
              <w:numPr>
                <w:ilvl w:val="0"/>
                <w:numId w:val="10"/>
              </w:numPr>
              <w:spacing w:after="120"/>
              <w:ind w:left="357" w:hanging="357"/>
              <w:contextualSpacing/>
              <w:rPr>
                <w:b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a </w:t>
            </w:r>
            <w:r w:rsidRPr="00F973A0">
              <w:rPr>
                <w:b/>
                <w:color w:val="00B050"/>
                <w:u w:val="single"/>
              </w:rPr>
              <w:t>brownfield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site subject to </w:t>
            </w:r>
            <w:r w:rsidRPr="00F973A0">
              <w:rPr>
                <w:b/>
                <w:color w:val="00B050"/>
                <w:u w:val="single"/>
              </w:rPr>
              <w:t>comprehensive residential development</w:t>
            </w:r>
            <w:r w:rsidRPr="00F973A0"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3B040920" w14:textId="77777777" w:rsidR="00F973A0" w:rsidRPr="00F973A0" w:rsidRDefault="00F973A0" w:rsidP="00F973A0">
            <w:pPr>
              <w:spacing w:after="120"/>
              <w:contextualSpacing/>
              <w:rPr>
                <w:b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where new </w:t>
            </w:r>
            <w:r w:rsidRPr="00F973A0">
              <w:rPr>
                <w:b/>
                <w:color w:val="00B050"/>
                <w:u w:val="single"/>
              </w:rPr>
              <w:t>roads</w:t>
            </w:r>
            <w:r w:rsidRPr="00F973A0">
              <w:rPr>
                <w:b/>
                <w:color w:val="000000" w:themeColor="text1"/>
                <w:u w:val="single"/>
              </w:rPr>
              <w:t xml:space="preserve"> to vest in </w:t>
            </w:r>
            <w:r w:rsidRPr="00F973A0">
              <w:rPr>
                <w:b/>
                <w:color w:val="00B050"/>
                <w:u w:val="single"/>
              </w:rPr>
              <w:t xml:space="preserve">Council </w:t>
            </w:r>
            <w:r w:rsidRPr="00F973A0">
              <w:rPr>
                <w:b/>
                <w:color w:val="000000" w:themeColor="text1"/>
                <w:u w:val="single"/>
              </w:rPr>
              <w:t>have been or will be created</w:t>
            </w:r>
            <w:r w:rsidRPr="00F973A0">
              <w:rPr>
                <w:b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24DEF661" w14:textId="77777777" w:rsidR="00F973A0" w:rsidRPr="00F973A0" w:rsidRDefault="00F973A0" w:rsidP="00F973A0">
            <w:pPr>
              <w:numPr>
                <w:ilvl w:val="0"/>
                <w:numId w:val="15"/>
              </w:numPr>
              <w:spacing w:after="120"/>
              <w:rPr>
                <w:b/>
                <w:u w:val="single"/>
              </w:rPr>
            </w:pPr>
            <w:r w:rsidRPr="00F973A0">
              <w:rPr>
                <w:b/>
                <w:u w:val="single"/>
              </w:rPr>
              <w:t xml:space="preserve">A minimum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of 20% of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area shall be provided </w:t>
            </w:r>
            <w:r w:rsidRPr="00F973A0">
              <w:rPr>
                <w:b/>
                <w:u w:val="single"/>
              </w:rPr>
              <w:t xml:space="preserve">on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through:</w:t>
            </w:r>
          </w:p>
          <w:p w14:paraId="189EB458" w14:textId="77777777" w:rsidR="00F973A0" w:rsidRPr="00F973A0" w:rsidRDefault="00F973A0" w:rsidP="00F973A0">
            <w:pPr>
              <w:numPr>
                <w:ilvl w:val="0"/>
                <w:numId w:val="16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Retaining existing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color w:val="000000" w:themeColor="text1"/>
                <w:u w:val="single"/>
              </w:rPr>
              <w:t xml:space="preserve"> on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</w:t>
            </w:r>
            <w:r w:rsidRPr="00F973A0">
              <w:rPr>
                <w:b/>
                <w:u w:val="single"/>
              </w:rPr>
              <w:t xml:space="preserve">that will provide a minimum 20%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u w:val="single"/>
              </w:rPr>
              <w:t>; or</w:t>
            </w:r>
          </w:p>
          <w:p w14:paraId="1B7943ED" w14:textId="77777777" w:rsidR="00F973A0" w:rsidRPr="00F973A0" w:rsidRDefault="00F973A0" w:rsidP="00F973A0">
            <w:pPr>
              <w:numPr>
                <w:ilvl w:val="0"/>
                <w:numId w:val="16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Planting new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color w:val="FF0000"/>
              </w:rPr>
              <w:t xml:space="preserve"> </w:t>
            </w:r>
            <w:r w:rsidRPr="00F973A0">
              <w:rPr>
                <w:b/>
                <w:u w:val="single"/>
              </w:rPr>
              <w:t xml:space="preserve">on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to</w:t>
            </w:r>
            <w:r w:rsidRPr="00F973A0">
              <w:rPr>
                <w:b/>
                <w:u w:val="single"/>
              </w:rPr>
              <w:t xml:space="preserve"> provide a minimum 20%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u w:val="single"/>
              </w:rPr>
              <w:t>; or</w:t>
            </w:r>
          </w:p>
          <w:p w14:paraId="162F982B" w14:textId="77777777" w:rsidR="00F973A0" w:rsidRPr="00F973A0" w:rsidRDefault="00F973A0" w:rsidP="00F973A0">
            <w:pPr>
              <w:numPr>
                <w:ilvl w:val="0"/>
                <w:numId w:val="16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Providing a combination of existing and new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>to</w:t>
            </w:r>
            <w:r w:rsidRPr="00F973A0">
              <w:rPr>
                <w:b/>
                <w:u w:val="single"/>
              </w:rPr>
              <w:t xml:space="preserve"> achieve a minimum 20% of on-site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color w:val="000000" w:themeColor="text1"/>
                <w:u w:val="single"/>
              </w:rPr>
              <w:t>; and</w:t>
            </w:r>
          </w:p>
          <w:p w14:paraId="3AED5E85" w14:textId="77777777" w:rsidR="00F973A0" w:rsidRPr="00F973A0" w:rsidRDefault="00F973A0" w:rsidP="00F973A0">
            <w:pPr>
              <w:numPr>
                <w:ilvl w:val="0"/>
                <w:numId w:val="16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Providing sufficient soil volume and tree root area dimensions for all trees in accordance with the </w:t>
            </w:r>
            <w:r w:rsidRPr="00F973A0">
              <w:rPr>
                <w:b/>
                <w:color w:val="00B050"/>
                <w:u w:val="single" w:color="000000" w:themeColor="text1"/>
              </w:rPr>
              <w:t>tree</w:t>
            </w:r>
            <w:r w:rsidRPr="00F973A0">
              <w:rPr>
                <w:b/>
                <w:color w:val="000000" w:themeColor="text1"/>
                <w:u w:val="single"/>
              </w:rPr>
              <w:t xml:space="preserve"> size class requirements specified in the </w:t>
            </w:r>
            <w:r w:rsidRPr="00B467CD">
              <w:rPr>
                <w:b/>
                <w:color w:val="0000FF"/>
                <w:u w:val="single"/>
              </w:rPr>
              <w:t xml:space="preserve">Rule </w:t>
            </w:r>
            <w:hyperlink r:id="rId20" w:tgtFrame="_blank" w:history="1">
              <w:r w:rsidRPr="00B467CD">
                <w:rPr>
                  <w:b/>
                  <w:color w:val="0000FF"/>
                  <w:u w:val="single"/>
                </w:rPr>
                <w:t>6.10A.4.2</w:t>
              </w:r>
            </w:hyperlink>
            <w:r w:rsidRPr="00B467CD">
              <w:rPr>
                <w:b/>
                <w:color w:val="0000FF"/>
                <w:u w:val="single"/>
              </w:rPr>
              <w:t>.1</w:t>
            </w:r>
            <w:r w:rsidRPr="00B467CD">
              <w:rPr>
                <w:b/>
                <w:color w:val="000000" w:themeColor="text1"/>
                <w:u w:val="single"/>
              </w:rPr>
              <w:t>, T</w:t>
            </w:r>
            <w:r w:rsidRPr="00F973A0">
              <w:rPr>
                <w:b/>
                <w:color w:val="000000" w:themeColor="text1"/>
                <w:u w:val="single"/>
              </w:rPr>
              <w:t>able 1.</w:t>
            </w:r>
          </w:p>
          <w:p w14:paraId="3F4FF74C" w14:textId="77777777" w:rsidR="00F973A0" w:rsidRPr="00F973A0" w:rsidRDefault="00F973A0" w:rsidP="00F973A0">
            <w:pPr>
              <w:numPr>
                <w:ilvl w:val="0"/>
                <w:numId w:val="17"/>
              </w:numPr>
              <w:spacing w:after="60"/>
              <w:ind w:left="357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>The</w:t>
            </w:r>
            <w:r w:rsidRPr="00F973A0">
              <w:rPr>
                <w:b/>
                <w:color w:val="00B050"/>
                <w:u w:val="single" w:color="000000" w:themeColor="text1"/>
              </w:rPr>
              <w:t xml:space="preserve"> 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area may be located on any part of the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development site</w:t>
            </w:r>
            <w:r w:rsidRPr="00F973A0">
              <w:rPr>
                <w:b/>
                <w:color w:val="000000" w:themeColor="text1"/>
                <w:u w:val="single"/>
              </w:rPr>
              <w:t xml:space="preserve"> and does not need to be associated with each </w:t>
            </w:r>
            <w:r w:rsidRPr="00F973A0">
              <w:rPr>
                <w:b/>
                <w:color w:val="00B050"/>
                <w:u w:val="single"/>
              </w:rPr>
              <w:t>residential unit</w:t>
            </w:r>
            <w:r w:rsidRPr="00F973A0">
              <w:rPr>
                <w:b/>
                <w:color w:val="000000" w:themeColor="text1"/>
                <w:u w:val="single"/>
              </w:rPr>
              <w:t>.</w:t>
            </w:r>
          </w:p>
          <w:p w14:paraId="79CEF66C" w14:textId="77777777" w:rsidR="00F973A0" w:rsidRPr="00F973A0" w:rsidRDefault="00F973A0" w:rsidP="00F973A0">
            <w:pPr>
              <w:numPr>
                <w:ilvl w:val="0"/>
                <w:numId w:val="17"/>
              </w:numPr>
              <w:spacing w:after="60"/>
              <w:ind w:left="357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Additional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of 15% of the </w:t>
            </w:r>
            <w:r w:rsidRPr="00F973A0">
              <w:rPr>
                <w:b/>
                <w:color w:val="00B050"/>
                <w:u w:val="single"/>
              </w:rPr>
              <w:t xml:space="preserve">road </w:t>
            </w:r>
            <w:r w:rsidRPr="00F973A0">
              <w:rPr>
                <w:b/>
                <w:color w:val="000000" w:themeColor="text1"/>
                <w:u w:val="single"/>
              </w:rPr>
              <w:t xml:space="preserve">corridor area shall be provided </w:t>
            </w:r>
            <w:r w:rsidRPr="00F973A0">
              <w:rPr>
                <w:b/>
                <w:u w:val="single"/>
              </w:rPr>
              <w:t xml:space="preserve">in the </w:t>
            </w:r>
            <w:r w:rsidRPr="00F973A0">
              <w:rPr>
                <w:b/>
                <w:color w:val="00B050"/>
                <w:u w:val="single"/>
              </w:rPr>
              <w:t>road</w:t>
            </w:r>
            <w:r w:rsidRPr="00F973A0">
              <w:rPr>
                <w:b/>
                <w:u w:val="single"/>
              </w:rPr>
              <w:t xml:space="preserve"> corridor</w:t>
            </w:r>
            <w:r w:rsidRPr="00F973A0">
              <w:rPr>
                <w:b/>
                <w:color w:val="000000" w:themeColor="text1"/>
                <w:u w:val="single"/>
              </w:rPr>
              <w:t xml:space="preserve"> in the subdivision through:</w:t>
            </w:r>
          </w:p>
          <w:p w14:paraId="13D088F2" w14:textId="77777777" w:rsidR="00F973A0" w:rsidRPr="00F973A0" w:rsidRDefault="00F973A0" w:rsidP="00F973A0">
            <w:pPr>
              <w:numPr>
                <w:ilvl w:val="0"/>
                <w:numId w:val="8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Planting new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color w:val="000000" w:themeColor="text1"/>
                <w:u w:val="single"/>
              </w:rPr>
              <w:t xml:space="preserve"> in the future </w:t>
            </w:r>
            <w:r w:rsidRPr="00F973A0">
              <w:rPr>
                <w:b/>
                <w:color w:val="00B050"/>
                <w:u w:val="single"/>
              </w:rPr>
              <w:t xml:space="preserve">road </w:t>
            </w:r>
            <w:r w:rsidRPr="00F973A0">
              <w:rPr>
                <w:b/>
                <w:color w:val="000000" w:themeColor="text1"/>
                <w:u w:val="single"/>
              </w:rPr>
              <w:t xml:space="preserve">to be vested with the </w:t>
            </w:r>
            <w:r w:rsidRPr="00F973A0">
              <w:rPr>
                <w:b/>
                <w:color w:val="00B050"/>
                <w:u w:val="single"/>
              </w:rPr>
              <w:t>Council</w:t>
            </w:r>
            <w:r w:rsidRPr="00F973A0">
              <w:rPr>
                <w:b/>
                <w:color w:val="000000" w:themeColor="text1"/>
                <w:u w:val="single"/>
              </w:rPr>
              <w:t xml:space="preserve"> to provide a minimum 15%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at </w:t>
            </w:r>
            <w:r w:rsidRPr="00F973A0">
              <w:rPr>
                <w:b/>
                <w:color w:val="00B050"/>
                <w:u w:val="single" w:color="000000" w:themeColor="text1"/>
              </w:rPr>
              <w:t>maturity</w:t>
            </w:r>
            <w:r w:rsidRPr="00F973A0">
              <w:rPr>
                <w:b/>
                <w:color w:val="000000" w:themeColor="text1"/>
                <w:u w:val="single"/>
              </w:rPr>
              <w:t>, and</w:t>
            </w:r>
          </w:p>
          <w:p w14:paraId="42225B32" w14:textId="77777777" w:rsidR="00F973A0" w:rsidRPr="00F973A0" w:rsidRDefault="00F973A0" w:rsidP="00F973A0">
            <w:pPr>
              <w:numPr>
                <w:ilvl w:val="0"/>
                <w:numId w:val="8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Providing sufficient soil volume and tree root area dimensions for all </w:t>
            </w:r>
            <w:r w:rsidRPr="00F973A0">
              <w:rPr>
                <w:b/>
                <w:color w:val="00B050"/>
                <w:u w:val="single" w:color="000000" w:themeColor="text1"/>
              </w:rPr>
              <w:t>trees</w:t>
            </w:r>
            <w:r w:rsidRPr="00F973A0">
              <w:rPr>
                <w:b/>
                <w:color w:val="000000" w:themeColor="text1"/>
                <w:u w:val="single"/>
              </w:rPr>
              <w:t xml:space="preserve"> in accordance with the </w:t>
            </w:r>
            <w:r w:rsidRPr="00F973A0">
              <w:rPr>
                <w:b/>
                <w:color w:val="00B050"/>
                <w:u w:val="single" w:color="000000" w:themeColor="text1"/>
              </w:rPr>
              <w:t>tree</w:t>
            </w:r>
            <w:r w:rsidRPr="00F973A0">
              <w:rPr>
                <w:b/>
                <w:color w:val="000000" w:themeColor="text1"/>
                <w:u w:val="single"/>
              </w:rPr>
              <w:t xml:space="preserve"> size class requirements specified in the </w:t>
            </w:r>
            <w:r w:rsidRPr="00B467CD">
              <w:rPr>
                <w:b/>
                <w:color w:val="0000FF"/>
                <w:u w:val="single"/>
              </w:rPr>
              <w:t xml:space="preserve">Rule </w:t>
            </w:r>
            <w:hyperlink r:id="rId21" w:tgtFrame="_blank" w:history="1">
              <w:r w:rsidRPr="00B467CD">
                <w:rPr>
                  <w:b/>
                  <w:color w:val="0000FF"/>
                  <w:u w:val="single"/>
                </w:rPr>
                <w:t>6.10A.4.2</w:t>
              </w:r>
            </w:hyperlink>
            <w:r w:rsidRPr="00B467CD">
              <w:rPr>
                <w:b/>
                <w:color w:val="0000FF"/>
                <w:u w:val="single"/>
              </w:rPr>
              <w:t>.1</w:t>
            </w:r>
            <w:r w:rsidRPr="00B467CD">
              <w:rPr>
                <w:b/>
                <w:color w:val="000000" w:themeColor="text1"/>
                <w:u w:val="single"/>
              </w:rPr>
              <w:t>, T</w:t>
            </w:r>
            <w:r w:rsidRPr="00F973A0">
              <w:rPr>
                <w:b/>
                <w:color w:val="000000" w:themeColor="text1"/>
                <w:u w:val="single"/>
              </w:rPr>
              <w:t>able 1; and</w:t>
            </w:r>
          </w:p>
          <w:p w14:paraId="3B11583E" w14:textId="77777777" w:rsidR="00F973A0" w:rsidRPr="00F973A0" w:rsidRDefault="00F973A0" w:rsidP="00F973A0">
            <w:pPr>
              <w:numPr>
                <w:ilvl w:val="0"/>
                <w:numId w:val="8"/>
              </w:numPr>
              <w:ind w:left="714" w:hanging="357"/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color w:val="000000" w:themeColor="text1"/>
                <w:u w:val="single"/>
              </w:rPr>
              <w:t xml:space="preserve">Meeting </w:t>
            </w:r>
            <w:r w:rsidRPr="00F973A0">
              <w:rPr>
                <w:b/>
                <w:color w:val="000000" w:themeColor="text1"/>
                <w:u w:val="single"/>
                <w:shd w:val="clear" w:color="auto" w:fill="F9F9F9"/>
              </w:rPr>
              <w:t xml:space="preserve">the needs and requirements of the </w:t>
            </w:r>
            <w:r w:rsidRPr="00F973A0">
              <w:rPr>
                <w:b/>
                <w:color w:val="00B050"/>
                <w:u w:val="single"/>
                <w:shd w:val="clear" w:color="auto" w:fill="F9F9F9"/>
              </w:rPr>
              <w:t>Council</w:t>
            </w:r>
            <w:r w:rsidRPr="00F973A0">
              <w:rPr>
                <w:b/>
                <w:color w:val="000000" w:themeColor="text1"/>
                <w:u w:val="single"/>
                <w:shd w:val="clear" w:color="auto" w:fill="F9F9F9"/>
              </w:rPr>
              <w:t xml:space="preserve"> as the future road owner/manager, including approval of </w:t>
            </w:r>
            <w:r w:rsidRPr="00F973A0">
              <w:rPr>
                <w:b/>
                <w:color w:val="00B050"/>
                <w:u w:val="single" w:color="000000" w:themeColor="text1"/>
                <w:shd w:val="clear" w:color="auto" w:fill="F9F9F9"/>
              </w:rPr>
              <w:t>tree</w:t>
            </w:r>
            <w:r w:rsidRPr="00F973A0">
              <w:rPr>
                <w:b/>
                <w:color w:val="000000" w:themeColor="text1"/>
                <w:u w:val="single"/>
                <w:shd w:val="clear" w:color="auto" w:fill="F9F9F9"/>
              </w:rPr>
              <w:t xml:space="preserve"> species</w:t>
            </w:r>
            <w:r w:rsidRPr="00F973A0">
              <w:rPr>
                <w:b/>
                <w:color w:val="000000" w:themeColor="text1"/>
                <w:u w:val="single"/>
              </w:rPr>
              <w:t xml:space="preserve">, their location and </w:t>
            </w:r>
            <w:r w:rsidRPr="00F973A0">
              <w:rPr>
                <w:b/>
                <w:color w:val="00B050"/>
                <w:u w:val="single"/>
              </w:rPr>
              <w:t>tree</w:t>
            </w:r>
            <w:r w:rsidRPr="00F973A0">
              <w:rPr>
                <w:b/>
                <w:color w:val="000000" w:themeColor="text1"/>
                <w:u w:val="single"/>
              </w:rPr>
              <w:t xml:space="preserve"> pit construction by the </w:t>
            </w:r>
            <w:r w:rsidRPr="00F973A0">
              <w:rPr>
                <w:b/>
                <w:color w:val="00B050"/>
                <w:u w:val="single"/>
              </w:rPr>
              <w:t xml:space="preserve">Council </w:t>
            </w:r>
            <w:r w:rsidRPr="00F973A0">
              <w:rPr>
                <w:b/>
                <w:color w:val="000000" w:themeColor="text1"/>
                <w:u w:val="single"/>
              </w:rPr>
              <w:t>arborist.</w:t>
            </w:r>
          </w:p>
          <w:p w14:paraId="23731C84" w14:textId="77777777" w:rsidR="00F973A0" w:rsidRPr="00F973A0" w:rsidRDefault="00F973A0" w:rsidP="00F973A0">
            <w:pPr>
              <w:numPr>
                <w:ilvl w:val="0"/>
                <w:numId w:val="33"/>
              </w:numPr>
              <w:contextualSpacing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bCs/>
                <w:color w:val="00B050"/>
                <w:u w:val="single" w:color="00B050"/>
              </w:rPr>
              <w:t>Financial contributions</w:t>
            </w:r>
            <w:r w:rsidRPr="00F973A0">
              <w:rPr>
                <w:b/>
                <w:u w:val="single"/>
              </w:rPr>
              <w:t xml:space="preserve"> shall be paid where the</w:t>
            </w:r>
            <w:r w:rsidRPr="00F973A0">
              <w:rPr>
                <w:b/>
                <w:color w:val="000000" w:themeColor="text1"/>
                <w:u w:val="single"/>
              </w:rPr>
              <w:t xml:space="preserve"> 20% on-site</w:t>
            </w:r>
            <w:r w:rsidRPr="00F973A0">
              <w:rPr>
                <w:b/>
                <w:color w:val="FF0000"/>
                <w:u w:val="single"/>
              </w:rPr>
              <w:t xml:space="preserve"> </w:t>
            </w:r>
            <w:r w:rsidRPr="00F973A0">
              <w:rPr>
                <w:b/>
                <w:color w:val="000000" w:themeColor="text1"/>
                <w:u w:val="single"/>
              </w:rPr>
              <w:t xml:space="preserve">and/or 15% road corridor </w:t>
            </w:r>
            <w:r w:rsidRPr="00F973A0">
              <w:rPr>
                <w:b/>
                <w:color w:val="00B050"/>
                <w:u w:val="single" w:color="000000" w:themeColor="text1"/>
              </w:rPr>
              <w:t>tree canopy cover</w:t>
            </w:r>
            <w:r w:rsidRPr="00F973A0">
              <w:rPr>
                <w:b/>
                <w:color w:val="000000" w:themeColor="text1"/>
                <w:u w:val="single"/>
              </w:rPr>
              <w:t xml:space="preserve"> requirements specified in (a - c) above are not met</w:t>
            </w:r>
            <w:r w:rsidRPr="00F973A0">
              <w:rPr>
                <w:b/>
                <w:u w:val="single"/>
              </w:rPr>
              <w:t>.</w:t>
            </w:r>
          </w:p>
          <w:p w14:paraId="425E0AB5" w14:textId="77777777" w:rsidR="00F973A0" w:rsidRDefault="00F973A0" w:rsidP="00F973A0">
            <w:pPr>
              <w:numPr>
                <w:ilvl w:val="0"/>
                <w:numId w:val="33"/>
              </w:numPr>
              <w:spacing w:after="120"/>
              <w:ind w:left="357" w:hanging="357"/>
              <w:rPr>
                <w:b/>
                <w:color w:val="000000" w:themeColor="text1"/>
                <w:u w:val="single"/>
              </w:rPr>
            </w:pPr>
            <w:r w:rsidRPr="00F973A0">
              <w:rPr>
                <w:b/>
                <w:u w:val="single"/>
              </w:rPr>
              <w:t xml:space="preserve">The </w:t>
            </w:r>
            <w:r w:rsidRPr="00F973A0">
              <w:rPr>
                <w:b/>
                <w:bCs/>
                <w:color w:val="00B050"/>
                <w:u w:val="single" w:color="00B050"/>
              </w:rPr>
              <w:t>financial contributions</w:t>
            </w:r>
            <w:r w:rsidRPr="00F973A0">
              <w:rPr>
                <w:b/>
                <w:u w:val="single"/>
              </w:rPr>
              <w:t xml:space="preserve"> will be calculated to include the cost of the </w:t>
            </w:r>
            <w:r w:rsidRPr="00F973A0">
              <w:rPr>
                <w:b/>
                <w:color w:val="00B050"/>
                <w:u w:val="single" w:color="000000" w:themeColor="text1"/>
              </w:rPr>
              <w:t>tree</w:t>
            </w:r>
            <w:r w:rsidRPr="00F973A0">
              <w:rPr>
                <w:b/>
                <w:color w:val="00B050"/>
                <w:u w:val="single"/>
              </w:rPr>
              <w:t>(s)</w:t>
            </w:r>
            <w:r w:rsidRPr="00F973A0">
              <w:rPr>
                <w:b/>
                <w:u w:val="single"/>
              </w:rPr>
              <w:t xml:space="preserve"> needed to achieve the required on-site and on-road </w:t>
            </w:r>
            <w:r w:rsidRPr="00F973A0">
              <w:rPr>
                <w:b/>
                <w:color w:val="00B050"/>
                <w:u w:val="single" w:color="000000" w:themeColor="text1"/>
              </w:rPr>
              <w:t xml:space="preserve">tree canopy </w:t>
            </w:r>
            <w:r w:rsidRPr="00F973A0">
              <w:rPr>
                <w:b/>
                <w:color w:val="00B050"/>
                <w:u w:val="single" w:color="000000" w:themeColor="text1"/>
              </w:rPr>
              <w:lastRenderedPageBreak/>
              <w:t>cover,</w:t>
            </w:r>
            <w:r w:rsidRPr="00F973A0">
              <w:rPr>
                <w:b/>
                <w:color w:val="000000" w:themeColor="text1"/>
                <w:u w:val="single"/>
              </w:rPr>
              <w:t xml:space="preserve"> and the cost of land required for tree planting as specified in </w:t>
            </w:r>
            <w:r w:rsidRPr="00B467CD">
              <w:rPr>
                <w:b/>
                <w:color w:val="0000FF"/>
                <w:u w:val="single"/>
              </w:rPr>
              <w:t xml:space="preserve">Rule </w:t>
            </w:r>
            <w:hyperlink r:id="rId22" w:tgtFrame="_blank" w:history="1">
              <w:r w:rsidRPr="00B467CD">
                <w:rPr>
                  <w:b/>
                  <w:color w:val="0000FF"/>
                  <w:u w:val="single"/>
                </w:rPr>
                <w:t>6.10A.4.2</w:t>
              </w:r>
            </w:hyperlink>
            <w:r w:rsidRPr="00B467CD">
              <w:rPr>
                <w:b/>
                <w:color w:val="0000FF"/>
                <w:u w:val="single"/>
              </w:rPr>
              <w:t>.2</w:t>
            </w:r>
            <w:r w:rsidRPr="00F973A0">
              <w:rPr>
                <w:b/>
                <w:color w:val="000000" w:themeColor="text1"/>
                <w:u w:val="single"/>
              </w:rPr>
              <w:t xml:space="preserve"> below.</w:t>
            </w:r>
          </w:p>
          <w:p w14:paraId="256B8E76" w14:textId="77777777" w:rsidR="002C1415" w:rsidRPr="005A2FA4" w:rsidRDefault="002C1415" w:rsidP="002C1415">
            <w:pPr>
              <w:spacing w:after="120"/>
              <w:rPr>
                <w:b/>
                <w:color w:val="9B1DB9"/>
                <w:u w:val="single"/>
              </w:rPr>
            </w:pPr>
            <w:r w:rsidRPr="005A2FA4">
              <w:rPr>
                <w:b/>
                <w:color w:val="9B1DB9"/>
                <w:u w:val="single"/>
              </w:rPr>
              <w:t xml:space="preserve">Advice </w:t>
            </w:r>
            <w:r>
              <w:rPr>
                <w:b/>
                <w:color w:val="9B1DB9"/>
                <w:u w:val="single"/>
              </w:rPr>
              <w:t>n</w:t>
            </w:r>
            <w:r w:rsidRPr="005A2FA4">
              <w:rPr>
                <w:b/>
                <w:color w:val="9B1DB9"/>
                <w:u w:val="single"/>
              </w:rPr>
              <w:t xml:space="preserve">ote: </w:t>
            </w:r>
          </w:p>
          <w:p w14:paraId="1219AD34" w14:textId="34AC1CAE" w:rsidR="002C1415" w:rsidRPr="002C1415" w:rsidRDefault="002C1415" w:rsidP="002C1415">
            <w:pPr>
              <w:pStyle w:val="ListParagraph"/>
              <w:numPr>
                <w:ilvl w:val="0"/>
                <w:numId w:val="45"/>
              </w:numPr>
              <w:spacing w:after="120"/>
              <w:rPr>
                <w:b/>
                <w:color w:val="000000" w:themeColor="text1"/>
                <w:u w:val="single"/>
              </w:rPr>
            </w:pPr>
            <w:r w:rsidRPr="002C1415">
              <w:rPr>
                <w:b/>
                <w:color w:val="9B1DB9"/>
                <w:u w:val="single"/>
              </w:rPr>
              <w:t>Vegetation to be planted around the</w:t>
            </w:r>
            <w:r w:rsidRPr="002C1415">
              <w:rPr>
                <w:b/>
                <w:color w:val="7030A0"/>
                <w:u w:val="single"/>
              </w:rPr>
              <w:t xml:space="preserve"> </w:t>
            </w:r>
            <w:r w:rsidRPr="002C1415">
              <w:rPr>
                <w:b/>
                <w:color w:val="00B050"/>
                <w:u w:val="single" w:color="7030A0"/>
              </w:rPr>
              <w:t>National Grid</w:t>
            </w:r>
            <w:r w:rsidRPr="002C1415">
              <w:rPr>
                <w:b/>
                <w:color w:val="00B050"/>
                <w:u w:val="single"/>
              </w:rPr>
              <w:t xml:space="preserve"> </w:t>
            </w:r>
            <w:r w:rsidRPr="002C1415">
              <w:rPr>
                <w:b/>
                <w:color w:val="9B1DB9"/>
                <w:u w:val="single"/>
              </w:rPr>
              <w:t>should be selected and/or managed to ensure that it will not result in that vegetation breaching the</w:t>
            </w:r>
            <w:r w:rsidRPr="002C1415">
              <w:rPr>
                <w:b/>
                <w:color w:val="9B1DB9"/>
                <w:u w:val="single" w:color="934BC9"/>
              </w:rPr>
              <w:t xml:space="preserve"> </w:t>
            </w:r>
            <w:hyperlink r:id="rId23" w:history="1">
              <w:r w:rsidRPr="002C1415">
                <w:rPr>
                  <w:b/>
                  <w:color w:val="0000FF"/>
                  <w:u w:val="single" w:color="934BC9"/>
                </w:rPr>
                <w:t>Electricity (Hazards from Trees) Regulations 2003</w:t>
              </w:r>
            </w:hyperlink>
            <w:r w:rsidRPr="002C1415">
              <w:rPr>
                <w:b/>
                <w:color w:val="7030A0"/>
                <w:u w:val="single"/>
              </w:rPr>
              <w:t>.</w:t>
            </w:r>
          </w:p>
        </w:tc>
      </w:tr>
    </w:tbl>
    <w:p w14:paraId="38D511D3" w14:textId="77777777" w:rsidR="00F973A0" w:rsidRPr="00F973A0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u w:val="single"/>
        </w:rPr>
      </w:pPr>
    </w:p>
    <w:p w14:paraId="61199082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6.10A.4.1.2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Controlled activities</w:t>
      </w:r>
    </w:p>
    <w:p w14:paraId="2CC9C8A8" w14:textId="77777777" w:rsidR="00F973A0" w:rsidRPr="00F973A0" w:rsidRDefault="00F973A0" w:rsidP="00F973A0">
      <w:pPr>
        <w:numPr>
          <w:ilvl w:val="0"/>
          <w:numId w:val="18"/>
        </w:numPr>
        <w:shd w:val="clear" w:color="auto" w:fill="FFFFFF"/>
        <w:spacing w:after="15" w:line="259" w:lineRule="auto"/>
        <w:ind w:left="357" w:hanging="357"/>
        <w:rPr>
          <w:rFonts w:ascii="Calibri" w:eastAsia="Times New Roman" w:hAnsi="Calibri" w:cstheme="minorHAnsi"/>
          <w:b/>
          <w:color w:val="000000"/>
          <w:u w:val="single"/>
          <w:lang w:eastAsia="en-NZ"/>
        </w:rPr>
      </w:pPr>
      <w:r w:rsidRPr="00F973A0">
        <w:rPr>
          <w:rFonts w:ascii="Calibri" w:eastAsia="Times New Roman" w:hAnsi="Calibri" w:cstheme="minorHAnsi"/>
          <w:b/>
          <w:color w:val="000000"/>
          <w:u w:val="single"/>
          <w:lang w:eastAsia="en-NZ"/>
        </w:rPr>
        <w:t>There are no controlled activities.</w:t>
      </w:r>
    </w:p>
    <w:p w14:paraId="5423B16B" w14:textId="77777777" w:rsidR="00F973A0" w:rsidRPr="00F973A0" w:rsidRDefault="00F973A0" w:rsidP="00F973A0">
      <w:pPr>
        <w:shd w:val="clear" w:color="auto" w:fill="FFFFFF"/>
        <w:spacing w:after="15"/>
        <w:rPr>
          <w:rFonts w:ascii="Calibri" w:eastAsia="Times New Roman" w:hAnsi="Calibri" w:cstheme="minorHAnsi"/>
          <w:b/>
          <w:color w:val="000000"/>
          <w:u w:val="single"/>
          <w:lang w:eastAsia="en-NZ"/>
        </w:rPr>
      </w:pPr>
    </w:p>
    <w:p w14:paraId="785A2E49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6.10A.4.1.3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Restricted discretionary activities</w:t>
      </w:r>
    </w:p>
    <w:p w14:paraId="36AE8D3F" w14:textId="77777777" w:rsidR="00F973A0" w:rsidRPr="00F973A0" w:rsidRDefault="00F973A0" w:rsidP="00F973A0">
      <w:pPr>
        <w:numPr>
          <w:ilvl w:val="0"/>
          <w:numId w:val="36"/>
        </w:numPr>
        <w:spacing w:after="120" w:line="264" w:lineRule="auto"/>
        <w:ind w:left="357" w:hanging="357"/>
        <w:rPr>
          <w:rFonts w:cstheme="minorHAnsi"/>
          <w:b/>
          <w:u w:val="single" w:color="000000" w:themeColor="text1"/>
        </w:rPr>
      </w:pPr>
      <w:r w:rsidRPr="00F973A0">
        <w:rPr>
          <w:rFonts w:cstheme="minorHAnsi"/>
          <w:b/>
          <w:u w:val="single" w:color="000000" w:themeColor="text1"/>
        </w:rPr>
        <w:t>The activities listed below are restricted discretionary activities.</w:t>
      </w:r>
    </w:p>
    <w:p w14:paraId="616D84EC" w14:textId="77777777" w:rsidR="00F973A0" w:rsidRPr="00F973A0" w:rsidRDefault="00F973A0" w:rsidP="00F973A0">
      <w:pPr>
        <w:numPr>
          <w:ilvl w:val="0"/>
          <w:numId w:val="36"/>
        </w:numPr>
        <w:spacing w:after="126" w:line="264" w:lineRule="auto"/>
        <w:ind w:left="357" w:hanging="357"/>
        <w:contextualSpacing/>
        <w:rPr>
          <w:rFonts w:cstheme="minorHAnsi"/>
          <w:b/>
          <w:u w:val="single" w:color="000000" w:themeColor="text1"/>
        </w:rPr>
      </w:pPr>
      <w:r w:rsidRPr="00F973A0">
        <w:rPr>
          <w:rFonts w:cstheme="minorHAnsi"/>
          <w:b/>
          <w:u w:val="single" w:color="000000" w:themeColor="text1"/>
        </w:rPr>
        <w:t xml:space="preserve">Discretion to grant or decline consent and impose conditions is restricted to the matters of discretion set out in </w:t>
      </w:r>
      <w:r w:rsidRPr="00F973A0">
        <w:rPr>
          <w:rFonts w:cstheme="minorHAnsi"/>
          <w:b/>
          <w:color w:val="0000FF"/>
          <w:u w:val="single" w:color="000000" w:themeColor="text1"/>
        </w:rPr>
        <w:t>Rule 6.10A.5</w:t>
      </w:r>
      <w:r w:rsidRPr="00F973A0">
        <w:rPr>
          <w:rFonts w:cstheme="minorHAnsi"/>
          <w:b/>
          <w:u w:val="single" w:color="000000" w:themeColor="text1"/>
        </w:rPr>
        <w:t>, or as specified, as set out in the following table.</w:t>
      </w:r>
    </w:p>
    <w:p w14:paraId="4191462C" w14:textId="77777777" w:rsidR="00F973A0" w:rsidRPr="00F973A0" w:rsidRDefault="00F973A0" w:rsidP="00F973A0">
      <w:pPr>
        <w:spacing w:line="259" w:lineRule="auto"/>
        <w:rPr>
          <w:rFonts w:ascii="Calibri" w:hAnsi="Calibri" w:cstheme="minorHAnsi"/>
          <w:b/>
          <w:u w:val="single"/>
        </w:rPr>
      </w:pPr>
    </w:p>
    <w:tbl>
      <w:tblPr>
        <w:tblStyle w:val="prltable1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45"/>
        <w:gridCol w:w="5259"/>
        <w:gridCol w:w="3209"/>
      </w:tblGrid>
      <w:tr w:rsidR="00F973A0" w:rsidRPr="00F973A0" w14:paraId="690A2573" w14:textId="77777777" w:rsidTr="009D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4" w:type="dxa"/>
            <w:gridSpan w:val="2"/>
          </w:tcPr>
          <w:p w14:paraId="7D3DEA29" w14:textId="77777777" w:rsidR="00F973A0" w:rsidRPr="00F973A0" w:rsidRDefault="00F973A0" w:rsidP="00F973A0">
            <w:pPr>
              <w:autoSpaceDE w:val="0"/>
              <w:autoSpaceDN w:val="0"/>
              <w:adjustRightInd w:val="0"/>
              <w:spacing w:before="80" w:after="80"/>
              <w:ind w:left="23" w:right="2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3209" w:type="dxa"/>
          </w:tcPr>
          <w:p w14:paraId="4B4D217A" w14:textId="77777777" w:rsidR="00F973A0" w:rsidRPr="00F973A0" w:rsidRDefault="00F973A0" w:rsidP="00F973A0">
            <w:pPr>
              <w:autoSpaceDE w:val="0"/>
              <w:autoSpaceDN w:val="0"/>
              <w:adjustRightInd w:val="0"/>
              <w:spacing w:before="80" w:after="80"/>
              <w:ind w:left="23" w:right="2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The </w:t>
            </w:r>
            <w:r w:rsidRPr="00F973A0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  <w:shd w:val="clear" w:color="auto" w:fill="FFFFFF"/>
              </w:rPr>
              <w:t>Council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’s discretion shall be limited to the following matters: </w:t>
            </w:r>
          </w:p>
        </w:tc>
      </w:tr>
      <w:tr w:rsidR="00F973A0" w:rsidRPr="00F973A0" w14:paraId="6308DE2D" w14:textId="77777777" w:rsidTr="009D796C">
        <w:tc>
          <w:tcPr>
            <w:tcW w:w="0" w:type="auto"/>
          </w:tcPr>
          <w:p w14:paraId="454BAEB4" w14:textId="77777777" w:rsidR="00F973A0" w:rsidRPr="00F973A0" w:rsidRDefault="00F973A0" w:rsidP="00F973A0">
            <w:pPr>
              <w:autoSpaceDE w:val="0"/>
              <w:autoSpaceDN w:val="0"/>
              <w:adjustRightInd w:val="0"/>
              <w:spacing w:before="80" w:after="80"/>
              <w:ind w:left="23" w:right="23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RD1</w:t>
            </w:r>
          </w:p>
        </w:tc>
        <w:tc>
          <w:tcPr>
            <w:tcW w:w="5158" w:type="dxa"/>
          </w:tcPr>
          <w:p w14:paraId="037A07E3" w14:textId="77777777" w:rsidR="00F973A0" w:rsidRPr="00F973A0" w:rsidRDefault="00F973A0" w:rsidP="00F973A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0" w:after="80"/>
              <w:ind w:left="341" w:right="23" w:hanging="284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Activities that do not meet one or more of the activity specific standards in </w:t>
            </w:r>
            <w:r w:rsidRPr="00F973A0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  <w:u w:val="single"/>
                <w:shd w:val="clear" w:color="auto" w:fill="FFFFFF"/>
              </w:rPr>
              <w:t>Rule 6.10A.4.1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P1 and P2, and/or </w:t>
            </w:r>
            <w:r w:rsidRPr="00F973A0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</w:rPr>
              <w:t>tree canopy cover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and </w:t>
            </w:r>
            <w:r w:rsidRPr="00F973A0">
              <w:rPr>
                <w:rFonts w:asciiTheme="minorHAnsi" w:eastAsia="Calibri" w:hAnsiTheme="minorHAnsi" w:cstheme="minorHAnsi"/>
                <w:b/>
                <w:bCs/>
                <w:color w:val="00B050"/>
                <w:sz w:val="22"/>
                <w:szCs w:val="22"/>
                <w:u w:val="single"/>
                <w:shd w:val="clear" w:color="auto" w:fill="FFFFFF"/>
              </w:rPr>
              <w:t>financial contributions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standards in </w:t>
            </w:r>
            <w:r w:rsidRPr="00F973A0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  <w:u w:val="single"/>
                <w:shd w:val="clear" w:color="auto" w:fill="FFFFFF"/>
              </w:rPr>
              <w:t>Rule 6.10A.4.2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>.</w:t>
            </w:r>
          </w:p>
          <w:p w14:paraId="7B8D306E" w14:textId="77777777" w:rsidR="00F973A0" w:rsidRPr="00F973A0" w:rsidRDefault="00F973A0" w:rsidP="00F973A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0" w:after="80"/>
              <w:ind w:left="341" w:right="23" w:hanging="284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Any application arising from this rule shall not be limited or publicly notified.</w:t>
            </w:r>
          </w:p>
        </w:tc>
        <w:tc>
          <w:tcPr>
            <w:tcW w:w="3209" w:type="dxa"/>
          </w:tcPr>
          <w:p w14:paraId="7287E92A" w14:textId="77777777" w:rsidR="00F973A0" w:rsidRPr="00F973A0" w:rsidRDefault="00F973A0" w:rsidP="00F973A0">
            <w:pPr>
              <w:numPr>
                <w:ilvl w:val="0"/>
                <w:numId w:val="35"/>
              </w:numPr>
              <w:spacing w:before="80" w:after="80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Tree canopy cover and financial contributions - </w:t>
            </w:r>
            <w:r w:rsidRPr="00F973A0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  <w:u w:val="single"/>
              </w:rPr>
              <w:t>Rule 6.10A.5.1</w:t>
            </w:r>
          </w:p>
        </w:tc>
      </w:tr>
      <w:tr w:rsidR="00F973A0" w:rsidRPr="00F973A0" w14:paraId="08964C73" w14:textId="77777777" w:rsidTr="009D796C">
        <w:tc>
          <w:tcPr>
            <w:tcW w:w="0" w:type="auto"/>
          </w:tcPr>
          <w:p w14:paraId="6640502B" w14:textId="77777777" w:rsidR="00F973A0" w:rsidRPr="00F973A0" w:rsidRDefault="00F973A0" w:rsidP="00F973A0">
            <w:pPr>
              <w:autoSpaceDE w:val="0"/>
              <w:autoSpaceDN w:val="0"/>
              <w:adjustRightInd w:val="0"/>
              <w:spacing w:before="80" w:after="80"/>
              <w:ind w:left="23" w:right="23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RD2</w:t>
            </w:r>
          </w:p>
        </w:tc>
        <w:tc>
          <w:tcPr>
            <w:tcW w:w="5158" w:type="dxa"/>
          </w:tcPr>
          <w:p w14:paraId="4C506A12" w14:textId="77777777" w:rsidR="00F973A0" w:rsidRPr="00F973A0" w:rsidRDefault="00F973A0" w:rsidP="00F973A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ind w:right="23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Providing the minimum 15% street </w:t>
            </w:r>
            <w:r w:rsidRPr="00F973A0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</w:rPr>
              <w:t xml:space="preserve">tree canopy cover 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required in </w:t>
            </w:r>
            <w:r w:rsidRPr="00F973A0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  <w:u w:val="single"/>
                <w:shd w:val="clear" w:color="auto" w:fill="FFFFFF"/>
              </w:rPr>
              <w:t xml:space="preserve">Rule 6.10A.4.1.1 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P2 by retaining existing and/or planting new </w:t>
            </w:r>
            <w:r w:rsidRPr="00F973A0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</w:rPr>
              <w:t>trees</w:t>
            </w: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within an alternative area of the subdivision that is not set aside for reserves contribution.</w:t>
            </w:r>
          </w:p>
          <w:p w14:paraId="44021652" w14:textId="77777777" w:rsidR="00F973A0" w:rsidRPr="00F973A0" w:rsidRDefault="00F973A0" w:rsidP="00F973A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ind w:right="23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Any application arising from this rule shall not be limited or publicly notified.</w:t>
            </w:r>
          </w:p>
        </w:tc>
        <w:tc>
          <w:tcPr>
            <w:tcW w:w="3209" w:type="dxa"/>
          </w:tcPr>
          <w:p w14:paraId="1F1F2334" w14:textId="77777777" w:rsidR="00F973A0" w:rsidRPr="00F973A0" w:rsidRDefault="00F973A0" w:rsidP="00F973A0">
            <w:pPr>
              <w:numPr>
                <w:ilvl w:val="0"/>
                <w:numId w:val="43"/>
              </w:numPr>
              <w:spacing w:before="80" w:after="80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F973A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Tree canopy cover and financial contributions - </w:t>
            </w:r>
            <w:r w:rsidRPr="00F973A0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  <w:u w:val="single"/>
              </w:rPr>
              <w:t>Rule 6.10A.5.1</w:t>
            </w:r>
          </w:p>
        </w:tc>
      </w:tr>
    </w:tbl>
    <w:p w14:paraId="08FF80FE" w14:textId="77777777" w:rsidR="00F973A0" w:rsidRPr="00F973A0" w:rsidRDefault="00F973A0" w:rsidP="0099058A">
      <w:pPr>
        <w:spacing w:line="259" w:lineRule="auto"/>
        <w:rPr>
          <w:rFonts w:ascii="Calibri" w:hAnsi="Calibri" w:cstheme="minorHAnsi"/>
          <w:b/>
          <w:u w:val="single"/>
        </w:rPr>
      </w:pPr>
    </w:p>
    <w:p w14:paraId="4D044001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6.10A.4.1.4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Discretionary activities</w:t>
      </w:r>
    </w:p>
    <w:p w14:paraId="371834E4" w14:textId="77777777" w:rsidR="00F973A0" w:rsidRPr="00F973A0" w:rsidRDefault="00F973A0" w:rsidP="0099058A">
      <w:pPr>
        <w:spacing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eastAsia="Times New Roman" w:hAnsi="Calibri" w:cstheme="minorHAnsi"/>
          <w:b/>
          <w:color w:val="000000"/>
          <w:u w:val="single"/>
          <w:lang w:eastAsia="en-NZ"/>
        </w:rPr>
        <w:t>a.</w:t>
      </w:r>
      <w:r w:rsidRPr="00F973A0">
        <w:rPr>
          <w:rFonts w:ascii="Calibri" w:eastAsia="Times New Roman" w:hAnsi="Calibri" w:cstheme="minorHAnsi"/>
          <w:b/>
          <w:color w:val="000000"/>
          <w:u w:val="single"/>
          <w:lang w:eastAsia="en-NZ"/>
        </w:rPr>
        <w:tab/>
        <w:t>There are no discretionary activities.</w:t>
      </w:r>
    </w:p>
    <w:p w14:paraId="36B1D017" w14:textId="77777777" w:rsidR="00F973A0" w:rsidRPr="00F973A0" w:rsidRDefault="00F973A0" w:rsidP="0099058A">
      <w:pPr>
        <w:spacing w:line="259" w:lineRule="auto"/>
        <w:ind w:left="357" w:hanging="357"/>
        <w:rPr>
          <w:rFonts w:ascii="Calibri" w:hAnsi="Calibri" w:cstheme="minorHAnsi"/>
          <w:b/>
          <w:color w:val="000000" w:themeColor="text1"/>
          <w:u w:val="single"/>
        </w:rPr>
      </w:pPr>
    </w:p>
    <w:p w14:paraId="5E88E436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6.10A.4.1.5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Non-complying activities</w:t>
      </w:r>
    </w:p>
    <w:p w14:paraId="44A7CE00" w14:textId="77777777" w:rsidR="00F973A0" w:rsidRPr="00F973A0" w:rsidRDefault="00F973A0" w:rsidP="0099058A">
      <w:pPr>
        <w:numPr>
          <w:ilvl w:val="0"/>
          <w:numId w:val="19"/>
        </w:numPr>
        <w:spacing w:line="259" w:lineRule="auto"/>
        <w:ind w:left="357" w:hanging="357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There are no non-complying activities. </w:t>
      </w:r>
    </w:p>
    <w:p w14:paraId="74969C6E" w14:textId="77777777" w:rsidR="00F973A0" w:rsidRPr="00F973A0" w:rsidRDefault="00F973A0" w:rsidP="0099058A">
      <w:pPr>
        <w:spacing w:line="259" w:lineRule="auto"/>
        <w:ind w:left="357" w:hanging="357"/>
        <w:rPr>
          <w:rFonts w:ascii="Calibri" w:hAnsi="Calibri" w:cstheme="minorHAnsi"/>
          <w:b/>
          <w:color w:val="000000" w:themeColor="text1"/>
          <w:u w:val="single"/>
        </w:rPr>
      </w:pPr>
    </w:p>
    <w:p w14:paraId="50FC1E46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6.10A.4.1.6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Prohibited activities</w:t>
      </w:r>
    </w:p>
    <w:p w14:paraId="73223613" w14:textId="77777777" w:rsidR="00F973A0" w:rsidRPr="00F973A0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color w:val="FF0000"/>
        </w:rPr>
      </w:pPr>
      <w:r w:rsidRPr="00F973A0">
        <w:rPr>
          <w:rFonts w:ascii="Calibri" w:eastAsia="Times New Roman" w:hAnsi="Calibri" w:cstheme="minorHAnsi"/>
          <w:b/>
          <w:color w:val="000000"/>
          <w:u w:val="single"/>
          <w:lang w:eastAsia="en-NZ"/>
        </w:rPr>
        <w:lastRenderedPageBreak/>
        <w:t>a.</w:t>
      </w:r>
      <w:r w:rsidRPr="00F973A0">
        <w:rPr>
          <w:rFonts w:ascii="Calibri" w:eastAsia="Times New Roman" w:hAnsi="Calibri" w:cstheme="minorHAnsi"/>
          <w:b/>
          <w:color w:val="000000"/>
          <w:u w:val="single"/>
          <w:lang w:eastAsia="en-NZ"/>
        </w:rPr>
        <w:tab/>
        <w:t>There are no prohibited activities.</w:t>
      </w:r>
      <w:r w:rsidRPr="00F973A0">
        <w:rPr>
          <w:rFonts w:ascii="Calibri" w:eastAsia="Times New Roman" w:hAnsi="Calibri" w:cstheme="minorHAnsi"/>
          <w:color w:val="000000"/>
          <w:lang w:eastAsia="en-NZ"/>
        </w:rPr>
        <w:t xml:space="preserve"> </w:t>
      </w:r>
    </w:p>
    <w:p w14:paraId="02815E28" w14:textId="77777777" w:rsidR="00F973A0" w:rsidRPr="00F973A0" w:rsidRDefault="00F973A0" w:rsidP="0099058A">
      <w:pPr>
        <w:spacing w:after="120" w:line="259" w:lineRule="auto"/>
        <w:ind w:left="357" w:hanging="357"/>
        <w:rPr>
          <w:rFonts w:ascii="Calibri" w:hAnsi="Calibri" w:cstheme="minorHAnsi"/>
          <w:b/>
          <w:u w:val="single"/>
        </w:rPr>
      </w:pPr>
    </w:p>
    <w:p w14:paraId="3805E3B2" w14:textId="77777777" w:rsidR="00F973A0" w:rsidRPr="005B7BE7" w:rsidRDefault="00F973A0" w:rsidP="00F973A0">
      <w:pPr>
        <w:spacing w:after="160" w:line="259" w:lineRule="auto"/>
        <w:ind w:left="357" w:hanging="357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6.10A.4.2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>Tree canopy cover and financial contributions standards</w:t>
      </w:r>
    </w:p>
    <w:p w14:paraId="54FD023A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6.10A.4.2.1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 xml:space="preserve">Tree canopy cover standards and calculations </w:t>
      </w:r>
    </w:p>
    <w:p w14:paraId="094B3E65" w14:textId="77777777" w:rsidR="00F973A0" w:rsidRPr="00F973A0" w:rsidRDefault="00F973A0" w:rsidP="00F973A0">
      <w:pPr>
        <w:numPr>
          <w:ilvl w:val="0"/>
          <w:numId w:val="20"/>
        </w:numPr>
        <w:spacing w:after="160" w:line="259" w:lineRule="auto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Where planting </w:t>
      </w:r>
      <w:r w:rsidRPr="00F973A0">
        <w:rPr>
          <w:rFonts w:ascii="Calibri" w:hAnsi="Calibri" w:cs="Calibri"/>
          <w:b/>
          <w:color w:val="00B050"/>
          <w:u w:val="single" w:color="000000" w:themeColor="text1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on the</w:t>
      </w:r>
      <w:r w:rsidRPr="00F973A0">
        <w:rPr>
          <w:rFonts w:ascii="Calibri" w:hAnsi="Calibri" w:cs="Calibri"/>
          <w:b/>
          <w:color w:val="000000" w:themeColor="text1"/>
          <w:u w:val="single" w:color="000000" w:themeColor="text1"/>
        </w:rPr>
        <w:t xml:space="preserve"> </w:t>
      </w:r>
      <w:r w:rsidRPr="00F973A0">
        <w:rPr>
          <w:rFonts w:ascii="Calibri" w:hAnsi="Calibri" w:cs="Calibri"/>
          <w:b/>
          <w:color w:val="00B050"/>
          <w:u w:val="single" w:color="000000" w:themeColor="text1"/>
        </w:rPr>
        <w:t>development site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, and/or the future </w:t>
      </w:r>
      <w:r w:rsidRPr="00F973A0">
        <w:rPr>
          <w:rFonts w:ascii="Calibri" w:hAnsi="Calibri" w:cs="Calibri"/>
          <w:b/>
          <w:color w:val="00B050"/>
          <w:u w:val="single"/>
        </w:rPr>
        <w:t>road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corridor in a residential </w:t>
      </w:r>
      <w:r w:rsidRPr="00F973A0">
        <w:rPr>
          <w:rFonts w:ascii="Calibri" w:hAnsi="Calibri" w:cs="Calibri"/>
          <w:b/>
          <w:color w:val="00B050"/>
          <w:u w:val="single"/>
        </w:rPr>
        <w:t>greenfield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subdivision or</w:t>
      </w:r>
      <w:r w:rsidRPr="00F973A0">
        <w:rPr>
          <w:rFonts w:ascii="Calibri" w:hAnsi="Calibri" w:cs="Calibri"/>
          <w:b/>
          <w:color w:val="00B050"/>
          <w:u w:val="single"/>
        </w:rPr>
        <w:t xml:space="preserve"> </w:t>
      </w:r>
      <w:r w:rsidRPr="00F973A0">
        <w:rPr>
          <w:b/>
          <w:color w:val="00B050"/>
          <w:u w:val="single"/>
        </w:rPr>
        <w:t>brownfield</w:t>
      </w:r>
      <w:r w:rsidRPr="00F973A0">
        <w:rPr>
          <w:b/>
          <w:u w:val="single"/>
        </w:rPr>
        <w:t xml:space="preserve"> </w:t>
      </w:r>
      <w:r w:rsidRPr="00F973A0">
        <w:rPr>
          <w:b/>
          <w:color w:val="000000" w:themeColor="text1"/>
          <w:u w:val="single"/>
        </w:rPr>
        <w:t xml:space="preserve">site subject to </w:t>
      </w:r>
      <w:r w:rsidRPr="00F973A0">
        <w:rPr>
          <w:b/>
          <w:color w:val="00B050"/>
          <w:u w:val="single"/>
        </w:rPr>
        <w:t>comprehensive residential development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, calculate the number of </w:t>
      </w:r>
      <w:r w:rsidRPr="00F973A0">
        <w:rPr>
          <w:rFonts w:ascii="Calibri" w:hAnsi="Calibri" w:cs="Calibri"/>
          <w:b/>
          <w:color w:val="00B050"/>
          <w:u w:val="single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required as shown below or follow this link to the </w:t>
      </w:r>
      <w:hyperlink r:id="rId24" w:history="1">
        <w:r w:rsidRPr="00C126A5">
          <w:rPr>
            <w:rStyle w:val="Hyperlink"/>
            <w:rFonts w:ascii="Calibri" w:hAnsi="Calibri" w:cs="Calibri"/>
            <w:b/>
            <w:color w:val="3333FF"/>
          </w:rPr>
          <w:t>online calculating tool</w:t>
        </w:r>
      </w:hyperlink>
      <w:r w:rsidRPr="00C126A5">
        <w:rPr>
          <w:rFonts w:ascii="Calibri" w:hAnsi="Calibri" w:cs="Calibri"/>
          <w:b/>
          <w:color w:val="000000" w:themeColor="text1"/>
          <w:u w:val="single"/>
        </w:rPr>
        <w:t>:</w:t>
      </w:r>
    </w:p>
    <w:p w14:paraId="26A55B92" w14:textId="77777777" w:rsidR="00F973A0" w:rsidRPr="00F973A0" w:rsidRDefault="00F973A0" w:rsidP="00F973A0">
      <w:pPr>
        <w:numPr>
          <w:ilvl w:val="0"/>
          <w:numId w:val="11"/>
        </w:numPr>
        <w:spacing w:after="16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Calculate the area in square metres of the </w:t>
      </w:r>
      <w:r w:rsidRPr="00F973A0">
        <w:rPr>
          <w:rFonts w:ascii="Calibri" w:hAnsi="Calibri" w:cs="Calibri"/>
          <w:b/>
          <w:color w:val="00B050"/>
          <w:u w:val="single"/>
        </w:rPr>
        <w:t xml:space="preserve">tree canopy cover 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required by </w:t>
      </w:r>
      <w:r w:rsidRPr="00B467CD">
        <w:rPr>
          <w:rFonts w:ascii="Calibri" w:hAnsi="Calibri" w:cs="Calibri"/>
          <w:b/>
          <w:color w:val="0000FF"/>
          <w:u w:val="single"/>
        </w:rPr>
        <w:t>Rule 6.10A.4.1.1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P1 or P2; and</w:t>
      </w:r>
    </w:p>
    <w:p w14:paraId="30B6B054" w14:textId="77777777" w:rsidR="00F973A0" w:rsidRPr="00F973A0" w:rsidRDefault="00F973A0" w:rsidP="00F973A0">
      <w:pPr>
        <w:numPr>
          <w:ilvl w:val="0"/>
          <w:numId w:val="11"/>
        </w:numPr>
        <w:spacing w:after="16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Select </w:t>
      </w:r>
      <w:r w:rsidRPr="00F973A0">
        <w:rPr>
          <w:rFonts w:ascii="Calibri" w:hAnsi="Calibri" w:cs="Calibri"/>
          <w:b/>
          <w:color w:val="00B050"/>
          <w:u w:val="single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for planting from the list in </w:t>
      </w:r>
      <w:r w:rsidRPr="00C126A5">
        <w:rPr>
          <w:rFonts w:ascii="Calibri" w:hAnsi="Calibri" w:cs="Calibri"/>
          <w:b/>
          <w:color w:val="000000" w:themeColor="text1"/>
          <w:u w:val="single"/>
        </w:rPr>
        <w:t xml:space="preserve">the </w:t>
      </w:r>
      <w:hyperlink r:id="rId25" w:history="1">
        <w:r w:rsidRPr="00C126A5">
          <w:rPr>
            <w:rStyle w:val="Hyperlink"/>
            <w:rFonts w:ascii="Calibri" w:hAnsi="Calibri" w:cs="Calibri"/>
            <w:b/>
            <w:color w:val="3333FF"/>
          </w:rPr>
          <w:t>Infrastructure Design Standards</w:t>
        </w:r>
      </w:hyperlink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and note their size class; then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</w:t>
      </w:r>
    </w:p>
    <w:p w14:paraId="6B975A82" w14:textId="77777777" w:rsidR="00F973A0" w:rsidRPr="00F973A0" w:rsidRDefault="00F973A0" w:rsidP="00F973A0">
      <w:pPr>
        <w:spacing w:after="160" w:line="259" w:lineRule="auto"/>
        <w:ind w:left="714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Advice Note: Where a plant is not listed, an application may be made to the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for it to be added at the discretion of the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arborist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. </w:t>
      </w:r>
    </w:p>
    <w:p w14:paraId="28781ED2" w14:textId="77777777" w:rsidR="00F973A0" w:rsidRPr="00F973A0" w:rsidRDefault="00F973A0" w:rsidP="00F973A0">
      <w:pPr>
        <w:numPr>
          <w:ilvl w:val="0"/>
          <w:numId w:val="11"/>
        </w:numPr>
        <w:spacing w:after="16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Using Table 1 below, determine the </w:t>
      </w:r>
      <w:r w:rsidRPr="00F973A0">
        <w:rPr>
          <w:rFonts w:ascii="Calibri" w:hAnsi="Calibri" w:cstheme="minorHAnsi"/>
          <w:b/>
          <w:color w:val="00B050"/>
          <w:u w:val="single"/>
        </w:rPr>
        <w:t>tree’s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projected canopy size corresponding to its size class; then </w:t>
      </w:r>
    </w:p>
    <w:p w14:paraId="23431FDA" w14:textId="77777777" w:rsidR="00F973A0" w:rsidRPr="00F973A0" w:rsidRDefault="00F973A0" w:rsidP="00F973A0">
      <w:pPr>
        <w:numPr>
          <w:ilvl w:val="0"/>
          <w:numId w:val="11"/>
        </w:numPr>
        <w:spacing w:after="16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Calculate the remaining required area to meet the </w:t>
      </w:r>
      <w:r w:rsidRPr="00F973A0">
        <w:rPr>
          <w:rFonts w:ascii="Calibri" w:hAnsi="Calibri" w:cs="Calibri"/>
          <w:b/>
          <w:color w:val="00B050"/>
          <w:u w:val="single"/>
        </w:rPr>
        <w:t>tree canopy cover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required, by subtracting the </w:t>
      </w:r>
      <w:r w:rsidRPr="00F973A0">
        <w:rPr>
          <w:rFonts w:ascii="Calibri" w:hAnsi="Calibri" w:cs="Calibri"/>
          <w:b/>
          <w:color w:val="00B050"/>
          <w:u w:val="single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canopy size/s of the </w:t>
      </w:r>
      <w:r w:rsidRPr="00F973A0">
        <w:rPr>
          <w:rFonts w:ascii="Calibri" w:hAnsi="Calibri" w:cs="Calibri"/>
          <w:b/>
          <w:color w:val="00B050"/>
          <w:u w:val="single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/s chosen for planting or of the existing </w:t>
      </w:r>
      <w:r w:rsidRPr="00F973A0">
        <w:rPr>
          <w:rFonts w:ascii="Calibri" w:hAnsi="Calibri" w:cs="Calibri"/>
          <w:b/>
          <w:color w:val="00B050"/>
          <w:u w:val="single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to be retained from the square meters area calculated in (i) above. The area remaining should be less than 10m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</w:rPr>
        <w:t>. Where the result is between 5m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to 9.9m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of canopy required, the number shall be rounded up to 10m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and one small </w:t>
      </w:r>
      <w:r w:rsidRPr="00F973A0">
        <w:rPr>
          <w:rFonts w:ascii="Calibri" w:hAnsi="Calibri" w:cs="Calibri"/>
          <w:b/>
          <w:color w:val="00B050"/>
          <w:u w:val="single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added to the number of </w:t>
      </w:r>
      <w:r w:rsidRPr="00F973A0">
        <w:rPr>
          <w:rFonts w:ascii="Calibri" w:hAnsi="Calibri" w:cs="Calibri"/>
          <w:b/>
          <w:color w:val="00B050"/>
          <w:u w:val="single"/>
        </w:rPr>
        <w:t xml:space="preserve">trees </w:t>
      </w:r>
      <w:r w:rsidRPr="00F973A0">
        <w:rPr>
          <w:rFonts w:ascii="Calibri" w:hAnsi="Calibri" w:cs="Calibri"/>
          <w:b/>
          <w:color w:val="000000" w:themeColor="text1"/>
          <w:u w:val="single"/>
        </w:rPr>
        <w:t>required to be planted or retained. Where the calculation results in less than 5m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</w:rPr>
        <w:t>, the number shall be rounded down to zero.</w:t>
      </w:r>
    </w:p>
    <w:p w14:paraId="6129C58F" w14:textId="77777777" w:rsidR="00F973A0" w:rsidRPr="00F973A0" w:rsidRDefault="00F973A0" w:rsidP="00F973A0">
      <w:pPr>
        <w:numPr>
          <w:ilvl w:val="0"/>
          <w:numId w:val="11"/>
        </w:numPr>
        <w:spacing w:after="16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</w:rPr>
        <w:t>Where the</w:t>
      </w:r>
      <w:r w:rsidRPr="00F973A0">
        <w:rPr>
          <w:rFonts w:ascii="Calibri" w:hAnsi="Calibri" w:cs="Calibri"/>
          <w:b/>
          <w:color w:val="000000" w:themeColor="text1"/>
          <w:u w:val="single" w:color="000000" w:themeColor="text1"/>
        </w:rPr>
        <w:t xml:space="preserve"> </w:t>
      </w:r>
      <w:r w:rsidRPr="00F973A0">
        <w:rPr>
          <w:rFonts w:ascii="Calibri" w:hAnsi="Calibri" w:cs="Calibr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area calculated in (i) above is not achieved in full or in part through retaining existing </w:t>
      </w:r>
      <w:r w:rsidRPr="00F973A0">
        <w:rPr>
          <w:rFonts w:ascii="Calibri" w:hAnsi="Calibri" w:cs="Calibri"/>
          <w:b/>
          <w:color w:val="00B050"/>
          <w:u w:val="single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and/or planting new </w:t>
      </w:r>
      <w:r w:rsidRPr="00F973A0">
        <w:rPr>
          <w:rFonts w:ascii="Calibri" w:hAnsi="Calibri" w:cs="Calibri"/>
          <w:b/>
          <w:color w:val="00B050"/>
          <w:u w:val="single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, the remaining </w:t>
      </w:r>
      <w:r w:rsidRPr="00F973A0">
        <w:rPr>
          <w:rFonts w:ascii="Calibri" w:hAnsi="Calibri" w:cs="Calibri"/>
          <w:b/>
          <w:color w:val="00B050"/>
          <w:u w:val="single"/>
        </w:rPr>
        <w:t>tree canopy cover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requirement will be achieved through the payment of </w:t>
      </w:r>
      <w:r w:rsidRPr="00F973A0">
        <w:rPr>
          <w:rFonts w:ascii="Calibri" w:hAnsi="Calibri" w:cs="Calibri"/>
          <w:b/>
          <w:color w:val="00B050"/>
          <w:u w:val="single" w:color="00B050"/>
        </w:rPr>
        <w:t>financial contributions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in lieu of </w:t>
      </w:r>
      <w:r w:rsidRPr="00F973A0">
        <w:rPr>
          <w:rFonts w:ascii="Calibri" w:hAnsi="Calibri" w:cs="Calibri"/>
          <w:b/>
          <w:color w:val="00B050"/>
          <w:u w:val="single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</w:rPr>
        <w:t xml:space="preserve"> planting in accordance with </w:t>
      </w:r>
      <w:r w:rsidRPr="00B467CD">
        <w:rPr>
          <w:rFonts w:ascii="Calibri" w:hAnsi="Calibri" w:cs="Calibri"/>
          <w:b/>
          <w:color w:val="0000FF"/>
          <w:u w:val="single"/>
        </w:rPr>
        <w:t>Rule 6.10A.4.2.2</w:t>
      </w:r>
      <w:r w:rsidRPr="00F973A0">
        <w:rPr>
          <w:rFonts w:ascii="Calibri" w:hAnsi="Calibri" w:cs="Calibri"/>
          <w:b/>
          <w:color w:val="000000" w:themeColor="text1"/>
          <w:u w:val="single"/>
        </w:rPr>
        <w:t>.</w:t>
      </w:r>
    </w:p>
    <w:p w14:paraId="1A8CF736" w14:textId="77777777" w:rsidR="00F973A0" w:rsidRPr="00F973A0" w:rsidRDefault="00F973A0" w:rsidP="0099058A">
      <w:pPr>
        <w:shd w:val="clear" w:color="auto" w:fill="FFFFFF"/>
        <w:spacing w:after="160" w:line="259" w:lineRule="auto"/>
        <w:ind w:left="720"/>
        <w:rPr>
          <w:rFonts w:ascii="Calibri" w:hAnsi="Calibri" w:cs="Calibri"/>
          <w:b/>
          <w:color w:val="000000" w:themeColor="text1"/>
          <w:u w:val="single"/>
          <w:lang w:eastAsia="en-NZ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Table 1 - Tree size classes with their corresponding height and projected canopy size:</w:t>
      </w:r>
    </w:p>
    <w:tbl>
      <w:tblPr>
        <w:tblpPr w:leftFromText="454" w:rightFromText="181" w:vertAnchor="text" w:horzAnchor="margin" w:tblpXSpec="right" w:tblpY="52"/>
        <w:tblOverlap w:val="never"/>
        <w:tblW w:w="8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158"/>
        <w:gridCol w:w="2259"/>
        <w:gridCol w:w="2172"/>
      </w:tblGrid>
      <w:tr w:rsidR="00F973A0" w:rsidRPr="00F973A0" w14:paraId="566F1C07" w14:textId="77777777" w:rsidTr="0099058A">
        <w:trPr>
          <w:trHeight w:val="2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F49A8D" w14:textId="77777777" w:rsidR="00F973A0" w:rsidRPr="00F973A0" w:rsidRDefault="00F973A0" w:rsidP="00F973A0">
            <w:pPr>
              <w:rPr>
                <w:rFonts w:ascii="Calibri" w:hAnsi="Calibri" w:cstheme="minorHAnsi"/>
                <w:b/>
                <w:bCs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bCs/>
                <w:color w:val="000000" w:themeColor="text1"/>
                <w:u w:val="single"/>
                <w:lang w:eastAsia="en-NZ"/>
              </w:rPr>
              <w:t>Tree size classes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9D516" w14:textId="77777777" w:rsidR="00F973A0" w:rsidRPr="00F973A0" w:rsidRDefault="00F973A0" w:rsidP="00F973A0">
            <w:pPr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Tree height (m)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D079DE" w14:textId="77777777" w:rsidR="00F973A0" w:rsidRPr="00F973A0" w:rsidRDefault="00F973A0" w:rsidP="00F973A0">
            <w:pPr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 xml:space="preserve">Projected </w:t>
            </w:r>
            <w:r w:rsidRPr="00F973A0">
              <w:rPr>
                <w:rFonts w:ascii="Calibri" w:hAnsi="Calibri" w:cstheme="minorHAnsi"/>
                <w:b/>
                <w:color w:val="00B050"/>
                <w:u w:val="single"/>
                <w:lang w:eastAsia="en-NZ"/>
              </w:rPr>
              <w:t xml:space="preserve">tree canopy cover </w:t>
            </w: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 xml:space="preserve">at </w:t>
            </w:r>
            <w:r w:rsidRPr="00F973A0">
              <w:rPr>
                <w:rFonts w:ascii="Calibri" w:hAnsi="Calibri" w:cstheme="minorHAnsi"/>
                <w:b/>
                <w:color w:val="00B050"/>
                <w:u w:val="single"/>
                <w:lang w:eastAsia="en-NZ"/>
              </w:rPr>
              <w:t>maturity</w:t>
            </w: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 xml:space="preserve"> (m</w:t>
            </w: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vertAlign w:val="superscript"/>
                <w:lang w:eastAsia="en-NZ"/>
              </w:rPr>
              <w:t>2</w:t>
            </w: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)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E0216C" w14:textId="77777777" w:rsidR="00F973A0" w:rsidRPr="00F973A0" w:rsidRDefault="00F973A0" w:rsidP="00F973A0">
            <w:pPr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Land area (m</w:t>
            </w:r>
            <w:r w:rsidRPr="00F973A0">
              <w:rPr>
                <w:rFonts w:ascii="Calibri" w:hAnsi="Calibri" w:cstheme="minorHAnsi"/>
                <w:color w:val="000000" w:themeColor="text1"/>
                <w:u w:val="single"/>
                <w:vertAlign w:val="superscript"/>
                <w:lang w:eastAsia="en-NZ"/>
              </w:rPr>
              <w:t>2</w:t>
            </w: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) and soil volume (m</w:t>
            </w:r>
            <w:r w:rsidRPr="00F973A0">
              <w:rPr>
                <w:rFonts w:ascii="Calibri" w:hAnsi="Calibri" w:cstheme="minorHAnsi"/>
                <w:color w:val="000000" w:themeColor="text1"/>
                <w:u w:val="single"/>
                <w:vertAlign w:val="superscript"/>
                <w:lang w:eastAsia="en-NZ"/>
              </w:rPr>
              <w:t>3</w:t>
            </w: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) required*</w:t>
            </w:r>
          </w:p>
        </w:tc>
      </w:tr>
      <w:tr w:rsidR="00F973A0" w:rsidRPr="00F973A0" w14:paraId="181BF01E" w14:textId="77777777" w:rsidTr="0099058A">
        <w:trPr>
          <w:trHeight w:val="26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9312AE" w14:textId="77777777" w:rsidR="00F973A0" w:rsidRPr="00F973A0" w:rsidRDefault="00F973A0" w:rsidP="00F973A0">
            <w:pPr>
              <w:spacing w:before="60" w:after="12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Small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8408AC2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0-5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F17FD87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10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6662812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3.8 *</w:t>
            </w:r>
          </w:p>
        </w:tc>
      </w:tr>
      <w:tr w:rsidR="00F973A0" w:rsidRPr="00F973A0" w14:paraId="6B5C0862" w14:textId="77777777" w:rsidTr="0099058A">
        <w:trPr>
          <w:trHeight w:val="26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2D75D82" w14:textId="77777777" w:rsidR="00F973A0" w:rsidRPr="00F973A0" w:rsidRDefault="00F973A0" w:rsidP="00F973A0">
            <w:pPr>
              <w:spacing w:before="60" w:after="12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Medium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B2AF6F5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6-12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A50C75B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67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7FCE14C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25.5 *</w:t>
            </w:r>
          </w:p>
        </w:tc>
      </w:tr>
      <w:tr w:rsidR="00F973A0" w:rsidRPr="00F973A0" w14:paraId="54E5E211" w14:textId="77777777" w:rsidTr="0099058A">
        <w:trPr>
          <w:trHeight w:val="26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BA8765" w14:textId="77777777" w:rsidR="00F973A0" w:rsidRPr="00F973A0" w:rsidRDefault="00F973A0" w:rsidP="00F973A0">
            <w:pPr>
              <w:spacing w:before="60" w:after="12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Large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2E907D5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13-20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0DE3D91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186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EC8637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70.8 *</w:t>
            </w:r>
          </w:p>
        </w:tc>
      </w:tr>
      <w:tr w:rsidR="00F973A0" w:rsidRPr="00F973A0" w14:paraId="0ECF8F9B" w14:textId="77777777" w:rsidTr="0099058A">
        <w:trPr>
          <w:trHeight w:val="26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1E95AC" w14:textId="77777777" w:rsidR="00F973A0" w:rsidRPr="00F973A0" w:rsidRDefault="00F973A0" w:rsidP="00F973A0">
            <w:pPr>
              <w:spacing w:before="60" w:after="12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Very Large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A60A5C0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20+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C38E6B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250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13B6646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95.4 *</w:t>
            </w:r>
          </w:p>
        </w:tc>
      </w:tr>
      <w:tr w:rsidR="00F973A0" w:rsidRPr="00F973A0" w14:paraId="05530C07" w14:textId="77777777" w:rsidTr="0099058A">
        <w:trPr>
          <w:trHeight w:val="26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C4F0AB" w14:textId="77777777" w:rsidR="00F973A0" w:rsidRPr="00F973A0" w:rsidRDefault="00F973A0" w:rsidP="00F973A0">
            <w:pPr>
              <w:spacing w:before="60" w:after="12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Average tree size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D51B546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-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A42083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b/>
                <w:color w:val="000000" w:themeColor="text1"/>
                <w:u w:val="single"/>
                <w:lang w:eastAsia="en-NZ"/>
              </w:rPr>
              <w:t>130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01284" w14:textId="77777777" w:rsidR="00F973A0" w:rsidRPr="00F973A0" w:rsidRDefault="00F973A0" w:rsidP="00F973A0">
            <w:pPr>
              <w:spacing w:before="60" w:after="120"/>
              <w:jc w:val="center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  <w:t>50.0 *</w:t>
            </w:r>
          </w:p>
        </w:tc>
      </w:tr>
      <w:tr w:rsidR="00F973A0" w:rsidRPr="00F973A0" w14:paraId="6A4C6C9E" w14:textId="77777777" w:rsidTr="009D796C">
        <w:trPr>
          <w:trHeight w:val="268"/>
        </w:trPr>
        <w:tc>
          <w:tcPr>
            <w:tcW w:w="82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011340" w14:textId="77777777" w:rsidR="00F973A0" w:rsidRPr="00F973A0" w:rsidRDefault="00F973A0" w:rsidP="00F973A0">
            <w:pPr>
              <w:spacing w:before="60" w:after="240"/>
              <w:rPr>
                <w:rFonts w:ascii="Calibri" w:hAnsi="Calibri" w:cstheme="minorHAnsi"/>
                <w:color w:val="000000" w:themeColor="text1"/>
                <w:u w:val="single"/>
                <w:lang w:eastAsia="en-NZ"/>
              </w:rPr>
            </w:pPr>
            <w:r w:rsidRPr="00F973A0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  <w:lang w:eastAsia="en-NZ"/>
              </w:rPr>
              <w:t xml:space="preserve">* </w:t>
            </w:r>
            <w:r w:rsidRPr="00F973A0">
              <w:rPr>
                <w:rFonts w:ascii="Calibri" w:hAnsi="Calibri" w:cstheme="minorHAnsi"/>
                <w:i/>
                <w:color w:val="000000" w:themeColor="text1"/>
                <w:sz w:val="20"/>
                <w:szCs w:val="20"/>
                <w:u w:val="single"/>
                <w:lang w:eastAsia="en-NZ"/>
              </w:rPr>
              <w:t>Soil volume required for a tree/tree roots (m</w:t>
            </w:r>
            <w:r w:rsidRPr="00F973A0">
              <w:rPr>
                <w:rFonts w:ascii="Calibri" w:hAnsi="Calibri" w:cstheme="minorHAnsi"/>
                <w:i/>
                <w:color w:val="000000" w:themeColor="text1"/>
                <w:sz w:val="20"/>
                <w:szCs w:val="20"/>
                <w:u w:val="single"/>
                <w:vertAlign w:val="superscript"/>
                <w:lang w:eastAsia="en-NZ"/>
              </w:rPr>
              <w:t>3</w:t>
            </w:r>
            <w:r w:rsidRPr="00F973A0">
              <w:rPr>
                <w:rFonts w:ascii="Calibri" w:hAnsi="Calibri" w:cstheme="minorHAnsi"/>
                <w:i/>
                <w:color w:val="000000" w:themeColor="text1"/>
                <w:sz w:val="20"/>
                <w:szCs w:val="20"/>
                <w:u w:val="single"/>
                <w:lang w:eastAsia="en-NZ"/>
              </w:rPr>
              <w:t>) equals the land area (m</w:t>
            </w:r>
            <w:r w:rsidRPr="00F973A0">
              <w:rPr>
                <w:rFonts w:ascii="Calibri" w:hAnsi="Calibri" w:cstheme="minorHAnsi"/>
                <w:i/>
                <w:color w:val="000000" w:themeColor="text1"/>
                <w:sz w:val="20"/>
                <w:szCs w:val="20"/>
                <w:u w:val="single"/>
                <w:vertAlign w:val="superscript"/>
                <w:lang w:eastAsia="en-NZ"/>
              </w:rPr>
              <w:t>2</w:t>
            </w:r>
            <w:r w:rsidRPr="00F973A0">
              <w:rPr>
                <w:rFonts w:ascii="Calibri" w:hAnsi="Calibri" w:cstheme="minorHAnsi"/>
                <w:i/>
                <w:color w:val="000000" w:themeColor="text1"/>
                <w:sz w:val="20"/>
                <w:szCs w:val="20"/>
                <w:u w:val="single"/>
                <w:lang w:eastAsia="en-NZ"/>
              </w:rPr>
              <w:t>) x 1m depth.</w:t>
            </w:r>
          </w:p>
        </w:tc>
      </w:tr>
    </w:tbl>
    <w:p w14:paraId="10EFD898" w14:textId="77777777" w:rsidR="00F973A0" w:rsidRPr="00F973A0" w:rsidRDefault="00F973A0" w:rsidP="00F973A0">
      <w:pPr>
        <w:numPr>
          <w:ilvl w:val="0"/>
          <w:numId w:val="11"/>
        </w:numPr>
        <w:shd w:val="clear" w:color="auto" w:fill="FFFFFF"/>
        <w:spacing w:after="120" w:line="259" w:lineRule="auto"/>
        <w:ind w:left="714" w:hanging="357"/>
        <w:rPr>
          <w:rFonts w:ascii="Calibri" w:hAnsi="Calibri" w:cstheme="minorHAnsi"/>
          <w:color w:val="000000" w:themeColor="text1"/>
          <w:lang w:eastAsia="en-NZ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All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lang w:eastAsia="en-NZ"/>
        </w:rPr>
        <w:t>trees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 shall be not less than 1 metre high at the time of planting.</w:t>
      </w:r>
    </w:p>
    <w:p w14:paraId="5C5507F9" w14:textId="77777777" w:rsidR="00F973A0" w:rsidRPr="00F973A0" w:rsidRDefault="00F973A0" w:rsidP="00F973A0">
      <w:pPr>
        <w:numPr>
          <w:ilvl w:val="0"/>
          <w:numId w:val="11"/>
        </w:numPr>
        <w:shd w:val="clear" w:color="auto" w:fill="FFFFFF"/>
        <w:spacing w:after="120" w:line="259" w:lineRule="auto"/>
        <w:ind w:left="714" w:hanging="357"/>
        <w:rPr>
          <w:rFonts w:ascii="Calibri" w:hAnsi="Calibri" w:cstheme="minorHAnsi"/>
          <w:color w:val="FF0000"/>
          <w:lang w:eastAsia="en-NZ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lastRenderedPageBreak/>
        <w:t xml:space="preserve">All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lang w:eastAsia="en-NZ"/>
        </w:rPr>
        <w:t>trees</w:t>
      </w:r>
      <w:r w:rsidRPr="00F973A0">
        <w:rPr>
          <w:rFonts w:ascii="Calibri" w:hAnsi="Calibri" w:cstheme="minorHAnsi"/>
          <w:b/>
          <w:color w:val="00B050"/>
          <w:u w:val="single"/>
          <w:lang w:eastAsia="en-NZ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required by </w:t>
      </w:r>
      <w:r w:rsidRPr="00B467CD">
        <w:rPr>
          <w:rFonts w:ascii="Calibri" w:hAnsi="Calibri" w:cstheme="minorHAnsi"/>
          <w:b/>
          <w:color w:val="0000FF"/>
          <w:u w:val="single"/>
          <w:lang w:eastAsia="en-NZ"/>
        </w:rPr>
        <w:t>Rule 6.10A.4.1.1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 shall be maintained and if dead, diseased or damaged, shall be replaced with a </w:t>
      </w:r>
      <w:r w:rsidRPr="00F973A0">
        <w:rPr>
          <w:rFonts w:ascii="Calibri" w:hAnsi="Calibri" w:cstheme="minorHAnsi"/>
          <w:b/>
          <w:color w:val="00B050"/>
          <w:u w:val="single"/>
          <w:lang w:eastAsia="en-NZ"/>
        </w:rPr>
        <w:t>tree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 of the same species or another species able to achieve the same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lang w:eastAsia="en-NZ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 at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lang w:eastAsia="en-NZ"/>
        </w:rPr>
        <w:t>maturity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>.</w:t>
      </w:r>
    </w:p>
    <w:p w14:paraId="451FC39B" w14:textId="77777777" w:rsidR="00F973A0" w:rsidRPr="00F973A0" w:rsidRDefault="00F973A0" w:rsidP="00F973A0">
      <w:pPr>
        <w:numPr>
          <w:ilvl w:val="0"/>
          <w:numId w:val="11"/>
        </w:numPr>
        <w:shd w:val="clear" w:color="auto" w:fill="FFFFFF"/>
        <w:spacing w:after="120" w:line="259" w:lineRule="auto"/>
        <w:ind w:left="714" w:hanging="357"/>
        <w:rPr>
          <w:rFonts w:ascii="Calibri" w:hAnsi="Calibri" w:cstheme="minorHAnsi"/>
          <w:b/>
          <w:color w:val="000000" w:themeColor="text1"/>
          <w:u w:val="single"/>
          <w:lang w:eastAsia="en-NZ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No more than 20% of the land area required for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  <w:lang w:eastAsia="en-NZ"/>
        </w:rPr>
        <w:t>tree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 xml:space="preserve"> roots, as per Table 1 above, may be covered with any </w:t>
      </w:r>
      <w:r w:rsidRPr="00F973A0">
        <w:rPr>
          <w:rFonts w:ascii="Calibri" w:hAnsi="Calibri" w:cstheme="minorHAnsi"/>
          <w:b/>
          <w:color w:val="00B050"/>
          <w:u w:val="single"/>
          <w:lang w:eastAsia="en-NZ"/>
        </w:rPr>
        <w:t>impervious surfaces</w:t>
      </w:r>
      <w:r w:rsidRPr="00F973A0">
        <w:rPr>
          <w:rFonts w:ascii="Calibri" w:hAnsi="Calibri" w:cstheme="minorHAnsi"/>
          <w:b/>
          <w:color w:val="000000" w:themeColor="text1"/>
          <w:u w:val="single"/>
          <w:lang w:eastAsia="en-NZ"/>
        </w:rPr>
        <w:t>.</w:t>
      </w:r>
    </w:p>
    <w:p w14:paraId="6E9FFD94" w14:textId="77777777" w:rsidR="00F973A0" w:rsidRPr="00F973A0" w:rsidRDefault="00F973A0" w:rsidP="00F973A0">
      <w:pPr>
        <w:numPr>
          <w:ilvl w:val="0"/>
          <w:numId w:val="20"/>
        </w:numPr>
        <w:spacing w:after="160" w:line="259" w:lineRule="auto"/>
        <w:contextualSpacing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The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 area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may be located on any part of the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development site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and does not need to be associated with each </w:t>
      </w:r>
      <w:r w:rsidRPr="00F973A0">
        <w:rPr>
          <w:rFonts w:ascii="Calibri" w:hAnsi="Calibri" w:cstheme="minorHAnsi"/>
          <w:b/>
          <w:color w:val="00B050"/>
          <w:u w:val="single"/>
        </w:rPr>
        <w:t>residential unit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.</w:t>
      </w:r>
    </w:p>
    <w:p w14:paraId="0AD002AA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  <w:b/>
          <w:u w:val="single"/>
        </w:rPr>
      </w:pPr>
    </w:p>
    <w:p w14:paraId="6902FCD0" w14:textId="77777777" w:rsidR="00F973A0" w:rsidRPr="005B7BE7" w:rsidRDefault="00F973A0" w:rsidP="00F973A0">
      <w:pPr>
        <w:spacing w:after="160" w:line="259" w:lineRule="auto"/>
        <w:rPr>
          <w:rFonts w:ascii="Calibri" w:hAnsi="Calibri" w:cstheme="minorHAnsi"/>
          <w:b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6.10A.4.2.2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 xml:space="preserve">Financial contribution standards and calculations </w:t>
      </w:r>
    </w:p>
    <w:p w14:paraId="32A99539" w14:textId="77777777" w:rsidR="00F973A0" w:rsidRPr="00F973A0" w:rsidRDefault="00F973A0" w:rsidP="00F973A0">
      <w:pPr>
        <w:numPr>
          <w:ilvl w:val="0"/>
          <w:numId w:val="21"/>
        </w:numPr>
        <w:spacing w:after="16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If the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requirements specified in </w:t>
      </w:r>
      <w:r w:rsidRPr="00B467CD">
        <w:rPr>
          <w:rFonts w:ascii="Calibri" w:hAnsi="Calibri" w:cstheme="minorHAnsi"/>
          <w:b/>
          <w:color w:val="0000FF"/>
          <w:u w:val="single"/>
        </w:rPr>
        <w:t>Rule 6.10A.4.1.1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are not met, the payment of </w:t>
      </w:r>
      <w:r w:rsidRPr="00F973A0">
        <w:rPr>
          <w:rFonts w:ascii="Calibri" w:hAnsi="Calibri" w:cstheme="minorHAnsi"/>
          <w:b/>
          <w:bCs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</w:t>
      </w:r>
      <w:r w:rsidRPr="00F973A0">
        <w:rPr>
          <w:rFonts w:ascii="Calibri" w:hAnsi="Calibri" w:cstheme="minorHAnsi"/>
          <w:b/>
          <w:u w:val="single"/>
        </w:rPr>
        <w:t xml:space="preserve">for trees and land is required, calculated according to the following 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(or follow this link to the </w:t>
      </w:r>
      <w:hyperlink r:id="rId26" w:history="1">
        <w:r w:rsidR="00C126A5" w:rsidRPr="00C126A5">
          <w:rPr>
            <w:rStyle w:val="Hyperlink"/>
            <w:rFonts w:ascii="Calibri" w:hAnsi="Calibri" w:cs="Calibri"/>
            <w:b/>
            <w:color w:val="3333FF"/>
          </w:rPr>
          <w:t>online calculating tool</w:t>
        </w:r>
      </w:hyperlink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for the following calculations)</w:t>
      </w:r>
      <w:r w:rsidRPr="00F973A0">
        <w:rPr>
          <w:rFonts w:ascii="Calibri" w:hAnsi="Calibri" w:cstheme="minorHAnsi"/>
          <w:b/>
          <w:u w:val="single"/>
        </w:rPr>
        <w:t>:</w:t>
      </w:r>
    </w:p>
    <w:p w14:paraId="2ECE877F" w14:textId="470BE981" w:rsidR="00F973A0" w:rsidRPr="00F973A0" w:rsidRDefault="00F973A0" w:rsidP="00F973A0">
      <w:pPr>
        <w:numPr>
          <w:ilvl w:val="0"/>
          <w:numId w:val="37"/>
        </w:numPr>
        <w:spacing w:after="16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The </w:t>
      </w:r>
      <w:r w:rsidRPr="00F973A0">
        <w:rPr>
          <w:rFonts w:ascii="Calibri" w:hAnsi="Calibri" w:cstheme="minorHAnsi"/>
          <w:b/>
          <w:color w:val="00B050"/>
          <w:u w:val="single" w:color="00B050"/>
        </w:rPr>
        <w:t>financial contribution</w:t>
      </w:r>
      <w:r w:rsidRPr="00F973A0">
        <w:rPr>
          <w:rFonts w:ascii="Calibri" w:hAnsi="Calibri" w:cstheme="minorHAnsi"/>
          <w:b/>
          <w:u w:val="single"/>
        </w:rPr>
        <w:t xml:space="preserve"> shall be $2037.00 </w:t>
      </w:r>
      <w:r w:rsidR="00CF43B1" w:rsidRPr="00C352D0">
        <w:rPr>
          <w:rFonts w:cs="Calibri"/>
          <w:b/>
          <w:color w:val="9B1DB9"/>
          <w:u w:val="single"/>
        </w:rPr>
        <w:t>(plus GST)</w:t>
      </w:r>
      <w:r w:rsidR="00CF43B1">
        <w:rPr>
          <w:rFonts w:cs="Calibri"/>
          <w:b/>
          <w:color w:val="7030A0"/>
          <w:u w:val="single"/>
        </w:rPr>
        <w:t xml:space="preserve"> </w:t>
      </w:r>
      <w:r w:rsidRPr="00F973A0">
        <w:rPr>
          <w:rFonts w:ascii="Calibri" w:hAnsi="Calibri" w:cstheme="minorHAnsi"/>
          <w:b/>
          <w:u w:val="single"/>
        </w:rPr>
        <w:t xml:space="preserve">per </w:t>
      </w:r>
      <w:proofErr w:type="gramStart"/>
      <w:r w:rsidRPr="00F973A0">
        <w:rPr>
          <w:rFonts w:ascii="Calibri" w:hAnsi="Calibri" w:cstheme="minorHAnsi"/>
          <w:b/>
          <w:color w:val="00B050"/>
          <w:u w:val="single"/>
        </w:rPr>
        <w:t>tree</w:t>
      </w:r>
      <w:r w:rsidRPr="00F973A0">
        <w:rPr>
          <w:rFonts w:ascii="Calibri" w:hAnsi="Calibri" w:cstheme="minorHAnsi"/>
          <w:b/>
          <w:u w:val="single"/>
        </w:rPr>
        <w:t>;</w:t>
      </w:r>
      <w:proofErr w:type="gramEnd"/>
    </w:p>
    <w:p w14:paraId="4430DA2B" w14:textId="77777777" w:rsidR="00F973A0" w:rsidRPr="00F973A0" w:rsidRDefault="00F973A0" w:rsidP="00F973A0">
      <w:pPr>
        <w:numPr>
          <w:ilvl w:val="0"/>
          <w:numId w:val="37"/>
        </w:numPr>
        <w:shd w:val="clear" w:color="auto" w:fill="FFFFFF"/>
        <w:spacing w:after="120" w:line="259" w:lineRule="auto"/>
        <w:rPr>
          <w:rFonts w:ascii="Calibri" w:hAnsi="Calibri" w:cs="Calibri"/>
          <w:color w:val="000000" w:themeColor="text1"/>
          <w:lang w:eastAsia="en-NZ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To calculate the number of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for which a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financial contribution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is required, subtract from the square metres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bscript"/>
          <w:lang w:eastAsia="en-NZ"/>
        </w:rPr>
        <w:t xml:space="preserve"> 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area/s of the </w:t>
      </w:r>
      <w:r w:rsidRPr="00F973A0">
        <w:rPr>
          <w:rFonts w:ascii="Calibri" w:hAnsi="Calibri" w:cs="Calibri"/>
          <w:b/>
          <w:color w:val="00B050"/>
          <w:u w:val="single" w:color="000000" w:themeColor="text1"/>
          <w:lang w:eastAsia="en-NZ"/>
        </w:rPr>
        <w:t>development site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and/or the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road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corridor area calculated in</w:t>
      </w:r>
      <w:r w:rsidRPr="00F973A0">
        <w:rPr>
          <w:rFonts w:ascii="Calibri" w:hAnsi="Calibri" w:cstheme="minorHAnsi"/>
          <w:b/>
          <w:color w:val="0070C0"/>
          <w:u w:val="single"/>
          <w:lang w:eastAsia="en-NZ"/>
        </w:rPr>
        <w:t xml:space="preserve"> </w:t>
      </w:r>
      <w:r w:rsidRPr="00B467CD">
        <w:rPr>
          <w:rFonts w:ascii="Calibri" w:hAnsi="Calibri" w:cs="Calibri"/>
          <w:b/>
          <w:color w:val="0000FF"/>
          <w:u w:val="single"/>
          <w:lang w:eastAsia="en-NZ"/>
        </w:rPr>
        <w:t>Rule 6.10A.4.2.1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(a)(i) above, any </w:t>
      </w:r>
      <w:r w:rsidRPr="00F973A0">
        <w:rPr>
          <w:rFonts w:ascii="Calibri" w:hAnsi="Calibri" w:cs="Calibri"/>
          <w:b/>
          <w:color w:val="00B050"/>
          <w:u w:val="single" w:color="000000" w:themeColor="text1"/>
          <w:lang w:eastAsia="en-NZ"/>
        </w:rPr>
        <w:t>tree canopy cover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area that will be provided by existing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to be retained or by new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, as per </w:t>
      </w:r>
      <w:r w:rsidRPr="00B467CD">
        <w:rPr>
          <w:rFonts w:ascii="Calibri" w:hAnsi="Calibri" w:cs="Calibri"/>
          <w:b/>
          <w:color w:val="0000FF"/>
          <w:u w:val="single"/>
          <w:lang w:eastAsia="en-NZ"/>
        </w:rPr>
        <w:t>Rule 6.10A.4.2.1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(a)(ii) - (iii) above, and divide the result by 130m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  <w:lang w:eastAsia="en-NZ"/>
        </w:rPr>
        <w:t xml:space="preserve">2 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(the average tree canopy size). The result may include a fraction, e.g. 2.45 trees.</w:t>
      </w:r>
    </w:p>
    <w:p w14:paraId="212E84F5" w14:textId="77777777" w:rsidR="00F973A0" w:rsidRPr="00F973A0" w:rsidRDefault="00F973A0" w:rsidP="00F973A0">
      <w:pPr>
        <w:numPr>
          <w:ilvl w:val="0"/>
          <w:numId w:val="37"/>
        </w:numPr>
        <w:shd w:val="clear" w:color="auto" w:fill="FFFFFF"/>
        <w:spacing w:after="120" w:line="259" w:lineRule="auto"/>
        <w:rPr>
          <w:rFonts w:ascii="Calibri" w:hAnsi="Calibri" w:cs="Calibri"/>
          <w:color w:val="000000" w:themeColor="text1"/>
          <w:lang w:eastAsia="en-NZ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Multiply the number of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required calculated in (a)(ii) above by $2037.00 (</w:t>
      </w:r>
      <w:r w:rsidRPr="00F973A0">
        <w:rPr>
          <w:rFonts w:ascii="Calibri" w:hAnsi="Calibri" w:cs="Calibri"/>
          <w:b/>
          <w:color w:val="00B050"/>
          <w:u w:val="single" w:color="00B050"/>
          <w:lang w:eastAsia="en-NZ"/>
        </w:rPr>
        <w:t>financial contribution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per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). </w:t>
      </w:r>
    </w:p>
    <w:p w14:paraId="10AF5C9C" w14:textId="77777777" w:rsidR="00F973A0" w:rsidRPr="00F973A0" w:rsidRDefault="00F973A0" w:rsidP="00F973A0">
      <w:pPr>
        <w:numPr>
          <w:ilvl w:val="0"/>
          <w:numId w:val="37"/>
        </w:numPr>
        <w:shd w:val="clear" w:color="auto" w:fill="FFFFFF"/>
        <w:spacing w:after="120" w:line="259" w:lineRule="auto"/>
        <w:rPr>
          <w:rFonts w:ascii="Calibri" w:hAnsi="Calibri" w:cs="Calibri"/>
          <w:color w:val="000000" w:themeColor="text1"/>
          <w:lang w:eastAsia="en-NZ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To calculate the land value for which a </w:t>
      </w:r>
      <w:r w:rsidRPr="00F973A0">
        <w:rPr>
          <w:rFonts w:ascii="Calibri" w:hAnsi="Calibri" w:cs="Calibri"/>
          <w:b/>
          <w:color w:val="00B050"/>
          <w:u w:val="single" w:color="00B050"/>
          <w:lang w:eastAsia="en-NZ"/>
        </w:rPr>
        <w:t>financial contribution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is required follow the steps below (or use the </w:t>
      </w:r>
      <w:hyperlink r:id="rId27" w:history="1">
        <w:r w:rsidR="00C126A5" w:rsidRPr="00C126A5">
          <w:rPr>
            <w:rStyle w:val="Hyperlink"/>
            <w:rFonts w:ascii="Calibri" w:hAnsi="Calibri" w:cs="Calibri"/>
            <w:b/>
            <w:color w:val="3333FF"/>
          </w:rPr>
          <w:t>online calculating tool</w:t>
        </w:r>
      </w:hyperlink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): </w:t>
      </w:r>
    </w:p>
    <w:p w14:paraId="32808997" w14:textId="77777777" w:rsidR="00F973A0" w:rsidRPr="00F973A0" w:rsidRDefault="00F973A0" w:rsidP="00F973A0">
      <w:pPr>
        <w:numPr>
          <w:ilvl w:val="0"/>
          <w:numId w:val="38"/>
        </w:numPr>
        <w:spacing w:after="120" w:line="259" w:lineRule="auto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Multiply the number of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required (as per (a)(ii)above) by 50m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  <w:lang w:eastAsia="en-NZ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(land area required to support an average size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) to establish the amount of land needed for the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/s; and</w:t>
      </w:r>
    </w:p>
    <w:p w14:paraId="082B332F" w14:textId="77777777" w:rsidR="00F973A0" w:rsidRPr="00F973A0" w:rsidRDefault="00F973A0" w:rsidP="00F973A0">
      <w:pPr>
        <w:spacing w:after="120" w:line="259" w:lineRule="auto"/>
        <w:ind w:left="1074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Advice note: 50m</w:t>
      </w:r>
      <w:r w:rsidRPr="00F973A0">
        <w:rPr>
          <w:rFonts w:ascii="Calibri" w:hAnsi="Calibri" w:cs="Calibri"/>
          <w:b/>
          <w:color w:val="000000" w:themeColor="text1"/>
          <w:u w:val="single"/>
          <w:vertAlign w:val="superscript"/>
          <w:lang w:eastAsia="en-NZ"/>
        </w:rPr>
        <w:t>2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has been determined through this formula ((Canopy area ÷ 0.092) x 0.975) ÷ 27.55.</w:t>
      </w:r>
    </w:p>
    <w:p w14:paraId="7C5756EE" w14:textId="77777777" w:rsidR="00F973A0" w:rsidRPr="00F973A0" w:rsidRDefault="00F973A0" w:rsidP="00F973A0">
      <w:pPr>
        <w:numPr>
          <w:ilvl w:val="0"/>
          <w:numId w:val="38"/>
        </w:numPr>
        <w:shd w:val="clear" w:color="auto" w:fill="FFFFFF"/>
        <w:spacing w:after="120" w:line="259" w:lineRule="auto"/>
        <w:ind w:left="1071" w:hanging="357"/>
        <w:rPr>
          <w:rFonts w:ascii="Calibri" w:hAnsi="Calibri" w:cstheme="minorHAnsi"/>
          <w:b/>
          <w:color w:val="000000" w:themeColor="text1"/>
          <w:u w:val="single"/>
          <w:lang w:eastAsia="en-NZ"/>
        </w:rPr>
      </w:pPr>
      <w:r w:rsidRPr="00F973A0">
        <w:rPr>
          <w:rFonts w:ascii="Calibri" w:hAnsi="Calibri" w:cstheme="minorHAnsi"/>
          <w:b/>
          <w:bCs/>
          <w:color w:val="000000" w:themeColor="text1"/>
          <w:u w:val="single"/>
          <w:lang w:eastAsia="en-NZ"/>
        </w:rPr>
        <w:t xml:space="preserve">Request the </w:t>
      </w:r>
      <w:r w:rsidRPr="00F973A0">
        <w:rPr>
          <w:rFonts w:ascii="Calibri" w:hAnsi="Calibri" w:cstheme="minorHAnsi"/>
          <w:b/>
          <w:bCs/>
          <w:color w:val="00B050"/>
          <w:u w:val="single"/>
          <w:lang w:eastAsia="en-NZ"/>
        </w:rPr>
        <w:t>Council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  <w:lang w:eastAsia="en-NZ"/>
        </w:rPr>
        <w:t xml:space="preserve"> to instruct an independent registered valuer to assess the current market value of the area of the subject </w:t>
      </w:r>
      <w:r w:rsidRPr="00F973A0">
        <w:rPr>
          <w:rFonts w:ascii="Calibri" w:hAnsi="Calibri" w:cstheme="minorHAnsi"/>
          <w:b/>
          <w:bCs/>
          <w:color w:val="00B050"/>
          <w:u w:val="single"/>
          <w:lang w:eastAsia="en-NZ"/>
        </w:rPr>
        <w:t>development site</w:t>
      </w:r>
      <w:r w:rsidRPr="00F973A0">
        <w:rPr>
          <w:rFonts w:ascii="Calibri" w:hAnsi="Calibri" w:cstheme="minorHAnsi"/>
          <w:b/>
          <w:bCs/>
          <w:color w:val="000000" w:themeColor="text1"/>
          <w:u w:val="single"/>
          <w:lang w:eastAsia="en-NZ"/>
        </w:rPr>
        <w:t xml:space="preserve"> calculated in (a)(iv)(A) above, in accordance with the applicable professional standards and guidelines. The person requesting the valuation will pay the cost of the valuation before it is started.</w:t>
      </w:r>
    </w:p>
    <w:p w14:paraId="3DAEE5E4" w14:textId="5609F25C" w:rsidR="00F973A0" w:rsidRPr="00F973A0" w:rsidRDefault="00F973A0" w:rsidP="00F973A0">
      <w:pPr>
        <w:numPr>
          <w:ilvl w:val="0"/>
          <w:numId w:val="38"/>
        </w:numPr>
        <w:shd w:val="clear" w:color="auto" w:fill="FFFFFF"/>
        <w:spacing w:after="120" w:line="259" w:lineRule="auto"/>
        <w:rPr>
          <w:rFonts w:ascii="Calibri" w:hAnsi="Calibri" w:cs="Calibri"/>
          <w:b/>
          <w:color w:val="000000" w:themeColor="text1"/>
          <w:u w:val="single"/>
          <w:lang w:eastAsia="en-NZ"/>
        </w:rPr>
      </w:pP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The total amount of the </w:t>
      </w:r>
      <w:r w:rsidRPr="00F973A0">
        <w:rPr>
          <w:rFonts w:ascii="Calibri" w:hAnsi="Calibri" w:cs="Calibri"/>
          <w:b/>
          <w:color w:val="00B050"/>
          <w:u w:val="single" w:color="00B050"/>
          <w:lang w:eastAsia="en-NZ"/>
        </w:rPr>
        <w:t>financial contribution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 xml:space="preserve"> 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payable shall be the cost of </w:t>
      </w:r>
      <w:r w:rsidRPr="00F973A0">
        <w:rPr>
          <w:rFonts w:ascii="Calibri" w:hAnsi="Calibri" w:cs="Calibri"/>
          <w:b/>
          <w:color w:val="00B050"/>
          <w:u w:val="single"/>
          <w:lang w:eastAsia="en-NZ"/>
        </w:rPr>
        <w:t>trees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 xml:space="preserve"> (refer to (a)(iii) above) plus the value of land </w:t>
      </w:r>
      <w:r w:rsidR="00CF43B1" w:rsidRPr="00C352D0">
        <w:rPr>
          <w:rFonts w:cs="Calibri"/>
          <w:b/>
          <w:color w:val="9B1DB9"/>
          <w:u w:val="single"/>
        </w:rPr>
        <w:t>(plus GST)</w:t>
      </w:r>
      <w:r w:rsidR="00CF43B1">
        <w:rPr>
          <w:rFonts w:cs="Calibri"/>
          <w:b/>
          <w:color w:val="9B1DB9"/>
          <w:u w:val="single"/>
        </w:rPr>
        <w:t xml:space="preserve"> </w:t>
      </w:r>
      <w:r w:rsidRPr="00F973A0">
        <w:rPr>
          <w:rFonts w:ascii="Calibri" w:hAnsi="Calibri" w:cs="Calibri"/>
          <w:b/>
          <w:color w:val="000000" w:themeColor="text1"/>
          <w:u w:val="single"/>
          <w:lang w:eastAsia="en-NZ"/>
        </w:rPr>
        <w:t>required for tree planting (as per (a)(iv)(B) above)).</w:t>
      </w:r>
    </w:p>
    <w:p w14:paraId="79B6385D" w14:textId="77777777" w:rsidR="00F973A0" w:rsidRPr="00F973A0" w:rsidRDefault="00F973A0" w:rsidP="00F973A0">
      <w:pPr>
        <w:numPr>
          <w:ilvl w:val="0"/>
          <w:numId w:val="39"/>
        </w:numPr>
        <w:spacing w:after="120" w:line="259" w:lineRule="auto"/>
        <w:rPr>
          <w:rFonts w:ascii="Calibri" w:hAnsi="Calibri" w:cstheme="minorHAnsi"/>
          <w:b/>
          <w:color w:val="000000" w:themeColor="text1"/>
          <w:u w:val="single"/>
        </w:rPr>
      </w:pPr>
      <w:r w:rsidRPr="00F973A0">
        <w:rPr>
          <w:rFonts w:ascii="Calibri" w:hAnsi="Calibri" w:cstheme="minorHAnsi"/>
          <w:b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,</w:t>
      </w:r>
      <w:r w:rsidRPr="00F973A0">
        <w:rPr>
          <w:rFonts w:ascii="Calibri" w:hAnsi="Calibri" w:cstheme="minorHAnsi"/>
          <w:b/>
          <w:u w:val="single"/>
        </w:rPr>
        <w:t xml:space="preserve"> as set out in Rule 6.10A.4.1.1, will be required to be paid prior to the issue of any certificate pursuant to section 224 of the </w:t>
      </w:r>
      <w:hyperlink r:id="rId28" w:tgtFrame="_blank" w:history="1">
        <w:r w:rsidRPr="00B467CD">
          <w:rPr>
            <w:rFonts w:ascii="Calibri" w:hAnsi="Calibri" w:cstheme="minorHAnsi"/>
            <w:b/>
            <w:color w:val="0000FF"/>
            <w:u w:val="single"/>
          </w:rPr>
          <w:t>Resource Management Act 1991</w:t>
        </w:r>
      </w:hyperlink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or code compliance certificate pursuant to sections 91 and 95 of the</w:t>
      </w:r>
      <w:r w:rsidRPr="00F973A0">
        <w:rPr>
          <w:rFonts w:ascii="Calibri" w:hAnsi="Calibri" w:cstheme="minorHAnsi"/>
          <w:b/>
          <w:color w:val="0070C0"/>
          <w:u w:val="single"/>
        </w:rPr>
        <w:t xml:space="preserve"> </w:t>
      </w:r>
      <w:r w:rsidRPr="00B467CD">
        <w:rPr>
          <w:rFonts w:ascii="Calibri" w:hAnsi="Calibri" w:cstheme="minorHAnsi"/>
          <w:b/>
          <w:color w:val="0000FF"/>
          <w:u w:val="single"/>
        </w:rPr>
        <w:t>Building Act 2004</w:t>
      </w:r>
      <w:r w:rsidRPr="00F973A0">
        <w:rPr>
          <w:rFonts w:ascii="Calibri" w:hAnsi="Calibri" w:cstheme="minorHAnsi"/>
          <w:b/>
          <w:u w:val="single"/>
        </w:rPr>
        <w:t>.</w:t>
      </w:r>
    </w:p>
    <w:p w14:paraId="5E9D2E23" w14:textId="77777777" w:rsidR="00F973A0" w:rsidRPr="00F973A0" w:rsidRDefault="00F973A0" w:rsidP="00F973A0">
      <w:pPr>
        <w:spacing w:after="120" w:line="259" w:lineRule="auto"/>
        <w:rPr>
          <w:rFonts w:ascii="Calibri" w:hAnsi="Calibri" w:cstheme="minorHAnsi"/>
          <w:b/>
          <w:color w:val="000000" w:themeColor="text1"/>
          <w:u w:val="single"/>
        </w:rPr>
      </w:pPr>
    </w:p>
    <w:p w14:paraId="4EFFD359" w14:textId="77777777" w:rsidR="00F973A0" w:rsidRPr="005B7BE7" w:rsidRDefault="00F973A0" w:rsidP="00F973A0">
      <w:pPr>
        <w:spacing w:after="120" w:line="259" w:lineRule="auto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6.10A.4.2.3</w:t>
      </w:r>
      <w:r w:rsidRPr="005B7BE7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ab/>
        <w:t>Consent notice</w:t>
      </w:r>
    </w:p>
    <w:p w14:paraId="475BE6FB" w14:textId="77777777" w:rsidR="00F973A0" w:rsidRPr="00F973A0" w:rsidRDefault="00F973A0" w:rsidP="00F973A0">
      <w:pPr>
        <w:numPr>
          <w:ilvl w:val="0"/>
          <w:numId w:val="40"/>
        </w:numPr>
        <w:spacing w:after="160" w:line="259" w:lineRule="auto"/>
        <w:contextualSpacing/>
        <w:rPr>
          <w:rFonts w:cstheme="minorHAnsi"/>
          <w:b/>
          <w:color w:val="000000" w:themeColor="text1"/>
          <w:u w:val="single"/>
          <w:lang w:val="en-GB"/>
        </w:rPr>
      </w:pPr>
      <w:r w:rsidRPr="00F973A0">
        <w:rPr>
          <w:rFonts w:ascii="Calibri" w:hAnsi="Calibri" w:cstheme="minorHAnsi"/>
          <w:b/>
          <w:u w:val="single"/>
        </w:rPr>
        <w:lastRenderedPageBreak/>
        <w:t xml:space="preserve">Where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is provided in full or in partial fulfilment of</w:t>
      </w:r>
      <w:r w:rsidRPr="00F973A0">
        <w:rPr>
          <w:rFonts w:ascii="Calibri" w:hAnsi="Calibri" w:cstheme="minorHAnsi"/>
          <w:b/>
          <w:color w:val="0070C0"/>
          <w:u w:val="single"/>
        </w:rPr>
        <w:t xml:space="preserve"> </w:t>
      </w:r>
      <w:r w:rsidRPr="00B467CD">
        <w:rPr>
          <w:rFonts w:ascii="Calibri" w:hAnsi="Calibri" w:cstheme="minorHAnsi"/>
          <w:b/>
          <w:color w:val="0000FF"/>
          <w:u w:val="single"/>
        </w:rPr>
        <w:t>Rule 6.10A.4.1.1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and </w:t>
      </w:r>
      <w:r w:rsidRPr="00B467CD">
        <w:rPr>
          <w:rFonts w:cstheme="minorHAnsi"/>
          <w:b/>
          <w:color w:val="0000FF"/>
          <w:u w:val="single"/>
          <w:lang w:val="en-GB" w:eastAsia="en-NZ"/>
        </w:rPr>
        <w:t>6.10A.4.2.1</w:t>
      </w:r>
      <w:r w:rsidRPr="00F973A0">
        <w:rPr>
          <w:rFonts w:cstheme="minorHAnsi"/>
          <w:b/>
          <w:u w:val="single"/>
          <w:lang w:val="en-GB" w:eastAsia="en-NZ"/>
        </w:rPr>
        <w:t>,</w:t>
      </w:r>
      <w:r w:rsidRPr="00F973A0">
        <w:rPr>
          <w:rFonts w:ascii="Calibri" w:hAnsi="Calibri" w:cstheme="minorHAnsi"/>
          <w:b/>
          <w:u w:val="single"/>
        </w:rPr>
        <w:t xml:space="preserve"> a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consent notice shall be registered on the title of the relevant </w:t>
      </w:r>
      <w:r w:rsidRPr="00F973A0">
        <w:rPr>
          <w:rFonts w:ascii="Calibri" w:hAnsi="Calibri" w:cstheme="minorHAnsi"/>
          <w:b/>
          <w:color w:val="00B050"/>
          <w:u w:val="single"/>
        </w:rPr>
        <w:t>allotment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in accordance with</w:t>
      </w:r>
      <w:r w:rsidRPr="00F973A0">
        <w:rPr>
          <w:rFonts w:ascii="Calibri" w:hAnsi="Calibri" w:cstheme="minorHAnsi"/>
          <w:b/>
          <w:color w:val="00B050"/>
          <w:u w:val="single"/>
        </w:rPr>
        <w:t xml:space="preserve"> </w:t>
      </w:r>
      <w:r w:rsidRPr="00B467CD">
        <w:rPr>
          <w:rFonts w:ascii="Calibri" w:hAnsi="Calibri" w:cstheme="minorHAnsi"/>
          <w:b/>
          <w:color w:val="0000FF"/>
          <w:u w:val="single"/>
        </w:rPr>
        <w:t>Rule 8.3.4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. </w:t>
      </w:r>
    </w:p>
    <w:p w14:paraId="2BB9095F" w14:textId="77777777" w:rsidR="00F973A0" w:rsidRPr="00F973A0" w:rsidRDefault="00F973A0" w:rsidP="00F973A0">
      <w:pPr>
        <w:spacing w:after="120" w:line="259" w:lineRule="auto"/>
        <w:contextualSpacing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</w:t>
      </w:r>
    </w:p>
    <w:p w14:paraId="74A94159" w14:textId="77777777" w:rsidR="00F973A0" w:rsidRPr="00F973A0" w:rsidRDefault="00F973A0" w:rsidP="00F973A0">
      <w:pPr>
        <w:spacing w:after="160" w:line="259" w:lineRule="auto"/>
        <w:rPr>
          <w:rFonts w:ascii="Calibri" w:hAnsi="Calibri" w:cstheme="minorHAnsi"/>
        </w:rPr>
      </w:pPr>
      <w:r w:rsidRPr="00F973A0">
        <w:rPr>
          <w:rFonts w:ascii="Calibri" w:hAnsi="Calibri" w:cstheme="minorHAnsi"/>
        </w:rPr>
        <w:t xml:space="preserve"> </w:t>
      </w:r>
    </w:p>
    <w:p w14:paraId="1C3CEA3F" w14:textId="77777777" w:rsidR="00F973A0" w:rsidRPr="005B7BE7" w:rsidRDefault="00F973A0" w:rsidP="00F973A0">
      <w:pPr>
        <w:tabs>
          <w:tab w:val="left" w:pos="357"/>
        </w:tabs>
        <w:spacing w:after="160" w:line="259" w:lineRule="auto"/>
        <w:rPr>
          <w:rFonts w:ascii="Calibri" w:hAnsi="Calibri" w:cstheme="minorHAnsi"/>
          <w:color w:val="FF0000"/>
          <w:sz w:val="27"/>
          <w:szCs w:val="27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6.10A.5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 xml:space="preserve">Matters of discretion </w:t>
      </w:r>
    </w:p>
    <w:p w14:paraId="67F3308D" w14:textId="77777777" w:rsidR="00F973A0" w:rsidRPr="005B7BE7" w:rsidRDefault="00F973A0" w:rsidP="00F973A0">
      <w:pPr>
        <w:spacing w:after="120" w:line="259" w:lineRule="auto"/>
        <w:rPr>
          <w:rFonts w:ascii="Calibri" w:hAnsi="Calibri" w:cstheme="minorHAnsi"/>
          <w:b/>
          <w:sz w:val="27"/>
          <w:szCs w:val="27"/>
          <w:u w:val="single"/>
        </w:rPr>
      </w:pPr>
      <w:r w:rsidRPr="005B7BE7">
        <w:rPr>
          <w:rFonts w:ascii="Calibri" w:hAnsi="Calibri" w:cstheme="minorHAnsi"/>
          <w:b/>
          <w:sz w:val="27"/>
          <w:szCs w:val="27"/>
          <w:u w:val="single"/>
        </w:rPr>
        <w:t>6.10A.5.1</w:t>
      </w:r>
      <w:r w:rsidRPr="005B7BE7">
        <w:rPr>
          <w:rFonts w:ascii="Calibri" w:hAnsi="Calibri" w:cstheme="minorHAnsi"/>
          <w:b/>
          <w:sz w:val="27"/>
          <w:szCs w:val="27"/>
          <w:u w:val="single"/>
        </w:rPr>
        <w:tab/>
        <w:t>Tree canopy cover and financial contributions</w:t>
      </w:r>
    </w:p>
    <w:p w14:paraId="779A7DDE" w14:textId="77777777" w:rsidR="00F973A0" w:rsidRPr="00F973A0" w:rsidRDefault="00F973A0" w:rsidP="00F973A0">
      <w:pPr>
        <w:numPr>
          <w:ilvl w:val="0"/>
          <w:numId w:val="22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>Whether the non-compliance or the amount of the contribution is appropriate to its context taking into account:</w:t>
      </w:r>
    </w:p>
    <w:p w14:paraId="7CDB9605" w14:textId="77777777" w:rsidR="00F973A0" w:rsidRPr="00F973A0" w:rsidRDefault="00F973A0" w:rsidP="00F973A0">
      <w:pPr>
        <w:numPr>
          <w:ilvl w:val="0"/>
          <w:numId w:val="23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Whether the benefits of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in building resilience to climate change effects, including carbon sequestration, stormwater infiltration, and reducing </w:t>
      </w:r>
      <w:r w:rsidRPr="00F973A0">
        <w:rPr>
          <w:rFonts w:ascii="Calibri" w:hAnsi="Calibri" w:cstheme="minorHAnsi"/>
          <w:b/>
          <w:color w:val="00B050"/>
          <w:u w:val="single"/>
        </w:rPr>
        <w:t>heat island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effects,</w:t>
      </w:r>
      <w:r w:rsidRPr="00F973A0">
        <w:rPr>
          <w:rFonts w:ascii="Calibri" w:hAnsi="Calibri" w:cstheme="minorHAnsi"/>
          <w:b/>
          <w:u w:val="single"/>
        </w:rPr>
        <w:t xml:space="preserve"> as well as improving residential amenity, can be achieved by the developer by retaining or planting the required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on another part of the subdivision/ private site in the vicinity (other than publicly owned land);</w:t>
      </w:r>
    </w:p>
    <w:p w14:paraId="0F173F12" w14:textId="77777777" w:rsidR="00F973A0" w:rsidRPr="00F973A0" w:rsidRDefault="00F973A0" w:rsidP="00F973A0">
      <w:pPr>
        <w:numPr>
          <w:ilvl w:val="0"/>
          <w:numId w:val="23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Whether a reduction in </w:t>
      </w:r>
      <w:r w:rsidRPr="00F973A0">
        <w:rPr>
          <w:rFonts w:ascii="Calibri" w:hAnsi="Calibri" w:cstheme="minorHAnsi"/>
          <w:b/>
          <w:color w:val="00B050"/>
          <w:u w:val="single" w:color="00B050"/>
        </w:rPr>
        <w:t>financial contribution</w:t>
      </w:r>
      <w:r w:rsidRPr="00F973A0">
        <w:rPr>
          <w:rFonts w:ascii="Calibri" w:hAnsi="Calibri" w:cstheme="minorHAnsi"/>
          <w:b/>
          <w:u w:val="single"/>
        </w:rPr>
        <w:t xml:space="preserve">, due to provision by the developer of partial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u w:val="single"/>
        </w:rPr>
        <w:t xml:space="preserve"> elsewhere in the vicinity of the </w:t>
      </w:r>
      <w:r w:rsidRPr="00F973A0">
        <w:rPr>
          <w:rFonts w:ascii="Calibri" w:hAnsi="Calibri" w:cstheme="minorHAnsi"/>
          <w:b/>
          <w:color w:val="00B050"/>
          <w:u w:val="single"/>
        </w:rPr>
        <w:t>development site</w:t>
      </w:r>
      <w:r w:rsidRPr="00F973A0">
        <w:rPr>
          <w:rFonts w:ascii="Calibri" w:hAnsi="Calibri" w:cstheme="minorHAnsi"/>
          <w:b/>
          <w:u w:val="single"/>
        </w:rPr>
        <w:t>, is justified;</w:t>
      </w:r>
    </w:p>
    <w:p w14:paraId="09DB55C2" w14:textId="77777777" w:rsidR="00F973A0" w:rsidRPr="00F973A0" w:rsidRDefault="00F973A0" w:rsidP="00F973A0">
      <w:pPr>
        <w:numPr>
          <w:ilvl w:val="0"/>
          <w:numId w:val="23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Whether the site or development has unique or unusual characteristics which mean that planting of the required </w:t>
      </w:r>
      <w:r w:rsidRPr="00F973A0">
        <w:rPr>
          <w:rFonts w:ascii="Calibri" w:hAnsi="Calibri" w:cstheme="minorHAnsi"/>
          <w:b/>
          <w:color w:val="00B050"/>
          <w:u w:val="single" w:color="000000" w:themeColor="text1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is not possible</w:t>
      </w:r>
      <w:r w:rsidRPr="00F973A0">
        <w:rPr>
          <w:rFonts w:ascii="Calibri" w:hAnsi="Calibri" w:cstheme="minorHAnsi"/>
          <w:b/>
          <w:u w:val="single"/>
        </w:rPr>
        <w:t xml:space="preserve"> and a </w:t>
      </w:r>
      <w:r w:rsidRPr="00F973A0">
        <w:rPr>
          <w:rFonts w:ascii="Calibri" w:hAnsi="Calibri" w:cstheme="minorHAnsi"/>
          <w:b/>
          <w:color w:val="00B050"/>
          <w:u w:val="single" w:color="00B050"/>
        </w:rPr>
        <w:t>financial contribution</w:t>
      </w:r>
      <w:r w:rsidRPr="00F973A0">
        <w:rPr>
          <w:rFonts w:ascii="Calibri" w:hAnsi="Calibri" w:cstheme="minorHAnsi"/>
          <w:b/>
          <w:u w:val="single"/>
        </w:rPr>
        <w:t xml:space="preserve"> in lieu of the</w:t>
      </w:r>
      <w:r w:rsidRPr="00F973A0">
        <w:rPr>
          <w:rFonts w:ascii="Calibri" w:hAnsi="Calibri" w:cstheme="minorHAnsi"/>
          <w:b/>
          <w:color w:val="00B050"/>
          <w:u w:val="single"/>
        </w:rPr>
        <w:t xml:space="preserve"> tree</w:t>
      </w:r>
      <w:r w:rsidRPr="00F973A0">
        <w:rPr>
          <w:rFonts w:ascii="Calibri" w:hAnsi="Calibri" w:cstheme="minorHAnsi"/>
          <w:b/>
          <w:u w:val="single"/>
        </w:rPr>
        <w:t xml:space="preserve"> planting is unnecessary or inappropriate; </w:t>
      </w:r>
    </w:p>
    <w:p w14:paraId="3E759A24" w14:textId="77777777" w:rsidR="00F973A0" w:rsidRPr="00F973A0" w:rsidRDefault="00F973A0" w:rsidP="00F973A0">
      <w:pPr>
        <w:numPr>
          <w:ilvl w:val="0"/>
          <w:numId w:val="23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b/>
          <w:u w:val="single"/>
        </w:rPr>
        <w:t>The extent to which the built development is designed to minimise or mitigate adverse effects on resilience to climate change effects or on the amenity values of the surrounding area.</w:t>
      </w:r>
    </w:p>
    <w:p w14:paraId="40A7266D" w14:textId="77777777" w:rsidR="00F973A0" w:rsidRPr="00F973A0" w:rsidRDefault="00F973A0" w:rsidP="00F973A0">
      <w:pPr>
        <w:numPr>
          <w:ilvl w:val="0"/>
          <w:numId w:val="22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Whether scheduling or staging of </w:t>
      </w:r>
      <w:r w:rsidRPr="00F973A0">
        <w:rPr>
          <w:rFonts w:ascii="Calibri" w:hAnsi="Calibri" w:cstheme="minorHAnsi"/>
          <w:b/>
          <w:color w:val="00B050"/>
          <w:u w:val="single"/>
        </w:rPr>
        <w:t>financial contributions</w:t>
      </w:r>
      <w:r w:rsidRPr="00F973A0">
        <w:rPr>
          <w:rFonts w:ascii="Calibri" w:hAnsi="Calibri" w:cstheme="minorHAnsi"/>
          <w:b/>
          <w:u w:val="single"/>
        </w:rPr>
        <w:t xml:space="preserve"> payments is appropriate. </w:t>
      </w:r>
    </w:p>
    <w:p w14:paraId="677A0B25" w14:textId="77777777" w:rsidR="00F973A0" w:rsidRPr="00F973A0" w:rsidRDefault="00F973A0" w:rsidP="00F973A0">
      <w:pPr>
        <w:numPr>
          <w:ilvl w:val="0"/>
          <w:numId w:val="22"/>
        </w:numPr>
        <w:spacing w:after="120" w:line="259" w:lineRule="auto"/>
        <w:rPr>
          <w:rFonts w:ascii="Calibri" w:hAnsi="Calibri" w:cstheme="minorHAnsi"/>
          <w:b/>
          <w:u w:val="single"/>
        </w:rPr>
      </w:pPr>
      <w:r w:rsidRPr="00F973A0">
        <w:rPr>
          <w:rFonts w:ascii="Calibri" w:hAnsi="Calibri" w:cstheme="minorHAnsi"/>
          <w:b/>
          <w:u w:val="single"/>
        </w:rPr>
        <w:t xml:space="preserve">Whether taking of land instead of monetary </w:t>
      </w:r>
      <w:r w:rsidRPr="00F973A0">
        <w:rPr>
          <w:rFonts w:ascii="Calibri" w:hAnsi="Calibri" w:cstheme="minorHAnsi"/>
          <w:b/>
          <w:color w:val="00B050"/>
          <w:u w:val="single"/>
        </w:rPr>
        <w:t>financial contribution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is appropriate and whether </w:t>
      </w:r>
      <w:r w:rsidRPr="00F973A0">
        <w:rPr>
          <w:rFonts w:ascii="Calibri" w:hAnsi="Calibri" w:cstheme="minorHAnsi"/>
          <w:b/>
          <w:u w:val="single"/>
        </w:rPr>
        <w:t>t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he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will, at its discretion, accept land for the purpose of </w:t>
      </w:r>
      <w:r w:rsidRPr="00F973A0">
        <w:rPr>
          <w:rFonts w:ascii="Calibri" w:hAnsi="Calibri" w:cstheme="minorHAnsi"/>
          <w:b/>
          <w:color w:val="00B050"/>
          <w:u w:val="single"/>
        </w:rPr>
        <w:t>tree canopy cover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planting instead of cash for </w:t>
      </w:r>
      <w:r w:rsidRPr="00F973A0">
        <w:rPr>
          <w:rFonts w:ascii="Calibri" w:hAnsi="Calibri" w:cstheme="minorHAnsi"/>
          <w:b/>
          <w:color w:val="00B050"/>
          <w:u w:val="single" w:color="00B050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 w:color="00B050"/>
        </w:rPr>
        <w:t xml:space="preserve"> 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for land. If the </w:t>
      </w:r>
      <w:r w:rsidRPr="00F973A0">
        <w:rPr>
          <w:rFonts w:ascii="Calibri" w:hAnsi="Calibri" w:cstheme="minorHAnsi"/>
          <w:b/>
          <w:color w:val="00B050"/>
          <w:u w:val="single"/>
        </w:rPr>
        <w:t>Council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or developer identify opportunities for land to be taken in lieu of cash </w:t>
      </w:r>
      <w:r w:rsidRPr="00F973A0">
        <w:rPr>
          <w:rFonts w:ascii="Calibri" w:hAnsi="Calibri" w:cstheme="minorHAnsi"/>
          <w:b/>
          <w:color w:val="00B050"/>
          <w:u w:val="single"/>
        </w:rPr>
        <w:t>financial contributions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for the land for </w:t>
      </w:r>
      <w:r w:rsidRPr="00F973A0">
        <w:rPr>
          <w:rFonts w:ascii="Calibri" w:hAnsi="Calibri" w:cstheme="minorHAnsi"/>
          <w:b/>
          <w:color w:val="00B050"/>
          <w:u w:val="single"/>
        </w:rPr>
        <w:t>tree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 xml:space="preserve"> planting, this will be progressed if agreeable to both parties. Such land cannot be the same as the land taken for reserves through </w:t>
      </w:r>
      <w:r w:rsidRPr="00F973A0">
        <w:rPr>
          <w:rFonts w:ascii="Calibri" w:hAnsi="Calibri" w:cstheme="minorHAnsi"/>
          <w:b/>
          <w:color w:val="00B050"/>
          <w:u w:val="single"/>
        </w:rPr>
        <w:t>development contributions</w:t>
      </w:r>
      <w:r w:rsidRPr="00F973A0">
        <w:rPr>
          <w:rFonts w:ascii="Calibri" w:hAnsi="Calibri" w:cstheme="minorHAnsi"/>
          <w:b/>
          <w:color w:val="000000" w:themeColor="text1"/>
          <w:u w:val="single"/>
        </w:rPr>
        <w:t>.</w:t>
      </w:r>
    </w:p>
    <w:p w14:paraId="500A8BB1" w14:textId="77777777" w:rsidR="00F973A0" w:rsidRDefault="00F973A0" w:rsidP="00F973A0">
      <w:pPr>
        <w:spacing w:after="160" w:line="259" w:lineRule="auto"/>
        <w:rPr>
          <w:rFonts w:ascii="Calibri" w:hAnsi="Calibri" w:cstheme="minorHAnsi"/>
        </w:rPr>
      </w:pPr>
    </w:p>
    <w:p w14:paraId="3F9DEBCE" w14:textId="77777777" w:rsidR="009D796C" w:rsidRPr="00F973A0" w:rsidRDefault="009D796C" w:rsidP="00F973A0">
      <w:pPr>
        <w:spacing w:after="160" w:line="259" w:lineRule="auto"/>
        <w:rPr>
          <w:rFonts w:ascii="Calibri" w:hAnsi="Calibri" w:cstheme="minorHAnsi"/>
        </w:rPr>
      </w:pPr>
    </w:p>
    <w:sectPr w:rsidR="009D796C" w:rsidRPr="00F973A0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ECDE" w14:textId="77777777" w:rsidR="00494836" w:rsidRDefault="00494836">
      <w:r>
        <w:separator/>
      </w:r>
    </w:p>
  </w:endnote>
  <w:endnote w:type="continuationSeparator" w:id="0">
    <w:p w14:paraId="29722DE6" w14:textId="77777777" w:rsidR="00494836" w:rsidRDefault="0049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016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8BEA3" w14:textId="77777777" w:rsidR="009D796C" w:rsidRDefault="009D7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D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366E2C" w14:textId="77777777" w:rsidR="009D796C" w:rsidRDefault="009D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BA9" w14:textId="77777777" w:rsidR="00494836" w:rsidRDefault="00494836">
      <w:r>
        <w:separator/>
      </w:r>
    </w:p>
  </w:footnote>
  <w:footnote w:type="continuationSeparator" w:id="0">
    <w:p w14:paraId="4BAD2473" w14:textId="77777777" w:rsidR="00494836" w:rsidRDefault="0049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C781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000000" w:themeColor="text1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b/>
        <w:i w:val="0"/>
        <w:color w:val="000000"/>
        <w:sz w:val="21"/>
      </w:rPr>
    </w:lvl>
    <w:lvl w:ilvl="2">
      <w:start w:val="1"/>
      <w:numFmt w:val="lowerLetter"/>
      <w:lvlText w:val="%3."/>
      <w:lvlJc w:val="left"/>
      <w:pPr>
        <w:tabs>
          <w:tab w:val="num" w:pos="2269"/>
        </w:tabs>
        <w:ind w:left="2269" w:hanging="851"/>
      </w:pPr>
      <w:rPr>
        <w:rFonts w:hint="default"/>
        <w:color w:val="00000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3404"/>
        </w:tabs>
        <w:ind w:left="3404" w:hanging="851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lvlText w:val="(%4)%5."/>
      <w:lvlJc w:val="left"/>
      <w:pPr>
        <w:tabs>
          <w:tab w:val="num" w:pos="4253"/>
        </w:tabs>
        <w:ind w:left="4253" w:hanging="849"/>
      </w:pPr>
      <w:rPr>
        <w:rFonts w:ascii="Arial" w:hAnsi="Arial" w:cs="Arial"/>
        <w:color w:val="000000"/>
        <w:sz w:val="21"/>
      </w:rPr>
    </w:lvl>
    <w:lvl w:ilvl="5">
      <w:start w:val="1"/>
      <w:numFmt w:val="decimal"/>
      <w:lvlText w:val="(%4)%5.%6."/>
      <w:lvlJc w:val="left"/>
      <w:pPr>
        <w:tabs>
          <w:tab w:val="num" w:pos="4844"/>
        </w:tabs>
        <w:ind w:left="4844" w:hanging="720"/>
      </w:pPr>
      <w:rPr>
        <w:rFonts w:ascii="Arial" w:hAnsi="Arial" w:cs="Arial"/>
        <w:color w:val="000000"/>
        <w:sz w:val="21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5564" w:hanging="720"/>
      </w:pPr>
      <w:rPr>
        <w:rFonts w:ascii="Arial" w:hAnsi="Arial" w:cs="Arial"/>
        <w:color w:val="000000"/>
        <w:sz w:val="21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6284" w:hanging="720"/>
      </w:pPr>
      <w:rPr>
        <w:rFonts w:ascii="Arial" w:hAnsi="Arial" w:cs="Arial"/>
        <w:color w:val="000000"/>
        <w:sz w:val="21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004" w:hanging="720"/>
      </w:pPr>
      <w:rPr>
        <w:rFonts w:ascii="Arial" w:hAnsi="Arial" w:cs="Arial"/>
        <w:color w:val="000000"/>
        <w:sz w:val="21"/>
      </w:rPr>
    </w:lvl>
  </w:abstractNum>
  <w:abstractNum w:abstractNumId="1" w15:restartNumberingAfterBreak="0">
    <w:nsid w:val="065233E6"/>
    <w:multiLevelType w:val="multilevel"/>
    <w:tmpl w:val="DDEAD46E"/>
    <w:lvl w:ilvl="0">
      <w:start w:val="1"/>
      <w:numFmt w:val="lowerLetter"/>
      <w:lvlText w:val="%1."/>
      <w:lvlJc w:val="left"/>
      <w:pPr>
        <w:ind w:left="340" w:hanging="283"/>
      </w:pPr>
      <w:rPr>
        <w:rFonts w:asciiTheme="minorHAnsi" w:eastAsiaTheme="minorHAnsi" w:hAnsiTheme="minorHAnsi" w:cs="Arial"/>
        <w:b/>
        <w:i w:val="0"/>
        <w:color w:val="000000" w:themeColor="text1"/>
        <w:sz w:val="22"/>
        <w:szCs w:val="22"/>
        <w:u w:val="no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676DF0"/>
    <w:multiLevelType w:val="hybridMultilevel"/>
    <w:tmpl w:val="92345C72"/>
    <w:lvl w:ilvl="0" w:tplc="048604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358DE"/>
    <w:multiLevelType w:val="hybridMultilevel"/>
    <w:tmpl w:val="E9446C02"/>
    <w:lvl w:ilvl="0" w:tplc="EA625902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72EF5"/>
    <w:multiLevelType w:val="multilevel"/>
    <w:tmpl w:val="599AE724"/>
    <w:lvl w:ilvl="0">
      <w:start w:val="1"/>
      <w:numFmt w:val="decimal"/>
      <w:lvlText w:val="%1"/>
      <w:lvlJc w:val="left"/>
      <w:pPr>
        <w:ind w:left="432" w:hanging="432"/>
      </w:pPr>
      <w:rPr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2C6F71"/>
    <w:multiLevelType w:val="hybridMultilevel"/>
    <w:tmpl w:val="46D616D4"/>
    <w:lvl w:ilvl="0" w:tplc="0624CE16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C56"/>
    <w:multiLevelType w:val="hybridMultilevel"/>
    <w:tmpl w:val="B9F20DFA"/>
    <w:lvl w:ilvl="0" w:tplc="9F0880C8">
      <w:start w:val="1"/>
      <w:numFmt w:val="decimal"/>
      <w:pStyle w:val="Prlhead5"/>
      <w:lvlText w:val="14.2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1FFF"/>
    <w:multiLevelType w:val="multilevel"/>
    <w:tmpl w:val="8564D3AC"/>
    <w:lvl w:ilvl="0">
      <w:start w:val="1"/>
      <w:numFmt w:val="decimal"/>
      <w:pStyle w:val="s42A-alistwithin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42A-alistwithinlistparagraph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0300EE"/>
    <w:multiLevelType w:val="hybridMultilevel"/>
    <w:tmpl w:val="DB98DC74"/>
    <w:lvl w:ilvl="0" w:tplc="3FCABC1E">
      <w:start w:val="1"/>
      <w:numFmt w:val="lowerLetter"/>
      <w:pStyle w:val="s32-alistwithinlistparagraph"/>
      <w:lvlText w:val="%1."/>
      <w:lvlJc w:val="left"/>
      <w:pPr>
        <w:ind w:left="1174" w:hanging="360"/>
      </w:pPr>
    </w:lvl>
    <w:lvl w:ilvl="1" w:tplc="14090019" w:tentative="1">
      <w:start w:val="1"/>
      <w:numFmt w:val="lowerLetter"/>
      <w:lvlText w:val="%2."/>
      <w:lvlJc w:val="left"/>
      <w:pPr>
        <w:ind w:left="1894" w:hanging="360"/>
      </w:pPr>
    </w:lvl>
    <w:lvl w:ilvl="2" w:tplc="1409001B" w:tentative="1">
      <w:start w:val="1"/>
      <w:numFmt w:val="lowerRoman"/>
      <w:lvlText w:val="%3."/>
      <w:lvlJc w:val="right"/>
      <w:pPr>
        <w:ind w:left="2614" w:hanging="180"/>
      </w:pPr>
    </w:lvl>
    <w:lvl w:ilvl="3" w:tplc="1409000F" w:tentative="1">
      <w:start w:val="1"/>
      <w:numFmt w:val="decimal"/>
      <w:lvlText w:val="%4."/>
      <w:lvlJc w:val="left"/>
      <w:pPr>
        <w:ind w:left="3334" w:hanging="360"/>
      </w:pPr>
    </w:lvl>
    <w:lvl w:ilvl="4" w:tplc="14090019" w:tentative="1">
      <w:start w:val="1"/>
      <w:numFmt w:val="lowerLetter"/>
      <w:lvlText w:val="%5."/>
      <w:lvlJc w:val="left"/>
      <w:pPr>
        <w:ind w:left="4054" w:hanging="360"/>
      </w:pPr>
    </w:lvl>
    <w:lvl w:ilvl="5" w:tplc="1409001B" w:tentative="1">
      <w:start w:val="1"/>
      <w:numFmt w:val="lowerRoman"/>
      <w:lvlText w:val="%6."/>
      <w:lvlJc w:val="right"/>
      <w:pPr>
        <w:ind w:left="4774" w:hanging="180"/>
      </w:pPr>
    </w:lvl>
    <w:lvl w:ilvl="6" w:tplc="1409000F" w:tentative="1">
      <w:start w:val="1"/>
      <w:numFmt w:val="decimal"/>
      <w:lvlText w:val="%7."/>
      <w:lvlJc w:val="left"/>
      <w:pPr>
        <w:ind w:left="5494" w:hanging="360"/>
      </w:pPr>
    </w:lvl>
    <w:lvl w:ilvl="7" w:tplc="14090019" w:tentative="1">
      <w:start w:val="1"/>
      <w:numFmt w:val="lowerLetter"/>
      <w:lvlText w:val="%8."/>
      <w:lvlJc w:val="left"/>
      <w:pPr>
        <w:ind w:left="6214" w:hanging="360"/>
      </w:pPr>
    </w:lvl>
    <w:lvl w:ilvl="8" w:tplc="1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79D5D65"/>
    <w:multiLevelType w:val="multilevel"/>
    <w:tmpl w:val="DDEAD46E"/>
    <w:lvl w:ilvl="0">
      <w:start w:val="1"/>
      <w:numFmt w:val="lowerLetter"/>
      <w:lvlText w:val="%1."/>
      <w:lvlJc w:val="left"/>
      <w:pPr>
        <w:ind w:left="340" w:hanging="283"/>
      </w:pPr>
      <w:rPr>
        <w:rFonts w:asciiTheme="minorHAnsi" w:eastAsiaTheme="minorHAnsi" w:hAnsiTheme="minorHAnsi" w:cs="Arial"/>
        <w:b/>
        <w:i w:val="0"/>
        <w:color w:val="000000" w:themeColor="text1"/>
        <w:sz w:val="22"/>
        <w:szCs w:val="22"/>
        <w:u w:val="no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8E46DF"/>
    <w:multiLevelType w:val="multilevel"/>
    <w:tmpl w:val="370044EA"/>
    <w:lvl w:ilvl="0">
      <w:start w:val="1"/>
      <w:numFmt w:val="lowerLetter"/>
      <w:lvlText w:val="%1."/>
      <w:lvlJc w:val="left"/>
      <w:pPr>
        <w:ind w:left="340" w:hanging="283"/>
      </w:pPr>
      <w:rPr>
        <w:rFonts w:asciiTheme="minorHAnsi" w:eastAsiaTheme="minorHAnsi" w:hAnsiTheme="minorHAnsi" w:cs="Arial"/>
        <w:b/>
        <w:i w:val="0"/>
        <w:color w:val="000000" w:themeColor="text1"/>
        <w:sz w:val="22"/>
        <w:szCs w:val="22"/>
        <w:u w:val="no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2B2594"/>
    <w:multiLevelType w:val="hybridMultilevel"/>
    <w:tmpl w:val="D626EB18"/>
    <w:lvl w:ilvl="0" w:tplc="B7AA75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380E"/>
    <w:multiLevelType w:val="hybridMultilevel"/>
    <w:tmpl w:val="D2E2C790"/>
    <w:lvl w:ilvl="0" w:tplc="7CF2AD36">
      <w:start w:val="1"/>
      <w:numFmt w:val="lowerRoman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93165"/>
    <w:multiLevelType w:val="hybridMultilevel"/>
    <w:tmpl w:val="10AE5B60"/>
    <w:lvl w:ilvl="0" w:tplc="01EAD9AC">
      <w:start w:val="1"/>
      <w:numFmt w:val="lowerRoman"/>
      <w:lvlText w:val="%1."/>
      <w:lvlJc w:val="left"/>
      <w:pPr>
        <w:ind w:left="770" w:hanging="360"/>
      </w:pPr>
      <w:rPr>
        <w:rFonts w:hint="default"/>
        <w:strike w:val="0"/>
      </w:r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46B371E"/>
    <w:multiLevelType w:val="hybridMultilevel"/>
    <w:tmpl w:val="E9AE613E"/>
    <w:lvl w:ilvl="0" w:tplc="7CF2AD36">
      <w:start w:val="1"/>
      <w:numFmt w:val="lowerRoman"/>
      <w:lvlText w:val="%1."/>
      <w:lvlJc w:val="left"/>
      <w:pPr>
        <w:ind w:left="1125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845" w:hanging="360"/>
      </w:pPr>
    </w:lvl>
    <w:lvl w:ilvl="2" w:tplc="1409001B" w:tentative="1">
      <w:start w:val="1"/>
      <w:numFmt w:val="lowerRoman"/>
      <w:lvlText w:val="%3."/>
      <w:lvlJc w:val="right"/>
      <w:pPr>
        <w:ind w:left="2565" w:hanging="180"/>
      </w:pPr>
    </w:lvl>
    <w:lvl w:ilvl="3" w:tplc="1409000F" w:tentative="1">
      <w:start w:val="1"/>
      <w:numFmt w:val="decimal"/>
      <w:lvlText w:val="%4."/>
      <w:lvlJc w:val="left"/>
      <w:pPr>
        <w:ind w:left="3285" w:hanging="360"/>
      </w:pPr>
    </w:lvl>
    <w:lvl w:ilvl="4" w:tplc="14090019" w:tentative="1">
      <w:start w:val="1"/>
      <w:numFmt w:val="lowerLetter"/>
      <w:lvlText w:val="%5."/>
      <w:lvlJc w:val="left"/>
      <w:pPr>
        <w:ind w:left="4005" w:hanging="360"/>
      </w:pPr>
    </w:lvl>
    <w:lvl w:ilvl="5" w:tplc="1409001B" w:tentative="1">
      <w:start w:val="1"/>
      <w:numFmt w:val="lowerRoman"/>
      <w:lvlText w:val="%6."/>
      <w:lvlJc w:val="right"/>
      <w:pPr>
        <w:ind w:left="4725" w:hanging="180"/>
      </w:pPr>
    </w:lvl>
    <w:lvl w:ilvl="6" w:tplc="1409000F" w:tentative="1">
      <w:start w:val="1"/>
      <w:numFmt w:val="decimal"/>
      <w:lvlText w:val="%7."/>
      <w:lvlJc w:val="left"/>
      <w:pPr>
        <w:ind w:left="5445" w:hanging="360"/>
      </w:pPr>
    </w:lvl>
    <w:lvl w:ilvl="7" w:tplc="14090019" w:tentative="1">
      <w:start w:val="1"/>
      <w:numFmt w:val="lowerLetter"/>
      <w:lvlText w:val="%8."/>
      <w:lvlJc w:val="left"/>
      <w:pPr>
        <w:ind w:left="6165" w:hanging="360"/>
      </w:pPr>
    </w:lvl>
    <w:lvl w:ilvl="8" w:tplc="1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96E6BEF"/>
    <w:multiLevelType w:val="hybridMultilevel"/>
    <w:tmpl w:val="E460D740"/>
    <w:lvl w:ilvl="0" w:tplc="5F36FAD8">
      <w:start w:val="1"/>
      <w:numFmt w:val="lowerRoman"/>
      <w:lvlText w:val="%1."/>
      <w:lvlJc w:val="left"/>
      <w:pPr>
        <w:ind w:left="1133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853" w:hanging="360"/>
      </w:pPr>
    </w:lvl>
    <w:lvl w:ilvl="2" w:tplc="1409001B" w:tentative="1">
      <w:start w:val="1"/>
      <w:numFmt w:val="lowerRoman"/>
      <w:lvlText w:val="%3."/>
      <w:lvlJc w:val="right"/>
      <w:pPr>
        <w:ind w:left="2573" w:hanging="180"/>
      </w:pPr>
    </w:lvl>
    <w:lvl w:ilvl="3" w:tplc="1409000F" w:tentative="1">
      <w:start w:val="1"/>
      <w:numFmt w:val="decimal"/>
      <w:lvlText w:val="%4."/>
      <w:lvlJc w:val="left"/>
      <w:pPr>
        <w:ind w:left="3293" w:hanging="360"/>
      </w:pPr>
    </w:lvl>
    <w:lvl w:ilvl="4" w:tplc="14090019" w:tentative="1">
      <w:start w:val="1"/>
      <w:numFmt w:val="lowerLetter"/>
      <w:lvlText w:val="%5."/>
      <w:lvlJc w:val="left"/>
      <w:pPr>
        <w:ind w:left="4013" w:hanging="360"/>
      </w:pPr>
    </w:lvl>
    <w:lvl w:ilvl="5" w:tplc="1409001B" w:tentative="1">
      <w:start w:val="1"/>
      <w:numFmt w:val="lowerRoman"/>
      <w:lvlText w:val="%6."/>
      <w:lvlJc w:val="right"/>
      <w:pPr>
        <w:ind w:left="4733" w:hanging="180"/>
      </w:pPr>
    </w:lvl>
    <w:lvl w:ilvl="6" w:tplc="1409000F" w:tentative="1">
      <w:start w:val="1"/>
      <w:numFmt w:val="decimal"/>
      <w:lvlText w:val="%7."/>
      <w:lvlJc w:val="left"/>
      <w:pPr>
        <w:ind w:left="5453" w:hanging="360"/>
      </w:pPr>
    </w:lvl>
    <w:lvl w:ilvl="7" w:tplc="14090019" w:tentative="1">
      <w:start w:val="1"/>
      <w:numFmt w:val="lowerLetter"/>
      <w:lvlText w:val="%8."/>
      <w:lvlJc w:val="left"/>
      <w:pPr>
        <w:ind w:left="6173" w:hanging="360"/>
      </w:pPr>
    </w:lvl>
    <w:lvl w:ilvl="8" w:tplc="1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976280F"/>
    <w:multiLevelType w:val="hybridMultilevel"/>
    <w:tmpl w:val="D2E2C790"/>
    <w:lvl w:ilvl="0" w:tplc="7CF2AD36">
      <w:start w:val="1"/>
      <w:numFmt w:val="lowerRoman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337B"/>
    <w:multiLevelType w:val="hybridMultilevel"/>
    <w:tmpl w:val="9CFE5AA0"/>
    <w:lvl w:ilvl="0" w:tplc="096CE7AC">
      <w:start w:val="1"/>
      <w:numFmt w:val="lowerRoman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73FB7"/>
    <w:multiLevelType w:val="hybridMultilevel"/>
    <w:tmpl w:val="24985E7A"/>
    <w:lvl w:ilvl="0" w:tplc="5F36FAD8">
      <w:start w:val="1"/>
      <w:numFmt w:val="lowerRoman"/>
      <w:lvlText w:val="%1."/>
      <w:lvlJc w:val="left"/>
      <w:pPr>
        <w:ind w:left="770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24E6061"/>
    <w:multiLevelType w:val="hybridMultilevel"/>
    <w:tmpl w:val="4D4A6170"/>
    <w:lvl w:ilvl="0" w:tplc="6EE6C572">
      <w:start w:val="1"/>
      <w:numFmt w:val="decimal"/>
      <w:lvlText w:val="%1."/>
      <w:lvlJc w:val="left"/>
      <w:pPr>
        <w:ind w:left="360" w:hanging="360"/>
      </w:pPr>
      <w:rPr>
        <w:color w:val="934BC9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E33EC"/>
    <w:multiLevelType w:val="hybridMultilevel"/>
    <w:tmpl w:val="3D82FD32"/>
    <w:lvl w:ilvl="0" w:tplc="F1E0C600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6DDC"/>
    <w:multiLevelType w:val="hybridMultilevel"/>
    <w:tmpl w:val="CF428ECE"/>
    <w:lvl w:ilvl="0" w:tplc="AAE6E02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26" w:hanging="360"/>
      </w:pPr>
    </w:lvl>
    <w:lvl w:ilvl="2" w:tplc="1409001B" w:tentative="1">
      <w:start w:val="1"/>
      <w:numFmt w:val="lowerRoman"/>
      <w:lvlText w:val="%3."/>
      <w:lvlJc w:val="right"/>
      <w:pPr>
        <w:ind w:left="1446" w:hanging="180"/>
      </w:pPr>
    </w:lvl>
    <w:lvl w:ilvl="3" w:tplc="1409000F" w:tentative="1">
      <w:start w:val="1"/>
      <w:numFmt w:val="decimal"/>
      <w:lvlText w:val="%4."/>
      <w:lvlJc w:val="left"/>
      <w:pPr>
        <w:ind w:left="2166" w:hanging="360"/>
      </w:pPr>
    </w:lvl>
    <w:lvl w:ilvl="4" w:tplc="14090019" w:tentative="1">
      <w:start w:val="1"/>
      <w:numFmt w:val="lowerLetter"/>
      <w:lvlText w:val="%5."/>
      <w:lvlJc w:val="left"/>
      <w:pPr>
        <w:ind w:left="2886" w:hanging="360"/>
      </w:pPr>
    </w:lvl>
    <w:lvl w:ilvl="5" w:tplc="1409001B" w:tentative="1">
      <w:start w:val="1"/>
      <w:numFmt w:val="lowerRoman"/>
      <w:lvlText w:val="%6."/>
      <w:lvlJc w:val="right"/>
      <w:pPr>
        <w:ind w:left="3606" w:hanging="180"/>
      </w:pPr>
    </w:lvl>
    <w:lvl w:ilvl="6" w:tplc="1409000F" w:tentative="1">
      <w:start w:val="1"/>
      <w:numFmt w:val="decimal"/>
      <w:lvlText w:val="%7."/>
      <w:lvlJc w:val="left"/>
      <w:pPr>
        <w:ind w:left="4326" w:hanging="360"/>
      </w:pPr>
    </w:lvl>
    <w:lvl w:ilvl="7" w:tplc="14090019" w:tentative="1">
      <w:start w:val="1"/>
      <w:numFmt w:val="lowerLetter"/>
      <w:lvlText w:val="%8."/>
      <w:lvlJc w:val="left"/>
      <w:pPr>
        <w:ind w:left="5046" w:hanging="360"/>
      </w:pPr>
    </w:lvl>
    <w:lvl w:ilvl="8" w:tplc="1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4E1E19A3"/>
    <w:multiLevelType w:val="hybridMultilevel"/>
    <w:tmpl w:val="7B5AB226"/>
    <w:lvl w:ilvl="0" w:tplc="D8B4049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31A9"/>
    <w:multiLevelType w:val="hybridMultilevel"/>
    <w:tmpl w:val="B93235E6"/>
    <w:lvl w:ilvl="0" w:tplc="B3763A6C">
      <w:start w:val="2"/>
      <w:numFmt w:val="lowerLetter"/>
      <w:lvlText w:val="%1."/>
      <w:lvlJc w:val="left"/>
      <w:pPr>
        <w:ind w:left="2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D1093"/>
    <w:multiLevelType w:val="multilevel"/>
    <w:tmpl w:val="0A78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32-Numberedparagraph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9141B91"/>
    <w:multiLevelType w:val="hybridMultilevel"/>
    <w:tmpl w:val="7B5AB226"/>
    <w:lvl w:ilvl="0" w:tplc="D8B4049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95D70"/>
    <w:multiLevelType w:val="multilevel"/>
    <w:tmpl w:val="0494E158"/>
    <w:lvl w:ilvl="0">
      <w:start w:val="14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4.2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pStyle w:val="Prlpara"/>
      <w:lvlText w:val="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567" w:hanging="567"/>
      </w:pPr>
      <w:rPr>
        <w:rFonts w:hint="default"/>
        <w:b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27" w15:restartNumberingAfterBreak="0">
    <w:nsid w:val="5B1F02AD"/>
    <w:multiLevelType w:val="hybridMultilevel"/>
    <w:tmpl w:val="A62A1A56"/>
    <w:lvl w:ilvl="0" w:tplc="5F36FAD8">
      <w:start w:val="1"/>
      <w:numFmt w:val="lowerRoman"/>
      <w:lvlText w:val="%1."/>
      <w:lvlJc w:val="left"/>
      <w:pPr>
        <w:ind w:left="717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B203416"/>
    <w:multiLevelType w:val="hybridMultilevel"/>
    <w:tmpl w:val="D4D8E346"/>
    <w:lvl w:ilvl="0" w:tplc="5DE697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F1D36"/>
    <w:multiLevelType w:val="hybridMultilevel"/>
    <w:tmpl w:val="8A94BE96"/>
    <w:lvl w:ilvl="0" w:tplc="14090015">
      <w:start w:val="1"/>
      <w:numFmt w:val="upperLetter"/>
      <w:lvlText w:val="%1."/>
      <w:lvlJc w:val="left"/>
      <w:pPr>
        <w:ind w:left="1074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2154" w:hanging="360"/>
      </w:pPr>
    </w:lvl>
    <w:lvl w:ilvl="2" w:tplc="1409001B" w:tentative="1">
      <w:start w:val="1"/>
      <w:numFmt w:val="lowerRoman"/>
      <w:lvlText w:val="%3."/>
      <w:lvlJc w:val="right"/>
      <w:pPr>
        <w:ind w:left="2874" w:hanging="180"/>
      </w:pPr>
    </w:lvl>
    <w:lvl w:ilvl="3" w:tplc="1409000F" w:tentative="1">
      <w:start w:val="1"/>
      <w:numFmt w:val="decimal"/>
      <w:lvlText w:val="%4."/>
      <w:lvlJc w:val="left"/>
      <w:pPr>
        <w:ind w:left="3594" w:hanging="360"/>
      </w:pPr>
    </w:lvl>
    <w:lvl w:ilvl="4" w:tplc="14090019" w:tentative="1">
      <w:start w:val="1"/>
      <w:numFmt w:val="lowerLetter"/>
      <w:lvlText w:val="%5."/>
      <w:lvlJc w:val="left"/>
      <w:pPr>
        <w:ind w:left="4314" w:hanging="360"/>
      </w:pPr>
    </w:lvl>
    <w:lvl w:ilvl="5" w:tplc="1409001B" w:tentative="1">
      <w:start w:val="1"/>
      <w:numFmt w:val="lowerRoman"/>
      <w:lvlText w:val="%6."/>
      <w:lvlJc w:val="right"/>
      <w:pPr>
        <w:ind w:left="5034" w:hanging="180"/>
      </w:pPr>
    </w:lvl>
    <w:lvl w:ilvl="6" w:tplc="1409000F" w:tentative="1">
      <w:start w:val="1"/>
      <w:numFmt w:val="decimal"/>
      <w:lvlText w:val="%7."/>
      <w:lvlJc w:val="left"/>
      <w:pPr>
        <w:ind w:left="5754" w:hanging="360"/>
      </w:pPr>
    </w:lvl>
    <w:lvl w:ilvl="7" w:tplc="14090019" w:tentative="1">
      <w:start w:val="1"/>
      <w:numFmt w:val="lowerLetter"/>
      <w:lvlText w:val="%8."/>
      <w:lvlJc w:val="left"/>
      <w:pPr>
        <w:ind w:left="6474" w:hanging="360"/>
      </w:pPr>
    </w:lvl>
    <w:lvl w:ilvl="8" w:tplc="1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738257E"/>
    <w:multiLevelType w:val="hybridMultilevel"/>
    <w:tmpl w:val="3CF84D64"/>
    <w:lvl w:ilvl="0" w:tplc="31A0417E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E4385"/>
    <w:multiLevelType w:val="hybridMultilevel"/>
    <w:tmpl w:val="A07E7CAC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E1C86"/>
    <w:multiLevelType w:val="hybridMultilevel"/>
    <w:tmpl w:val="645C7C52"/>
    <w:lvl w:ilvl="0" w:tplc="EDC8CF04">
      <w:start w:val="1"/>
      <w:numFmt w:val="decimal"/>
      <w:lvlText w:val="%1."/>
      <w:lvlJc w:val="left"/>
      <w:pPr>
        <w:ind w:left="360" w:hanging="360"/>
      </w:pPr>
      <w:rPr>
        <w:color w:val="934BC9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D7D74"/>
    <w:multiLevelType w:val="hybridMultilevel"/>
    <w:tmpl w:val="EA427834"/>
    <w:lvl w:ilvl="0" w:tplc="ED06A18C">
      <w:start w:val="1"/>
      <w:numFmt w:val="lowerRoman"/>
      <w:lvlText w:val="%1."/>
      <w:lvlJc w:val="left"/>
      <w:pPr>
        <w:ind w:left="1080" w:hanging="360"/>
      </w:pPr>
      <w:rPr>
        <w:rFonts w:hint="default"/>
        <w:b/>
        <w:color w:val="000000" w:themeColor="text1"/>
        <w:sz w:val="22"/>
        <w:szCs w:val="22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394E15"/>
    <w:multiLevelType w:val="hybridMultilevel"/>
    <w:tmpl w:val="674C58EE"/>
    <w:lvl w:ilvl="0" w:tplc="14090019">
      <w:start w:val="1"/>
      <w:numFmt w:val="lowerLetter"/>
      <w:lvlText w:val="%1."/>
      <w:lvlJc w:val="left"/>
      <w:pPr>
        <w:ind w:left="228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948" w:hanging="360"/>
      </w:pPr>
    </w:lvl>
    <w:lvl w:ilvl="2" w:tplc="1409001B" w:tentative="1">
      <w:start w:val="1"/>
      <w:numFmt w:val="lowerRoman"/>
      <w:lvlText w:val="%3."/>
      <w:lvlJc w:val="right"/>
      <w:pPr>
        <w:ind w:left="1668" w:hanging="180"/>
      </w:pPr>
    </w:lvl>
    <w:lvl w:ilvl="3" w:tplc="1409000F" w:tentative="1">
      <w:start w:val="1"/>
      <w:numFmt w:val="decimal"/>
      <w:lvlText w:val="%4."/>
      <w:lvlJc w:val="left"/>
      <w:pPr>
        <w:ind w:left="2388" w:hanging="360"/>
      </w:pPr>
    </w:lvl>
    <w:lvl w:ilvl="4" w:tplc="14090019" w:tentative="1">
      <w:start w:val="1"/>
      <w:numFmt w:val="lowerLetter"/>
      <w:lvlText w:val="%5."/>
      <w:lvlJc w:val="left"/>
      <w:pPr>
        <w:ind w:left="3108" w:hanging="360"/>
      </w:pPr>
    </w:lvl>
    <w:lvl w:ilvl="5" w:tplc="1409001B" w:tentative="1">
      <w:start w:val="1"/>
      <w:numFmt w:val="lowerRoman"/>
      <w:lvlText w:val="%6."/>
      <w:lvlJc w:val="right"/>
      <w:pPr>
        <w:ind w:left="3828" w:hanging="180"/>
      </w:pPr>
    </w:lvl>
    <w:lvl w:ilvl="6" w:tplc="1409000F" w:tentative="1">
      <w:start w:val="1"/>
      <w:numFmt w:val="decimal"/>
      <w:lvlText w:val="%7."/>
      <w:lvlJc w:val="left"/>
      <w:pPr>
        <w:ind w:left="4548" w:hanging="360"/>
      </w:pPr>
    </w:lvl>
    <w:lvl w:ilvl="7" w:tplc="14090019" w:tentative="1">
      <w:start w:val="1"/>
      <w:numFmt w:val="lowerLetter"/>
      <w:lvlText w:val="%8."/>
      <w:lvlJc w:val="left"/>
      <w:pPr>
        <w:ind w:left="5268" w:hanging="360"/>
      </w:pPr>
    </w:lvl>
    <w:lvl w:ilvl="8" w:tplc="1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5" w15:restartNumberingAfterBreak="0">
    <w:nsid w:val="6AAD2DA3"/>
    <w:multiLevelType w:val="hybridMultilevel"/>
    <w:tmpl w:val="099ADC5C"/>
    <w:lvl w:ilvl="0" w:tplc="D88638F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276DB"/>
    <w:multiLevelType w:val="hybridMultilevel"/>
    <w:tmpl w:val="06AEC1F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33308"/>
    <w:multiLevelType w:val="hybridMultilevel"/>
    <w:tmpl w:val="D626EB18"/>
    <w:lvl w:ilvl="0" w:tplc="B7AA75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40B3"/>
    <w:multiLevelType w:val="multilevel"/>
    <w:tmpl w:val="C05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rldesigpara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1EA0056"/>
    <w:multiLevelType w:val="hybridMultilevel"/>
    <w:tmpl w:val="568E0EAE"/>
    <w:lvl w:ilvl="0" w:tplc="80C0AAD4">
      <w:start w:val="1"/>
      <w:numFmt w:val="lowerRoman"/>
      <w:lvlText w:val="%1."/>
      <w:lvlJc w:val="left"/>
      <w:pPr>
        <w:ind w:left="720" w:hanging="360"/>
      </w:pPr>
      <w:rPr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804EF"/>
    <w:multiLevelType w:val="multilevel"/>
    <w:tmpl w:val="F5E27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1596B"/>
    <w:multiLevelType w:val="multilevel"/>
    <w:tmpl w:val="ABE4B418"/>
    <w:lvl w:ilvl="0">
      <w:start w:val="1"/>
      <w:numFmt w:val="lowerLetter"/>
      <w:pStyle w:val="PrlTableList1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880" w:hanging="454"/>
      </w:pPr>
      <w:rPr>
        <w:rFonts w:hint="default"/>
        <w:b w:val="0"/>
        <w:sz w:val="18"/>
      </w:rPr>
    </w:lvl>
    <w:lvl w:ilvl="2">
      <w:start w:val="1"/>
      <w:numFmt w:val="upperLetter"/>
      <w:pStyle w:val="PrlTableList3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pStyle w:val="PrlTableList4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AFB4A06"/>
    <w:multiLevelType w:val="hybridMultilevel"/>
    <w:tmpl w:val="573C04A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94D94"/>
    <w:multiLevelType w:val="multilevel"/>
    <w:tmpl w:val="8D4632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234E5"/>
    <w:multiLevelType w:val="multilevel"/>
    <w:tmpl w:val="370044EA"/>
    <w:lvl w:ilvl="0">
      <w:start w:val="1"/>
      <w:numFmt w:val="lowerLetter"/>
      <w:lvlText w:val="%1."/>
      <w:lvlJc w:val="left"/>
      <w:pPr>
        <w:ind w:left="340" w:hanging="283"/>
      </w:pPr>
      <w:rPr>
        <w:rFonts w:asciiTheme="minorHAnsi" w:eastAsiaTheme="minorHAnsi" w:hAnsiTheme="minorHAnsi" w:cs="Arial"/>
        <w:b/>
        <w:i w:val="0"/>
        <w:color w:val="000000" w:themeColor="text1"/>
        <w:sz w:val="22"/>
        <w:szCs w:val="22"/>
        <w:u w:val="no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69649544">
    <w:abstractNumId w:val="8"/>
  </w:num>
  <w:num w:numId="2" w16cid:durableId="1782531428">
    <w:abstractNumId w:val="7"/>
  </w:num>
  <w:num w:numId="3" w16cid:durableId="114447662">
    <w:abstractNumId w:val="4"/>
  </w:num>
  <w:num w:numId="4" w16cid:durableId="355156372">
    <w:abstractNumId w:val="24"/>
  </w:num>
  <w:num w:numId="5" w16cid:durableId="1761102041">
    <w:abstractNumId w:val="0"/>
  </w:num>
  <w:num w:numId="6" w16cid:durableId="1334913954">
    <w:abstractNumId w:val="5"/>
  </w:num>
  <w:num w:numId="7" w16cid:durableId="1146773710">
    <w:abstractNumId w:val="16"/>
  </w:num>
  <w:num w:numId="8" w16cid:durableId="380329616">
    <w:abstractNumId w:val="17"/>
  </w:num>
  <w:num w:numId="9" w16cid:durableId="1201935450">
    <w:abstractNumId w:val="2"/>
  </w:num>
  <w:num w:numId="10" w16cid:durableId="2044985659">
    <w:abstractNumId w:val="34"/>
  </w:num>
  <w:num w:numId="11" w16cid:durableId="1041587773">
    <w:abstractNumId w:val="33"/>
  </w:num>
  <w:num w:numId="12" w16cid:durableId="259292567">
    <w:abstractNumId w:val="43"/>
  </w:num>
  <w:num w:numId="13" w16cid:durableId="1086538609">
    <w:abstractNumId w:val="30"/>
  </w:num>
  <w:num w:numId="14" w16cid:durableId="1937253387">
    <w:abstractNumId w:val="22"/>
  </w:num>
  <w:num w:numId="15" w16cid:durableId="1679456866">
    <w:abstractNumId w:val="25"/>
  </w:num>
  <w:num w:numId="16" w16cid:durableId="1394037191">
    <w:abstractNumId w:val="12"/>
  </w:num>
  <w:num w:numId="17" w16cid:durableId="1232884717">
    <w:abstractNumId w:val="23"/>
  </w:num>
  <w:num w:numId="18" w16cid:durableId="1788086964">
    <w:abstractNumId w:val="40"/>
  </w:num>
  <w:num w:numId="19" w16cid:durableId="1578591842">
    <w:abstractNumId w:val="3"/>
  </w:num>
  <w:num w:numId="20" w16cid:durableId="1284340188">
    <w:abstractNumId w:val="37"/>
  </w:num>
  <w:num w:numId="21" w16cid:durableId="1365788732">
    <w:abstractNumId w:val="11"/>
  </w:num>
  <w:num w:numId="22" w16cid:durableId="788821765">
    <w:abstractNumId w:val="31"/>
  </w:num>
  <w:num w:numId="23" w16cid:durableId="963534163">
    <w:abstractNumId w:val="35"/>
  </w:num>
  <w:num w:numId="24" w16cid:durableId="1753157078">
    <w:abstractNumId w:val="41"/>
  </w:num>
  <w:num w:numId="25" w16cid:durableId="257758958">
    <w:abstractNumId w:val="26"/>
  </w:num>
  <w:num w:numId="26" w16cid:durableId="1565097203">
    <w:abstractNumId w:val="6"/>
  </w:num>
  <w:num w:numId="27" w16cid:durableId="586504628">
    <w:abstractNumId w:val="38"/>
  </w:num>
  <w:num w:numId="28" w16cid:durableId="1109736357">
    <w:abstractNumId w:val="39"/>
  </w:num>
  <w:num w:numId="29" w16cid:durableId="1403529795">
    <w:abstractNumId w:val="42"/>
  </w:num>
  <w:num w:numId="30" w16cid:durableId="678311193">
    <w:abstractNumId w:val="13"/>
  </w:num>
  <w:num w:numId="31" w16cid:durableId="1272586325">
    <w:abstractNumId w:val="18"/>
  </w:num>
  <w:num w:numId="32" w16cid:durableId="452752983">
    <w:abstractNumId w:val="15"/>
  </w:num>
  <w:num w:numId="33" w16cid:durableId="1351372993">
    <w:abstractNumId w:val="20"/>
  </w:num>
  <w:num w:numId="34" w16cid:durableId="428891282">
    <w:abstractNumId w:val="9"/>
  </w:num>
  <w:num w:numId="35" w16cid:durableId="1057976673">
    <w:abstractNumId w:val="44"/>
  </w:num>
  <w:num w:numId="36" w16cid:durableId="19935713">
    <w:abstractNumId w:val="36"/>
  </w:num>
  <w:num w:numId="37" w16cid:durableId="2044550150">
    <w:abstractNumId w:val="27"/>
  </w:num>
  <w:num w:numId="38" w16cid:durableId="1105079211">
    <w:abstractNumId w:val="29"/>
  </w:num>
  <w:num w:numId="39" w16cid:durableId="1569414736">
    <w:abstractNumId w:val="21"/>
  </w:num>
  <w:num w:numId="40" w16cid:durableId="653799325">
    <w:abstractNumId w:val="28"/>
  </w:num>
  <w:num w:numId="41" w16cid:durableId="332532086">
    <w:abstractNumId w:val="14"/>
  </w:num>
  <w:num w:numId="42" w16cid:durableId="359208419">
    <w:abstractNumId w:val="1"/>
  </w:num>
  <w:num w:numId="43" w16cid:durableId="1378896059">
    <w:abstractNumId w:val="10"/>
  </w:num>
  <w:num w:numId="44" w16cid:durableId="1994603512">
    <w:abstractNumId w:val="32"/>
  </w:num>
  <w:num w:numId="45" w16cid:durableId="600920260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0"/>
    <w:rsid w:val="000362DA"/>
    <w:rsid w:val="001C39AD"/>
    <w:rsid w:val="001E48B9"/>
    <w:rsid w:val="002C1415"/>
    <w:rsid w:val="00364A29"/>
    <w:rsid w:val="00367A1E"/>
    <w:rsid w:val="00483807"/>
    <w:rsid w:val="00494836"/>
    <w:rsid w:val="004D0027"/>
    <w:rsid w:val="004E7E21"/>
    <w:rsid w:val="00575B63"/>
    <w:rsid w:val="005B7BE7"/>
    <w:rsid w:val="00675F31"/>
    <w:rsid w:val="006C1961"/>
    <w:rsid w:val="007A046A"/>
    <w:rsid w:val="007C7A93"/>
    <w:rsid w:val="00870818"/>
    <w:rsid w:val="00874DB9"/>
    <w:rsid w:val="00974DE4"/>
    <w:rsid w:val="0099058A"/>
    <w:rsid w:val="009D796C"/>
    <w:rsid w:val="00AA0DE5"/>
    <w:rsid w:val="00B467CD"/>
    <w:rsid w:val="00BF04E4"/>
    <w:rsid w:val="00C126A5"/>
    <w:rsid w:val="00CF43B1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B239"/>
  <w15:chartTrackingRefBased/>
  <w15:docId w15:val="{AA27766B-1DB5-4863-8F46-956C2383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E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3A0"/>
    <w:pPr>
      <w:tabs>
        <w:tab w:val="num" w:pos="851"/>
        <w:tab w:val="left" w:pos="1701"/>
        <w:tab w:val="left" w:pos="2552"/>
        <w:tab w:val="left" w:pos="3402"/>
      </w:tabs>
      <w:spacing w:line="360" w:lineRule="auto"/>
      <w:ind w:left="851" w:hanging="851"/>
      <w:jc w:val="both"/>
      <w:outlineLvl w:val="0"/>
    </w:pPr>
    <w:rPr>
      <w:rFonts w:eastAsiaTheme="majorEastAsia" w:cstheme="minorHAnsi"/>
      <w:b/>
      <w:caps/>
      <w:color w:val="000000" w:themeColor="text1"/>
      <w:sz w:val="24"/>
      <w:szCs w:val="24"/>
      <w:lang w:eastAsia="en-NZ"/>
    </w:rPr>
  </w:style>
  <w:style w:type="paragraph" w:styleId="Heading2">
    <w:name w:val="heading 2"/>
    <w:aliases w:val="1.1 Numbered paragraph"/>
    <w:basedOn w:val="Normal"/>
    <w:next w:val="Normal"/>
    <w:link w:val="Heading2Char"/>
    <w:autoRedefine/>
    <w:qFormat/>
    <w:rsid w:val="00F973A0"/>
    <w:pPr>
      <w:numPr>
        <w:ilvl w:val="1"/>
        <w:numId w:val="5"/>
      </w:numPr>
      <w:tabs>
        <w:tab w:val="left" w:pos="2552"/>
        <w:tab w:val="left" w:pos="3402"/>
      </w:tabs>
      <w:spacing w:line="360" w:lineRule="auto"/>
      <w:jc w:val="both"/>
      <w:outlineLvl w:val="1"/>
    </w:pPr>
    <w:rPr>
      <w:rFonts w:ascii="Calibri" w:eastAsia="Times New Roman" w:hAnsi="Calibri" w:cs="Arial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4E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3A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for subject matter"/>
    <w:basedOn w:val="Normal"/>
    <w:link w:val="Heading5Char"/>
    <w:autoRedefine/>
    <w:qFormat/>
    <w:rsid w:val="00F973A0"/>
    <w:pPr>
      <w:tabs>
        <w:tab w:val="left" w:pos="1701"/>
        <w:tab w:val="left" w:pos="2552"/>
        <w:tab w:val="num" w:pos="4253"/>
      </w:tabs>
      <w:spacing w:line="360" w:lineRule="auto"/>
      <w:ind w:left="851"/>
      <w:jc w:val="both"/>
      <w:outlineLvl w:val="4"/>
    </w:pPr>
    <w:rPr>
      <w:rFonts w:ascii="Calibri" w:eastAsia="Times New Roman" w:hAnsi="Calibri" w:cs="Arial"/>
      <w:b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2A-111Numberedparagraph">
    <w:name w:val="s42A - 1.1.1 Numbered paragraph"/>
    <w:basedOn w:val="Heading3"/>
    <w:link w:val="s42A-111NumberedparagraphChar"/>
    <w:autoRedefine/>
    <w:qFormat/>
    <w:rsid w:val="004E7E21"/>
    <w:pPr>
      <w:keepNext w:val="0"/>
      <w:keepLines w:val="0"/>
      <w:tabs>
        <w:tab w:val="left" w:pos="454"/>
      </w:tabs>
      <w:spacing w:before="240" w:line="312" w:lineRule="auto"/>
      <w:ind w:left="453" w:hanging="737"/>
      <w:jc w:val="both"/>
    </w:pPr>
    <w:rPr>
      <w:rFonts w:asciiTheme="minorHAnsi" w:eastAsia="Times New Roman" w:hAnsiTheme="minorHAnsi" w:cstheme="minorBidi"/>
      <w:color w:val="000000"/>
      <w:sz w:val="22"/>
      <w:szCs w:val="22"/>
      <w:lang w:val="en-US"/>
    </w:rPr>
  </w:style>
  <w:style w:type="character" w:customStyle="1" w:styleId="s42A-111NumberedparagraphChar">
    <w:name w:val="s42A - 1.1.1 Numbered paragraph Char"/>
    <w:link w:val="s42A-111Numberedparagraph"/>
    <w:rsid w:val="004E7E21"/>
    <w:rPr>
      <w:rFonts w:eastAsia="Times New Roman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7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42A-alistwithinlistparagraph">
    <w:name w:val="s42A - a. list within list paragraph"/>
    <w:basedOn w:val="s42A-111Numberedparagraph"/>
    <w:link w:val="s42A-alistwithinlistparagraphChar"/>
    <w:autoRedefine/>
    <w:qFormat/>
    <w:rsid w:val="004E7E21"/>
    <w:pPr>
      <w:numPr>
        <w:numId w:val="2"/>
      </w:numPr>
      <w:tabs>
        <w:tab w:val="clear" w:pos="454"/>
      </w:tabs>
      <w:spacing w:before="120"/>
      <w:ind w:left="908" w:hanging="454"/>
    </w:pPr>
  </w:style>
  <w:style w:type="character" w:customStyle="1" w:styleId="s42A-alistwithinlistparagraphChar">
    <w:name w:val="s42A - a. list within list paragraph Char"/>
    <w:link w:val="s42A-alistwithinlistparagraph"/>
    <w:rsid w:val="004E7E21"/>
    <w:rPr>
      <w:rFonts w:eastAsia="Times New Roman"/>
      <w:color w:val="000000"/>
      <w:lang w:val="en-US"/>
    </w:rPr>
  </w:style>
  <w:style w:type="paragraph" w:customStyle="1" w:styleId="s32-Numberedparagraph">
    <w:name w:val="s32 - Numbered paragraph"/>
    <w:basedOn w:val="Heading3"/>
    <w:link w:val="s32-NumberedparagraphChar"/>
    <w:autoRedefine/>
    <w:qFormat/>
    <w:rsid w:val="00BF04E4"/>
    <w:pPr>
      <w:keepNext w:val="0"/>
      <w:keepLines w:val="0"/>
      <w:numPr>
        <w:numId w:val="4"/>
      </w:numPr>
      <w:spacing w:before="240"/>
      <w:ind w:left="453" w:hanging="737"/>
      <w:jc w:val="both"/>
    </w:pPr>
    <w:rPr>
      <w:rFonts w:ascii="Calibri" w:hAnsi="Calibri"/>
      <w:color w:val="000000" w:themeColor="text1"/>
      <w:lang w:val="en-GB"/>
    </w:rPr>
  </w:style>
  <w:style w:type="character" w:customStyle="1" w:styleId="s32-NumberedparagraphChar">
    <w:name w:val="s32 - Numbered paragraph Char"/>
    <w:basedOn w:val="Heading3Char"/>
    <w:link w:val="s32-Numberedparagraph"/>
    <w:rsid w:val="00BF04E4"/>
    <w:rPr>
      <w:rFonts w:ascii="Calibri" w:eastAsiaTheme="majorEastAsia" w:hAnsi="Calibri" w:cstheme="majorBidi"/>
      <w:color w:val="000000" w:themeColor="text1"/>
      <w:sz w:val="24"/>
      <w:szCs w:val="24"/>
      <w:lang w:val="en-GB"/>
    </w:rPr>
  </w:style>
  <w:style w:type="paragraph" w:customStyle="1" w:styleId="s32-alistwithinlistparagraph">
    <w:name w:val="s32 - a. list within list paragraph"/>
    <w:basedOn w:val="s32-Numberedparagraph"/>
    <w:link w:val="s32-alistwithinlistparagraphChar"/>
    <w:autoRedefine/>
    <w:qFormat/>
    <w:rsid w:val="00367A1E"/>
    <w:pPr>
      <w:numPr>
        <w:ilvl w:val="0"/>
        <w:numId w:val="1"/>
      </w:numPr>
      <w:spacing w:before="120"/>
      <w:ind w:left="908" w:hanging="454"/>
    </w:pPr>
  </w:style>
  <w:style w:type="character" w:customStyle="1" w:styleId="s32-alistwithinlistparagraphChar">
    <w:name w:val="s32 - a. list within list paragraph Char"/>
    <w:basedOn w:val="s32-NumberedparagraphChar"/>
    <w:link w:val="s32-alistwithinlistparagraph"/>
    <w:rsid w:val="00367A1E"/>
    <w:rPr>
      <w:rFonts w:ascii="Calibri" w:eastAsiaTheme="majorEastAsia" w:hAnsi="Calibri" w:cstheme="majorBidi"/>
      <w:color w:val="000000" w:themeColor="text1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73A0"/>
    <w:rPr>
      <w:rFonts w:eastAsiaTheme="majorEastAsia" w:cstheme="minorHAnsi"/>
      <w:b/>
      <w:caps/>
      <w:color w:val="000000" w:themeColor="text1"/>
      <w:sz w:val="24"/>
      <w:szCs w:val="24"/>
      <w:lang w:eastAsia="en-NZ"/>
    </w:rPr>
  </w:style>
  <w:style w:type="character" w:customStyle="1" w:styleId="Heading2Char">
    <w:name w:val="Heading 2 Char"/>
    <w:aliases w:val="1.1 Numbered paragraph Char"/>
    <w:basedOn w:val="DefaultParagraphFont"/>
    <w:link w:val="Heading2"/>
    <w:rsid w:val="00F973A0"/>
    <w:rPr>
      <w:rFonts w:ascii="Calibri" w:eastAsia="Times New Roman" w:hAnsi="Calibri" w:cs="Arial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3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Heading for subject matter Char"/>
    <w:basedOn w:val="DefaultParagraphFont"/>
    <w:link w:val="Heading5"/>
    <w:rsid w:val="00F973A0"/>
    <w:rPr>
      <w:rFonts w:ascii="Calibri" w:eastAsia="Times New Roman" w:hAnsi="Calibri" w:cs="Arial"/>
      <w:b/>
      <w:szCs w:val="20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F973A0"/>
  </w:style>
  <w:style w:type="paragraph" w:customStyle="1" w:styleId="1111s32">
    <w:name w:val="1.1.1.1 s32"/>
    <w:basedOn w:val="Heading4"/>
    <w:link w:val="1111s32Char"/>
    <w:autoRedefine/>
    <w:qFormat/>
    <w:rsid w:val="00F973A0"/>
    <w:pPr>
      <w:spacing w:before="120" w:line="240" w:lineRule="auto"/>
      <w:ind w:left="1077" w:hanging="907"/>
    </w:pPr>
    <w:rPr>
      <w:i w:val="0"/>
      <w:lang w:val="en-GB"/>
    </w:rPr>
  </w:style>
  <w:style w:type="character" w:customStyle="1" w:styleId="1111s32Char">
    <w:name w:val="1.1.1.1 s32 Char"/>
    <w:basedOn w:val="Heading4Char"/>
    <w:link w:val="1111s32"/>
    <w:rsid w:val="00F973A0"/>
    <w:rPr>
      <w:rFonts w:asciiTheme="majorHAnsi" w:eastAsiaTheme="majorEastAsia" w:hAnsiTheme="majorHAnsi" w:cstheme="majorBidi"/>
      <w:i w:val="0"/>
      <w:iCs/>
      <w:color w:val="2E74B5" w:themeColor="accent1" w:themeShade="BF"/>
      <w:lang w:val="en-GB"/>
    </w:rPr>
  </w:style>
  <w:style w:type="paragraph" w:customStyle="1" w:styleId="s32-Heading1">
    <w:name w:val="s32 - Heading 1"/>
    <w:basedOn w:val="Heading1"/>
    <w:link w:val="s32-Heading1Char"/>
    <w:qFormat/>
    <w:rsid w:val="00F973A0"/>
    <w:pPr>
      <w:tabs>
        <w:tab w:val="clear" w:pos="851"/>
      </w:tabs>
      <w:spacing w:before="480" w:line="240" w:lineRule="auto"/>
      <w:ind w:left="453" w:hanging="737"/>
    </w:pPr>
    <w:rPr>
      <w:rFonts w:ascii="Calibri" w:hAnsi="Calibri"/>
      <w:b w:val="0"/>
      <w:sz w:val="28"/>
      <w:szCs w:val="28"/>
      <w:lang w:val="en-GB"/>
    </w:rPr>
  </w:style>
  <w:style w:type="character" w:customStyle="1" w:styleId="s32-Heading1Char">
    <w:name w:val="s32 - Heading 1 Char"/>
    <w:basedOn w:val="Heading1Char"/>
    <w:link w:val="s32-Heading1"/>
    <w:rsid w:val="00F973A0"/>
    <w:rPr>
      <w:rFonts w:ascii="Calibri" w:eastAsiaTheme="majorEastAsia" w:hAnsi="Calibri" w:cstheme="minorHAnsi"/>
      <w:b w:val="0"/>
      <w:caps/>
      <w:color w:val="000000" w:themeColor="text1"/>
      <w:sz w:val="28"/>
      <w:szCs w:val="28"/>
      <w:lang w:val="en-GB" w:eastAsia="en-NZ"/>
    </w:rPr>
  </w:style>
  <w:style w:type="paragraph" w:customStyle="1" w:styleId="Evidencetemplate-Heading2">
    <w:name w:val="Evidence template - Heading 2"/>
    <w:basedOn w:val="Heading2"/>
    <w:link w:val="Evidencetemplate-Heading2Char"/>
    <w:qFormat/>
    <w:rsid w:val="00F973A0"/>
    <w:pPr>
      <w:keepNext/>
      <w:ind w:left="851"/>
    </w:pPr>
    <w:rPr>
      <w:szCs w:val="21"/>
    </w:rPr>
  </w:style>
  <w:style w:type="character" w:customStyle="1" w:styleId="Evidencetemplate-Heading2Char">
    <w:name w:val="Evidence template - Heading 2 Char"/>
    <w:basedOn w:val="Heading2Char"/>
    <w:link w:val="Evidencetemplate-Heading2"/>
    <w:rsid w:val="00F973A0"/>
    <w:rPr>
      <w:rFonts w:ascii="Calibri" w:eastAsia="Times New Roman" w:hAnsi="Calibri" w:cs="Arial"/>
      <w:szCs w:val="21"/>
      <w:lang w:eastAsia="en-NZ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73A0"/>
    <w:pPr>
      <w:spacing w:after="100"/>
      <w:jc w:val="both"/>
    </w:pPr>
    <w:rPr>
      <w:rFonts w:ascii="Calibri" w:eastAsia="Times New Roman" w:hAnsi="Calibri" w:cs="Arial"/>
      <w:szCs w:val="20"/>
      <w:lang w:eastAsia="en-NZ"/>
    </w:rPr>
  </w:style>
  <w:style w:type="numbering" w:customStyle="1" w:styleId="NoList11">
    <w:name w:val="No List11"/>
    <w:next w:val="NoList"/>
    <w:uiPriority w:val="99"/>
    <w:semiHidden/>
    <w:unhideWhenUsed/>
    <w:rsid w:val="00F973A0"/>
  </w:style>
  <w:style w:type="paragraph" w:styleId="ListParagraph">
    <w:name w:val="List Paragraph"/>
    <w:aliases w:val="Recommendation list"/>
    <w:basedOn w:val="Normal"/>
    <w:link w:val="ListParagraphChar"/>
    <w:uiPriority w:val="34"/>
    <w:qFormat/>
    <w:rsid w:val="00F973A0"/>
    <w:pPr>
      <w:spacing w:after="160" w:line="259" w:lineRule="auto"/>
      <w:ind w:left="720"/>
      <w:contextualSpacing/>
    </w:pPr>
    <w:rPr>
      <w:rFonts w:ascii="Calibri" w:hAnsi="Calibri" w:cstheme="minorHAnsi"/>
    </w:rPr>
  </w:style>
  <w:style w:type="table" w:styleId="TableGrid">
    <w:name w:val="Table Grid"/>
    <w:basedOn w:val="TableNormal"/>
    <w:uiPriority w:val="39"/>
    <w:rsid w:val="00F973A0"/>
    <w:rPr>
      <w:rFonts w:ascii="Calibri" w:hAnsi="Calibr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973A0"/>
    <w:pPr>
      <w:tabs>
        <w:tab w:val="center" w:pos="4513"/>
        <w:tab w:val="right" w:pos="9026"/>
      </w:tabs>
    </w:pPr>
    <w:rPr>
      <w:rFonts w:ascii="Calibri" w:hAnsi="Calibri" w:cs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973A0"/>
    <w:rPr>
      <w:rFonts w:ascii="Calibri" w:hAnsi="Calibri" w:cstheme="minorHAnsi"/>
    </w:rPr>
  </w:style>
  <w:style w:type="paragraph" w:customStyle="1" w:styleId="PrlTableList1">
    <w:name w:val="Prl_Table_List_1"/>
    <w:basedOn w:val="Normal"/>
    <w:qFormat/>
    <w:rsid w:val="00F973A0"/>
    <w:pPr>
      <w:numPr>
        <w:numId w:val="24"/>
      </w:numPr>
      <w:spacing w:before="80" w:after="80" w:line="259" w:lineRule="auto"/>
    </w:pPr>
    <w:rPr>
      <w:rFonts w:ascii="Times New Roman" w:hAnsi="Times New Roman" w:cs="Arial"/>
      <w:sz w:val="20"/>
      <w:szCs w:val="24"/>
      <w:lang w:val="en-GB"/>
    </w:rPr>
  </w:style>
  <w:style w:type="paragraph" w:customStyle="1" w:styleId="PrlTableList3">
    <w:name w:val="Prl_Table_List_3"/>
    <w:basedOn w:val="Normal"/>
    <w:qFormat/>
    <w:rsid w:val="00F973A0"/>
    <w:pPr>
      <w:widowControl w:val="0"/>
      <w:numPr>
        <w:ilvl w:val="2"/>
        <w:numId w:val="24"/>
      </w:numPr>
      <w:spacing w:beforeLines="60" w:before="144" w:afterLines="60" w:after="144" w:line="259" w:lineRule="auto"/>
    </w:pPr>
    <w:rPr>
      <w:rFonts w:ascii="Times New Roman" w:hAnsi="Times New Roman" w:cs="Arial"/>
      <w:position w:val="1"/>
      <w:sz w:val="20"/>
      <w:szCs w:val="24"/>
      <w:lang w:val="en-US"/>
    </w:rPr>
  </w:style>
  <w:style w:type="paragraph" w:customStyle="1" w:styleId="PrlTableList4">
    <w:name w:val="Prl_Table_List_4"/>
    <w:basedOn w:val="PrlTableList3"/>
    <w:qFormat/>
    <w:rsid w:val="00F973A0"/>
    <w:pPr>
      <w:numPr>
        <w:ilvl w:val="3"/>
      </w:numPr>
      <w:spacing w:before="60" w:after="60"/>
    </w:pPr>
  </w:style>
  <w:style w:type="paragraph" w:customStyle="1" w:styleId="prlTabletext">
    <w:name w:val="prl_Table_text"/>
    <w:basedOn w:val="Normal"/>
    <w:qFormat/>
    <w:rsid w:val="00F973A0"/>
    <w:pPr>
      <w:autoSpaceDE w:val="0"/>
      <w:autoSpaceDN w:val="0"/>
      <w:adjustRightInd w:val="0"/>
      <w:spacing w:before="80" w:after="80"/>
      <w:ind w:left="23" w:right="23"/>
    </w:pPr>
    <w:rPr>
      <w:rFonts w:ascii="Times New Roman" w:hAnsi="Times New Roman" w:cstheme="minorHAnsi"/>
      <w:sz w:val="20"/>
      <w:szCs w:val="23"/>
    </w:rPr>
  </w:style>
  <w:style w:type="paragraph" w:customStyle="1" w:styleId="prlTabletextbold">
    <w:name w:val="prl_Table_text_bold"/>
    <w:basedOn w:val="prlTabletext"/>
    <w:qFormat/>
    <w:rsid w:val="00F973A0"/>
    <w:rPr>
      <w:b/>
    </w:rPr>
  </w:style>
  <w:style w:type="table" w:customStyle="1" w:styleId="prltable">
    <w:name w:val="prl_table"/>
    <w:basedOn w:val="TableNormal"/>
    <w:uiPriority w:val="99"/>
    <w:rsid w:val="00F973A0"/>
    <w:rPr>
      <w:rFonts w:ascii="Times" w:eastAsia="Times New Roman" w:hAnsi="Times" w:cs="Times New Roman"/>
      <w:sz w:val="20"/>
      <w:szCs w:val="20"/>
      <w:lang w:eastAsia="en-NZ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paragraph" w:customStyle="1" w:styleId="Prlpara">
    <w:name w:val="Prl_para"/>
    <w:basedOn w:val="Normal"/>
    <w:qFormat/>
    <w:rsid w:val="00F973A0"/>
    <w:pPr>
      <w:numPr>
        <w:ilvl w:val="5"/>
        <w:numId w:val="25"/>
      </w:numPr>
      <w:autoSpaceDE w:val="0"/>
      <w:autoSpaceDN w:val="0"/>
      <w:adjustRightInd w:val="0"/>
      <w:spacing w:before="240" w:after="160" w:line="259" w:lineRule="auto"/>
    </w:pPr>
    <w:rPr>
      <w:rFonts w:ascii="Times New Roman" w:hAnsi="Times New Roman" w:cstheme="minorHAnsi"/>
      <w:sz w:val="20"/>
      <w:szCs w:val="23"/>
      <w:lang w:eastAsia="en-NZ"/>
    </w:rPr>
  </w:style>
  <w:style w:type="paragraph" w:customStyle="1" w:styleId="Prllist1">
    <w:name w:val="Prl_list_1"/>
    <w:basedOn w:val="Normal"/>
    <w:qFormat/>
    <w:rsid w:val="00F973A0"/>
    <w:pPr>
      <w:tabs>
        <w:tab w:val="num" w:pos="0"/>
        <w:tab w:val="left" w:pos="567"/>
      </w:tabs>
      <w:autoSpaceDE w:val="0"/>
      <w:autoSpaceDN w:val="0"/>
      <w:adjustRightInd w:val="0"/>
      <w:spacing w:before="180" w:after="160" w:line="259" w:lineRule="auto"/>
      <w:ind w:left="567" w:hanging="567"/>
    </w:pPr>
    <w:rPr>
      <w:rFonts w:ascii="Times New Roman" w:hAnsi="Times New Roman" w:cstheme="minorHAnsi"/>
      <w:sz w:val="20"/>
      <w:szCs w:val="23"/>
    </w:rPr>
  </w:style>
  <w:style w:type="paragraph" w:customStyle="1" w:styleId="Prlhead5">
    <w:name w:val="Prl_head_5"/>
    <w:basedOn w:val="Normal"/>
    <w:next w:val="Prllist1"/>
    <w:qFormat/>
    <w:rsid w:val="00F973A0"/>
    <w:pPr>
      <w:keepNext/>
      <w:numPr>
        <w:numId w:val="26"/>
      </w:numPr>
      <w:tabs>
        <w:tab w:val="left" w:pos="1418"/>
      </w:tabs>
      <w:autoSpaceDE w:val="0"/>
      <w:autoSpaceDN w:val="0"/>
      <w:adjustRightInd w:val="0"/>
      <w:spacing w:before="360" w:after="120"/>
      <w:outlineLvl w:val="3"/>
    </w:pPr>
    <w:rPr>
      <w:rFonts w:ascii="Times New Roman" w:eastAsia="Times New Roman" w:hAnsi="Times New Roman" w:cs="Arial"/>
      <w:b/>
      <w:bCs/>
      <w:sz w:val="24"/>
      <w:szCs w:val="23"/>
    </w:rPr>
  </w:style>
  <w:style w:type="paragraph" w:customStyle="1" w:styleId="Prllist2">
    <w:name w:val="Prl_list_2"/>
    <w:basedOn w:val="Normal"/>
    <w:qFormat/>
    <w:rsid w:val="00F973A0"/>
    <w:pPr>
      <w:autoSpaceDE w:val="0"/>
      <w:autoSpaceDN w:val="0"/>
      <w:adjustRightInd w:val="0"/>
      <w:spacing w:before="120" w:after="160" w:line="259" w:lineRule="auto"/>
    </w:pPr>
    <w:rPr>
      <w:rFonts w:ascii="Times New Roman" w:hAnsi="Times New Roman" w:cstheme="minorHAnsi"/>
      <w:sz w:val="20"/>
      <w:szCs w:val="23"/>
    </w:rPr>
  </w:style>
  <w:style w:type="paragraph" w:customStyle="1" w:styleId="Prllist3">
    <w:name w:val="Prl_list_3"/>
    <w:basedOn w:val="Prllist2"/>
    <w:qFormat/>
    <w:rsid w:val="00F973A0"/>
    <w:pPr>
      <w:tabs>
        <w:tab w:val="left" w:pos="851"/>
        <w:tab w:val="num" w:pos="1134"/>
      </w:tabs>
      <w:ind w:left="1559" w:hanging="425"/>
    </w:pPr>
  </w:style>
  <w:style w:type="paragraph" w:customStyle="1" w:styleId="Prlhead1">
    <w:name w:val="Prl_head_1"/>
    <w:basedOn w:val="Normal"/>
    <w:next w:val="Normal"/>
    <w:qFormat/>
    <w:rsid w:val="00F973A0"/>
    <w:pPr>
      <w:keepNext/>
      <w:widowControl w:val="0"/>
      <w:autoSpaceDE w:val="0"/>
      <w:autoSpaceDN w:val="0"/>
      <w:adjustRightInd w:val="0"/>
      <w:spacing w:before="360" w:after="200" w:line="276" w:lineRule="auto"/>
      <w:ind w:left="425" w:hanging="992"/>
      <w:outlineLvl w:val="0"/>
    </w:pPr>
    <w:rPr>
      <w:rFonts w:ascii="Times New Roman" w:hAnsi="Times New Roman" w:cs="Arial"/>
      <w:b/>
      <w:bCs/>
      <w:sz w:val="34"/>
      <w:szCs w:val="30"/>
      <w:lang w:val="en-US"/>
    </w:rPr>
  </w:style>
  <w:style w:type="paragraph" w:customStyle="1" w:styleId="Prlhead0">
    <w:name w:val="Prl_head_0"/>
    <w:basedOn w:val="Normal"/>
    <w:next w:val="Normal"/>
    <w:qFormat/>
    <w:rsid w:val="00F973A0"/>
    <w:pPr>
      <w:keepNext/>
      <w:widowControl w:val="0"/>
      <w:autoSpaceDE w:val="0"/>
      <w:autoSpaceDN w:val="0"/>
      <w:adjustRightInd w:val="0"/>
      <w:spacing w:after="200" w:line="276" w:lineRule="auto"/>
      <w:ind w:left="425" w:hanging="992"/>
    </w:pPr>
    <w:rPr>
      <w:rFonts w:ascii="Times New Roman" w:hAnsi="Times New Roman" w:cs="Arial"/>
      <w:b/>
      <w:bCs/>
      <w:sz w:val="34"/>
      <w:szCs w:val="34"/>
      <w:lang w:val="en-US"/>
    </w:rPr>
  </w:style>
  <w:style w:type="paragraph" w:customStyle="1" w:styleId="PrlTableList2">
    <w:name w:val="Prl_Table_List_2"/>
    <w:basedOn w:val="Normal"/>
    <w:qFormat/>
    <w:rsid w:val="00F973A0"/>
    <w:pPr>
      <w:widowControl w:val="0"/>
      <w:spacing w:beforeLines="60" w:before="144" w:afterLines="60" w:after="144" w:line="259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prldesigpara">
    <w:name w:val="prl_desig_para"/>
    <w:basedOn w:val="Prlpara"/>
    <w:uiPriority w:val="1"/>
    <w:qFormat/>
    <w:rsid w:val="00F973A0"/>
    <w:pPr>
      <w:widowControl w:val="0"/>
      <w:numPr>
        <w:numId w:val="27"/>
      </w:numPr>
      <w:spacing w:before="0"/>
    </w:pPr>
    <w:rPr>
      <w:lang w:val="en-US" w:eastAsia="en-US"/>
    </w:rPr>
  </w:style>
  <w:style w:type="table" w:customStyle="1" w:styleId="prltable1">
    <w:name w:val="prl_table1"/>
    <w:basedOn w:val="TableNormal"/>
    <w:uiPriority w:val="99"/>
    <w:rsid w:val="00F973A0"/>
    <w:rPr>
      <w:rFonts w:ascii="Times" w:eastAsia="Times New Roman" w:hAnsi="Times" w:cs="Times New Roman"/>
      <w:sz w:val="20"/>
      <w:szCs w:val="20"/>
      <w:lang w:eastAsia="en-NZ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character" w:customStyle="1" w:styleId="ListParagraphChar">
    <w:name w:val="List Paragraph Char"/>
    <w:aliases w:val="Recommendation list Char"/>
    <w:link w:val="ListParagraph"/>
    <w:uiPriority w:val="34"/>
    <w:locked/>
    <w:rsid w:val="00F973A0"/>
    <w:rPr>
      <w:rFonts w:ascii="Calibri" w:hAnsi="Calibri" w:cstheme="minorHAnsi"/>
    </w:rPr>
  </w:style>
  <w:style w:type="character" w:styleId="Hyperlink">
    <w:name w:val="Hyperlink"/>
    <w:basedOn w:val="DefaultParagraphFont"/>
    <w:uiPriority w:val="99"/>
    <w:unhideWhenUsed/>
    <w:rsid w:val="00F97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3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A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c.govt.nz/consents-and-licences/construction-requirements/infrastructure-design-standards/download-the-ids/" TargetMode="External"/><Relationship Id="rId18" Type="http://schemas.openxmlformats.org/officeDocument/2006/relationships/hyperlink" Target="https://districtplan.ccc.govt.nz/pages/plan/book.aspx?HID=86950" TargetMode="External"/><Relationship Id="rId26" Type="http://schemas.openxmlformats.org/officeDocument/2006/relationships/hyperlink" Target="https://ccc.govt.nz/treecano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trictplan.ccc.govt.nz/pages/plan/book.aspx?HID=86950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ccc.govt.nz/environment/trees-and-vegetation/tree-and-urban-forest-plan" TargetMode="External"/><Relationship Id="rId12" Type="http://schemas.openxmlformats.org/officeDocument/2006/relationships/hyperlink" Target="https://ccc.govt.nz/consents-and-licences/construction-requirements/infrastructure-design-standards/download-the-ids/" TargetMode="External"/><Relationship Id="rId17" Type="http://schemas.openxmlformats.org/officeDocument/2006/relationships/hyperlink" Target="https://districtplan.ccc.govt.nz/pages/plan/book.aspx?HID=86950" TargetMode="External"/><Relationship Id="rId25" Type="http://schemas.openxmlformats.org/officeDocument/2006/relationships/hyperlink" Target="https://ccc.govt.nz/assets/Documents/Consents-and-Licences/construction-requirements/IDS/Infrastructure-Design-Standard/Part-10-Reserves-Streetscape-and-Open-Spaces.pdf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districtplan.ccc.govt.nz/pages/plan/book.aspx?HID=86950" TargetMode="External"/><Relationship Id="rId20" Type="http://schemas.openxmlformats.org/officeDocument/2006/relationships/hyperlink" Target="https://districtplan.ccc.govt.nz/pages/plan/book.aspx?HID=8695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c.govt.nz/assets/Documents/Consents-and-Licences/construction-requirements/CSS/Download-the-CSS-2022/CSS-2022-PART-7-LANDSCAPE.PDF" TargetMode="External"/><Relationship Id="rId24" Type="http://schemas.openxmlformats.org/officeDocument/2006/relationships/hyperlink" Target="https://ccc.govt.nz/treecanopy" TargetMode="Externa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ccc.govt.nz/assets/Documents/Consents-and-Licences/construction-requirements/CSS/Download-the-CSS-2020/CSS-PART-7-LANDSCAPES-2019.pdf" TargetMode="External"/><Relationship Id="rId23" Type="http://schemas.openxmlformats.org/officeDocument/2006/relationships/hyperlink" Target="https://www.legislation.govt.nz/regulation/public/2003/0375/latest/whole.html" TargetMode="External"/><Relationship Id="rId28" Type="http://schemas.openxmlformats.org/officeDocument/2006/relationships/hyperlink" Target="http://www.legislation.govt.nz/act/public/1991/0069/latest/DLM230265.html" TargetMode="External"/><Relationship Id="rId10" Type="http://schemas.openxmlformats.org/officeDocument/2006/relationships/hyperlink" Target="https://ccc.govt.nz/assets/Documents/Consents-and-Licences/construction-requirements/CSS/Download-the-CSS-2022/CSS-2022-PART-7-LANDSCAPE.PDF" TargetMode="External"/><Relationship Id="rId19" Type="http://schemas.openxmlformats.org/officeDocument/2006/relationships/hyperlink" Target="https://www.legislation.govt.nz/regulation/public/2003/0375/latest/whol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cc.govt.nz/assets/Documents/Consents-and-Licences/construction-requirements/CSS/Download-the-CSS-2022/CSS-2022-PART-7-LANDSCAPE.PDF" TargetMode="External"/><Relationship Id="rId14" Type="http://schemas.openxmlformats.org/officeDocument/2006/relationships/hyperlink" Target="https://ccc.govt.nz/assets/Documents/Consents-and-Licences/construction-requirements/CSS/Download-the-CSS-2020/CSS-PART-7-LANDSCAPES-2019.pdf" TargetMode="External"/><Relationship Id="rId22" Type="http://schemas.openxmlformats.org/officeDocument/2006/relationships/hyperlink" Target="https://districtplan.ccc.govt.nz/pages/plan/book.aspx?HID=86950" TargetMode="External"/><Relationship Id="rId27" Type="http://schemas.openxmlformats.org/officeDocument/2006/relationships/hyperlink" Target="https://ccc.govt.nz/treecanopy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ccc.govt.nz/consents-and-licences/construction-requirements/infrastructure-design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F0440-88DA-4ECF-BE3E-D30F55653383}"/>
</file>

<file path=customXml/itemProps2.xml><?xml version="1.0" encoding="utf-8"?>
<ds:datastoreItem xmlns:ds="http://schemas.openxmlformats.org/officeDocument/2006/customXml" ds:itemID="{6F63FAC2-5A18-45FF-A009-C1A68E3F2A88}"/>
</file>

<file path=customXml/itemProps3.xml><?xml version="1.0" encoding="utf-8"?>
<ds:datastoreItem xmlns:ds="http://schemas.openxmlformats.org/officeDocument/2006/customXml" ds:itemID="{5E859AAA-4B76-4C5C-8320-6A2851777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3599</Words>
  <Characters>19435</Characters>
  <Application>Microsoft Office Word</Application>
  <DocSecurity>4</DocSecurity>
  <Lines>462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Hansbury, Anita</dc:creator>
  <cp:keywords/>
  <dc:description/>
  <cp:lastModifiedBy>Hansbury, Anita</cp:lastModifiedBy>
  <cp:revision>2</cp:revision>
  <cp:lastPrinted>2023-03-01T23:20:00Z</cp:lastPrinted>
  <dcterms:created xsi:type="dcterms:W3CDTF">2023-08-16T00:14:00Z</dcterms:created>
  <dcterms:modified xsi:type="dcterms:W3CDTF">2023-08-16T00:14:00Z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