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BCAEA" w14:textId="77777777" w:rsidR="0062452D" w:rsidRPr="00265835" w:rsidRDefault="0062452D" w:rsidP="0062452D">
      <w:pPr>
        <w:keepNext/>
        <w:keepLines/>
        <w:spacing w:before="240" w:after="0" w:line="312" w:lineRule="auto"/>
        <w:ind w:left="0" w:firstLine="0"/>
        <w:jc w:val="center"/>
        <w:outlineLvl w:val="0"/>
        <w:rPr>
          <w:rFonts w:ascii="Calibri Light" w:eastAsia="Times New Roman" w:hAnsi="Calibri Light" w:cs="Times New Roman"/>
          <w:b/>
          <w:caps/>
          <w:color w:val="2E74B5"/>
          <w:sz w:val="24"/>
          <w:szCs w:val="24"/>
          <w:lang w:val="en-GB" w:eastAsia="en-US"/>
        </w:rPr>
      </w:pPr>
      <w:bookmarkStart w:id="0" w:name="_Toc135998564"/>
      <w:bookmarkStart w:id="1" w:name="_Toc140848236"/>
      <w:r w:rsidRPr="00265835">
        <w:rPr>
          <w:rFonts w:ascii="Calibri Light" w:eastAsia="Times New Roman" w:hAnsi="Calibri Light" w:cs="Times New Roman"/>
          <w:b/>
          <w:caps/>
          <w:color w:val="2E74B5"/>
          <w:sz w:val="24"/>
          <w:szCs w:val="24"/>
          <w:lang w:val="en-GB" w:eastAsia="en-US"/>
        </w:rPr>
        <w:t>Appendix B – PC14 - District Plan text amendments with recommended changes</w:t>
      </w:r>
      <w:bookmarkEnd w:id="0"/>
      <w:bookmarkEnd w:id="1"/>
    </w:p>
    <w:p w14:paraId="695456E3" w14:textId="5758172E" w:rsidR="0062452D" w:rsidRPr="00265835" w:rsidRDefault="0062452D" w:rsidP="0062452D">
      <w:pPr>
        <w:keepNext/>
        <w:keepLines/>
        <w:spacing w:before="240" w:after="0" w:line="312" w:lineRule="auto"/>
        <w:ind w:left="0" w:firstLine="0"/>
        <w:jc w:val="center"/>
        <w:outlineLvl w:val="0"/>
        <w:rPr>
          <w:rFonts w:ascii="Calibri Light" w:eastAsia="Times New Roman" w:hAnsi="Calibri Light" w:cs="Times New Roman"/>
          <w:b/>
          <w:caps/>
          <w:color w:val="2E74B5"/>
          <w:sz w:val="24"/>
          <w:szCs w:val="24"/>
          <w:lang w:val="en-GB" w:eastAsia="en-US"/>
        </w:rPr>
      </w:pPr>
      <w:r>
        <w:rPr>
          <w:rFonts w:ascii="Calibri Light" w:eastAsia="Times New Roman" w:hAnsi="Calibri Light" w:cs="Times New Roman"/>
          <w:b/>
          <w:caps/>
          <w:color w:val="2E74B5"/>
          <w:sz w:val="24"/>
          <w:szCs w:val="24"/>
          <w:lang w:val="en-GB" w:eastAsia="en-US"/>
        </w:rPr>
        <w:t>Transport Chapter</w:t>
      </w:r>
    </w:p>
    <w:p w14:paraId="6396212C" w14:textId="77777777" w:rsidR="0062452D" w:rsidRDefault="0062452D" w:rsidP="0062452D">
      <w:pPr>
        <w:pStyle w:val="paragraph"/>
        <w:spacing w:before="0" w:beforeAutospacing="0" w:after="0" w:afterAutospacing="0"/>
        <w:jc w:val="both"/>
        <w:textAlignment w:val="baseline"/>
        <w:rPr>
          <w:rStyle w:val="normaltextrun"/>
          <w:rFonts w:ascii="Calibri" w:eastAsia="Arial" w:hAnsi="Calibri" w:cs="Calibri"/>
          <w:b/>
          <w:bCs/>
          <w:sz w:val="22"/>
          <w:szCs w:val="22"/>
        </w:rPr>
      </w:pPr>
      <w:r>
        <w:rPr>
          <w:rStyle w:val="normaltextrun"/>
          <w:rFonts w:ascii="Calibri" w:eastAsia="Arial" w:hAnsi="Calibri" w:cs="Calibri"/>
          <w:b/>
          <w:bCs/>
          <w:sz w:val="22"/>
          <w:szCs w:val="22"/>
        </w:rPr>
        <w:t>_________________________________________</w:t>
      </w:r>
    </w:p>
    <w:p w14:paraId="1183859B" w14:textId="77777777" w:rsidR="0062452D" w:rsidRDefault="0062452D" w:rsidP="0062452D">
      <w:pPr>
        <w:pStyle w:val="paragraph"/>
        <w:spacing w:before="0" w:beforeAutospacing="0" w:after="0" w:afterAutospacing="0"/>
        <w:jc w:val="both"/>
        <w:textAlignment w:val="baseline"/>
        <w:rPr>
          <w:rStyle w:val="normaltextrun"/>
          <w:rFonts w:ascii="Calibri" w:eastAsia="Arial" w:hAnsi="Calibri" w:cs="Calibri"/>
          <w:b/>
          <w:bCs/>
          <w:sz w:val="22"/>
          <w:szCs w:val="22"/>
        </w:rPr>
      </w:pPr>
      <w:r w:rsidRPr="00B00AE6">
        <w:rPr>
          <w:rStyle w:val="normaltextrun"/>
          <w:rFonts w:ascii="Calibri" w:eastAsia="Arial" w:hAnsi="Calibri" w:cs="Calibri"/>
          <w:b/>
          <w:bCs/>
          <w:sz w:val="22"/>
          <w:szCs w:val="22"/>
        </w:rPr>
        <w:t xml:space="preserve">Key: </w:t>
      </w:r>
    </w:p>
    <w:p w14:paraId="7DA93F01" w14:textId="77777777" w:rsidR="0062452D" w:rsidRPr="00B00AE6" w:rsidRDefault="0062452D" w:rsidP="0062452D">
      <w:pPr>
        <w:pStyle w:val="paragraph"/>
        <w:spacing w:before="0" w:beforeAutospacing="0" w:after="0" w:afterAutospacing="0"/>
        <w:jc w:val="both"/>
        <w:textAlignment w:val="baseline"/>
        <w:rPr>
          <w:rStyle w:val="normaltextrun"/>
          <w:rFonts w:ascii="Calibri" w:eastAsia="Arial" w:hAnsi="Calibri" w:cs="Calibri"/>
          <w:b/>
          <w:bCs/>
          <w:sz w:val="22"/>
          <w:szCs w:val="22"/>
        </w:rPr>
      </w:pPr>
    </w:p>
    <w:p w14:paraId="60E3164D" w14:textId="77777777" w:rsidR="0062452D" w:rsidRPr="00883151" w:rsidRDefault="0062452D" w:rsidP="0062452D">
      <w:pPr>
        <w:pStyle w:val="paragraph"/>
        <w:spacing w:before="0" w:beforeAutospacing="0" w:after="0" w:afterAutospacing="0"/>
        <w:jc w:val="both"/>
        <w:textAlignment w:val="baseline"/>
        <w:rPr>
          <w:rFonts w:ascii="Segoe UI" w:hAnsi="Segoe UI" w:cs="Segoe UI"/>
          <w:color w:val="000000"/>
          <w:sz w:val="22"/>
          <w:szCs w:val="22"/>
        </w:rPr>
      </w:pPr>
      <w:r w:rsidRPr="00883151">
        <w:rPr>
          <w:rStyle w:val="normaltextrun"/>
          <w:rFonts w:ascii="Calibri" w:eastAsia="Arial" w:hAnsi="Calibri" w:cs="Calibri"/>
          <w:sz w:val="22"/>
          <w:szCs w:val="22"/>
        </w:rPr>
        <w:t xml:space="preserve">For the purposes of this plan change, any unchanged text is shown as normal text or in </w:t>
      </w:r>
      <w:r w:rsidRPr="00883151">
        <w:rPr>
          <w:rStyle w:val="normaltextrun"/>
          <w:rFonts w:ascii="Calibri" w:eastAsia="Arial" w:hAnsi="Calibri" w:cs="Calibri"/>
          <w:b/>
          <w:bCs/>
          <w:sz w:val="22"/>
          <w:szCs w:val="22"/>
        </w:rPr>
        <w:t>bold</w:t>
      </w:r>
      <w:r w:rsidRPr="00883151">
        <w:rPr>
          <w:rStyle w:val="normaltextrun"/>
          <w:rFonts w:ascii="Calibri" w:eastAsia="Arial" w:hAnsi="Calibri" w:cs="Calibri"/>
          <w:sz w:val="22"/>
          <w:szCs w:val="22"/>
        </w:rPr>
        <w:t xml:space="preserve">, any text proposed to be added by the plan change is shown as </w:t>
      </w:r>
      <w:r w:rsidRPr="00883151">
        <w:rPr>
          <w:rStyle w:val="normaltextrun"/>
          <w:rFonts w:ascii="Calibri" w:eastAsia="Arial" w:hAnsi="Calibri" w:cs="Calibri"/>
          <w:b/>
          <w:bCs/>
          <w:sz w:val="22"/>
          <w:szCs w:val="22"/>
          <w:u w:val="single"/>
        </w:rPr>
        <w:t>bold underlined</w:t>
      </w:r>
      <w:r w:rsidRPr="00883151">
        <w:rPr>
          <w:rStyle w:val="normaltextrun"/>
          <w:rFonts w:ascii="Calibri" w:eastAsia="Arial" w:hAnsi="Calibri" w:cs="Calibri"/>
          <w:sz w:val="22"/>
          <w:szCs w:val="22"/>
        </w:rPr>
        <w:t xml:space="preserve"> and text to be deleted as </w:t>
      </w:r>
      <w:r w:rsidRPr="00883151">
        <w:rPr>
          <w:rStyle w:val="normaltextrun"/>
          <w:rFonts w:ascii="Calibri" w:eastAsia="Arial" w:hAnsi="Calibri" w:cs="Calibri"/>
          <w:b/>
          <w:bCs/>
          <w:strike/>
          <w:sz w:val="22"/>
          <w:szCs w:val="22"/>
        </w:rPr>
        <w:t>bold strikethrough</w:t>
      </w:r>
      <w:r w:rsidRPr="00883151">
        <w:rPr>
          <w:rStyle w:val="normaltextrun"/>
          <w:rFonts w:ascii="Calibri" w:eastAsia="Arial" w:hAnsi="Calibri" w:cs="Calibri"/>
          <w:sz w:val="22"/>
          <w:szCs w:val="22"/>
        </w:rPr>
        <w:t>. </w:t>
      </w:r>
      <w:r w:rsidRPr="00883151">
        <w:rPr>
          <w:rStyle w:val="eop"/>
          <w:rFonts w:ascii="Calibri" w:eastAsia="Arial" w:hAnsi="Calibri" w:cs="Calibri"/>
          <w:sz w:val="22"/>
          <w:szCs w:val="22"/>
        </w:rPr>
        <w:t> </w:t>
      </w:r>
    </w:p>
    <w:p w14:paraId="02DB7B71" w14:textId="77777777" w:rsidR="0062452D" w:rsidRDefault="0062452D" w:rsidP="0062452D">
      <w:pPr>
        <w:pStyle w:val="paragraph"/>
        <w:spacing w:before="0" w:beforeAutospacing="0" w:after="0" w:afterAutospacing="0"/>
        <w:textAlignment w:val="baseline"/>
        <w:rPr>
          <w:rStyle w:val="normaltextrun"/>
          <w:rFonts w:ascii="Calibri" w:eastAsia="Arial" w:hAnsi="Calibri" w:cs="Calibri"/>
          <w:sz w:val="22"/>
          <w:szCs w:val="22"/>
        </w:rPr>
      </w:pPr>
    </w:p>
    <w:p w14:paraId="391B4E01" w14:textId="77777777" w:rsidR="0062452D" w:rsidRPr="00A41283" w:rsidRDefault="0062452D" w:rsidP="0062452D">
      <w:pPr>
        <w:pStyle w:val="paragraph"/>
        <w:spacing w:before="0" w:beforeAutospacing="0" w:after="0" w:afterAutospacing="0"/>
        <w:textAlignment w:val="baseline"/>
        <w:rPr>
          <w:rStyle w:val="eop"/>
          <w:rFonts w:ascii="Calibri" w:eastAsia="Arial" w:hAnsi="Calibri" w:cs="Calibri"/>
          <w:sz w:val="22"/>
          <w:szCs w:val="22"/>
        </w:rPr>
      </w:pPr>
      <w:r>
        <w:rPr>
          <w:rStyle w:val="normaltextrun"/>
          <w:rFonts w:ascii="Calibri" w:eastAsia="Arial" w:hAnsi="Calibri" w:cs="Calibri"/>
          <w:sz w:val="22"/>
          <w:szCs w:val="22"/>
        </w:rPr>
        <w:t xml:space="preserve">Text in </w:t>
      </w:r>
      <w:r w:rsidRPr="00883151">
        <w:rPr>
          <w:rStyle w:val="normaltextrun"/>
          <w:rFonts w:ascii="Calibri" w:eastAsia="Arial" w:hAnsi="Calibri" w:cs="Calibri"/>
          <w:b/>
          <w:bCs/>
          <w:color w:val="7030A0"/>
          <w:sz w:val="22"/>
          <w:szCs w:val="22"/>
          <w:u w:val="single"/>
        </w:rPr>
        <w:t>bold purple underlin</w:t>
      </w:r>
      <w:r>
        <w:rPr>
          <w:rStyle w:val="normaltextrun"/>
          <w:rFonts w:ascii="Calibri" w:eastAsia="Arial" w:hAnsi="Calibri" w:cs="Calibri"/>
          <w:b/>
          <w:bCs/>
          <w:color w:val="7030A0"/>
          <w:sz w:val="22"/>
          <w:szCs w:val="22"/>
          <w:u w:val="single"/>
        </w:rPr>
        <w:t xml:space="preserve">ed </w:t>
      </w:r>
      <w:r>
        <w:rPr>
          <w:rStyle w:val="normaltextrun"/>
          <w:rFonts w:ascii="Calibri" w:eastAsia="Arial" w:hAnsi="Calibri" w:cs="Calibri"/>
          <w:sz w:val="22"/>
          <w:szCs w:val="22"/>
        </w:rPr>
        <w:t xml:space="preserve">indicates text recommended in the s42A report to be added and text recommended in the s42A report to be deleted in </w:t>
      </w:r>
      <w:r w:rsidRPr="008B31A0">
        <w:rPr>
          <w:rStyle w:val="normaltextrun"/>
          <w:rFonts w:ascii="Calibri" w:eastAsia="Arial" w:hAnsi="Calibri" w:cs="Calibri"/>
          <w:b/>
          <w:bCs/>
          <w:strike/>
          <w:color w:val="7030A0"/>
          <w:sz w:val="22"/>
          <w:szCs w:val="22"/>
        </w:rPr>
        <w:t>bold purple strikethrough</w:t>
      </w:r>
      <w:r>
        <w:rPr>
          <w:rStyle w:val="normaltextrun"/>
          <w:rFonts w:ascii="Calibri" w:eastAsia="Arial" w:hAnsi="Calibri" w:cs="Calibri"/>
          <w:b/>
          <w:bCs/>
          <w:strike/>
          <w:color w:val="7030A0"/>
          <w:sz w:val="22"/>
          <w:szCs w:val="22"/>
        </w:rPr>
        <w:t>.</w:t>
      </w:r>
      <w:r w:rsidRPr="009F18FE">
        <w:rPr>
          <w:rStyle w:val="normaltextrun"/>
          <w:rFonts w:ascii="Calibri" w:eastAsia="Arial" w:hAnsi="Calibri" w:cs="Calibri"/>
          <w:sz w:val="22"/>
          <w:szCs w:val="22"/>
        </w:rPr>
        <w:t xml:space="preserve"> Text in </w:t>
      </w:r>
      <w:r w:rsidRPr="009F18FE">
        <w:rPr>
          <w:rStyle w:val="normaltextrun"/>
          <w:rFonts w:ascii="Calibri" w:eastAsia="Arial" w:hAnsi="Calibri" w:cs="Calibri"/>
          <w:sz w:val="22"/>
          <w:szCs w:val="22"/>
          <w:u w:val="single" w:color="7030A0"/>
        </w:rPr>
        <w:t>normal black font purple underlined</w:t>
      </w:r>
      <w:r w:rsidRPr="009F18FE">
        <w:rPr>
          <w:rStyle w:val="normaltextrun"/>
          <w:rFonts w:ascii="Calibri" w:eastAsia="Arial" w:hAnsi="Calibri" w:cs="Calibri"/>
          <w:sz w:val="22"/>
          <w:szCs w:val="22"/>
        </w:rPr>
        <w:t xml:space="preserve"> indicates text that was proposed to be deleted in the notified PC14 and is recommended to be reinstated. </w:t>
      </w:r>
    </w:p>
    <w:p w14:paraId="678C5FCB" w14:textId="77777777" w:rsidR="0062452D" w:rsidRDefault="0062452D" w:rsidP="0062452D">
      <w:pPr>
        <w:pStyle w:val="paragraph"/>
        <w:spacing w:before="0" w:beforeAutospacing="0" w:after="0" w:afterAutospacing="0"/>
        <w:textAlignment w:val="baseline"/>
        <w:rPr>
          <w:rStyle w:val="eop"/>
          <w:rFonts w:ascii="Calibri" w:eastAsia="Arial" w:hAnsi="Calibri" w:cs="Calibri"/>
          <w:sz w:val="22"/>
          <w:szCs w:val="22"/>
        </w:rPr>
      </w:pPr>
    </w:p>
    <w:p w14:paraId="0F43E104" w14:textId="77777777" w:rsidR="0062452D" w:rsidRPr="00CE6DCB" w:rsidRDefault="0062452D" w:rsidP="0062452D">
      <w:pPr>
        <w:pStyle w:val="paragraph"/>
        <w:spacing w:before="0" w:beforeAutospacing="0" w:after="0" w:afterAutospacing="0"/>
        <w:textAlignment w:val="baseline"/>
        <w:rPr>
          <w:rStyle w:val="normaltextrun"/>
          <w:rFonts w:ascii="Segoe UI" w:hAnsi="Segoe UI" w:cs="Segoe UI"/>
          <w:color w:val="000000"/>
          <w:sz w:val="22"/>
          <w:szCs w:val="22"/>
        </w:rPr>
      </w:pPr>
      <w:r w:rsidRPr="00883151">
        <w:rPr>
          <w:rStyle w:val="normaltextrun"/>
          <w:rFonts w:ascii="Calibri" w:eastAsia="Arial" w:hAnsi="Calibri" w:cs="Calibri"/>
          <w:sz w:val="22"/>
          <w:szCs w:val="22"/>
        </w:rPr>
        <w:t xml:space="preserve">Text in </w:t>
      </w:r>
      <w:r w:rsidRPr="00883151">
        <w:rPr>
          <w:rStyle w:val="normaltextrun"/>
          <w:rFonts w:ascii="Calibri" w:eastAsia="Arial" w:hAnsi="Calibri" w:cs="Calibri"/>
          <w:b/>
          <w:bCs/>
          <w:color w:val="FF0000"/>
          <w:sz w:val="22"/>
          <w:szCs w:val="22"/>
          <w:u w:val="single"/>
        </w:rPr>
        <w:t>bold red underlined</w:t>
      </w:r>
      <w:r w:rsidRPr="00883151">
        <w:rPr>
          <w:rStyle w:val="normaltextrun"/>
          <w:rFonts w:ascii="Calibri" w:eastAsia="Arial" w:hAnsi="Calibri" w:cs="Calibri"/>
          <w:sz w:val="22"/>
          <w:szCs w:val="22"/>
        </w:rPr>
        <w:t xml:space="preserve"> is that from Schedule 3A of the Resource Management Act and must be included. </w:t>
      </w:r>
      <w:r w:rsidRPr="00883151">
        <w:rPr>
          <w:rStyle w:val="eop"/>
          <w:rFonts w:ascii="Calibri" w:eastAsia="Arial" w:hAnsi="Calibri" w:cs="Calibri"/>
          <w:sz w:val="22"/>
          <w:szCs w:val="22"/>
        </w:rPr>
        <w:t> </w:t>
      </w:r>
    </w:p>
    <w:p w14:paraId="3A1C0A01" w14:textId="77777777" w:rsidR="0062452D" w:rsidRPr="00CE6DCB" w:rsidRDefault="0062452D" w:rsidP="0062452D">
      <w:pPr>
        <w:pStyle w:val="paragraph"/>
        <w:spacing w:before="0" w:beforeAutospacing="0" w:after="0" w:afterAutospacing="0"/>
        <w:textAlignment w:val="baseline"/>
        <w:rPr>
          <w:rStyle w:val="normaltextrun"/>
          <w:rFonts w:ascii="Segoe UI" w:hAnsi="Segoe UI" w:cs="Segoe UI"/>
          <w:color w:val="000000"/>
          <w:sz w:val="22"/>
          <w:szCs w:val="22"/>
        </w:rPr>
      </w:pPr>
      <w:r w:rsidRPr="00883151">
        <w:rPr>
          <w:rStyle w:val="normaltextrun"/>
          <w:rFonts w:ascii="Calibri" w:eastAsia="Arial" w:hAnsi="Calibri" w:cs="Calibri"/>
          <w:sz w:val="22"/>
          <w:szCs w:val="22"/>
        </w:rPr>
        <w:t xml:space="preserve">Text in </w:t>
      </w:r>
      <w:r w:rsidRPr="00883151">
        <w:rPr>
          <w:rStyle w:val="normaltextrun"/>
          <w:rFonts w:ascii="Calibri" w:eastAsia="Arial" w:hAnsi="Calibri" w:cs="Calibri"/>
          <w:color w:val="00B050"/>
          <w:sz w:val="22"/>
          <w:szCs w:val="22"/>
        </w:rPr>
        <w:t xml:space="preserve">green </w:t>
      </w:r>
      <w:r w:rsidRPr="00883151">
        <w:rPr>
          <w:rStyle w:val="normaltextrun"/>
          <w:rFonts w:ascii="Calibri" w:eastAsia="Arial" w:hAnsi="Calibri" w:cs="Calibri"/>
          <w:sz w:val="22"/>
          <w:szCs w:val="22"/>
        </w:rPr>
        <w:t xml:space="preserve">font identifies existing terms in Chapter 2 – Definitions. Where the proposed change contains a term defined in Chapter 2 – Definitions, the term is shown as </w:t>
      </w:r>
      <w:r w:rsidRPr="00883151">
        <w:rPr>
          <w:rStyle w:val="normaltextrun"/>
          <w:rFonts w:ascii="Calibri" w:eastAsia="Arial" w:hAnsi="Calibri" w:cs="Calibri"/>
          <w:b/>
          <w:bCs/>
          <w:color w:val="00B050"/>
          <w:sz w:val="22"/>
          <w:szCs w:val="22"/>
          <w:u w:val="single"/>
        </w:rPr>
        <w:t>bold underlined text in green</w:t>
      </w:r>
      <w:r w:rsidRPr="00883151">
        <w:rPr>
          <w:rStyle w:val="normaltextrun"/>
          <w:rFonts w:ascii="Calibri" w:eastAsia="Arial" w:hAnsi="Calibri" w:cs="Calibri"/>
          <w:sz w:val="22"/>
          <w:szCs w:val="22"/>
        </w:rPr>
        <w:t xml:space="preserve"> and that to be deleted as </w:t>
      </w:r>
      <w:r w:rsidRPr="00883151">
        <w:rPr>
          <w:rStyle w:val="normaltextrun"/>
          <w:rFonts w:ascii="Calibri" w:eastAsia="Arial" w:hAnsi="Calibri" w:cs="Calibri"/>
          <w:b/>
          <w:bCs/>
          <w:strike/>
          <w:color w:val="00B050"/>
          <w:sz w:val="22"/>
          <w:szCs w:val="22"/>
        </w:rPr>
        <w:t>bold strikethrough in green</w:t>
      </w:r>
      <w:r w:rsidRPr="00883151">
        <w:rPr>
          <w:rStyle w:val="normaltextrun"/>
          <w:rFonts w:ascii="Calibri" w:eastAsia="Arial" w:hAnsi="Calibri" w:cs="Calibri"/>
          <w:sz w:val="22"/>
          <w:szCs w:val="22"/>
        </w:rPr>
        <w:t xml:space="preserve">. New definition in a proposed rule is </w:t>
      </w:r>
      <w:r w:rsidRPr="00883151">
        <w:rPr>
          <w:rStyle w:val="normaltextrun"/>
          <w:rFonts w:ascii="Calibri" w:eastAsia="Arial" w:hAnsi="Calibri" w:cs="Calibri"/>
          <w:b/>
          <w:bCs/>
          <w:color w:val="00B050"/>
          <w:sz w:val="22"/>
          <w:szCs w:val="22"/>
          <w:u w:val="single"/>
        </w:rPr>
        <w:t>bold green text underlined in black.</w:t>
      </w:r>
      <w:r w:rsidRPr="00883151">
        <w:rPr>
          <w:rStyle w:val="eop"/>
          <w:rFonts w:ascii="Calibri" w:eastAsia="Arial" w:hAnsi="Calibri" w:cs="Calibri"/>
          <w:color w:val="00B050"/>
          <w:sz w:val="22"/>
          <w:szCs w:val="22"/>
        </w:rPr>
        <w:t> </w:t>
      </w:r>
    </w:p>
    <w:p w14:paraId="60B8A100" w14:textId="77777777" w:rsidR="0062452D" w:rsidRPr="00CE6DCB" w:rsidRDefault="0062452D" w:rsidP="0062452D">
      <w:pPr>
        <w:pStyle w:val="paragraph"/>
        <w:spacing w:before="0" w:beforeAutospacing="0" w:after="0" w:afterAutospacing="0"/>
        <w:textAlignment w:val="baseline"/>
        <w:rPr>
          <w:rStyle w:val="normaltextrun"/>
          <w:rFonts w:ascii="Segoe UI" w:hAnsi="Segoe UI" w:cs="Segoe UI"/>
          <w:color w:val="000000"/>
          <w:sz w:val="22"/>
          <w:szCs w:val="22"/>
        </w:rPr>
      </w:pPr>
      <w:r w:rsidRPr="00883151">
        <w:rPr>
          <w:rStyle w:val="normaltextrun"/>
          <w:rFonts w:ascii="Calibri" w:eastAsia="Arial" w:hAnsi="Calibri" w:cs="Calibri"/>
          <w:sz w:val="22"/>
          <w:szCs w:val="22"/>
        </w:rPr>
        <w:t xml:space="preserve">Text in </w:t>
      </w:r>
      <w:r w:rsidRPr="00883151">
        <w:rPr>
          <w:rStyle w:val="normaltextrun"/>
          <w:rFonts w:ascii="Calibri" w:eastAsia="Arial" w:hAnsi="Calibri" w:cs="Calibri"/>
          <w:color w:val="7030A0"/>
          <w:sz w:val="22"/>
          <w:szCs w:val="22"/>
        </w:rPr>
        <w:t>purple</w:t>
      </w:r>
      <w:r w:rsidRPr="00883151">
        <w:rPr>
          <w:rStyle w:val="normaltextrun"/>
          <w:rFonts w:ascii="Calibri" w:eastAsia="Arial" w:hAnsi="Calibri" w:cs="Calibri"/>
          <w:color w:val="BFBFBF"/>
          <w:sz w:val="22"/>
          <w:szCs w:val="22"/>
        </w:rPr>
        <w:t xml:space="preserve"> </w:t>
      </w:r>
      <w:r w:rsidRPr="00883151">
        <w:rPr>
          <w:rStyle w:val="normaltextrun"/>
          <w:rFonts w:ascii="Calibri" w:eastAsia="Arial" w:hAnsi="Calibri" w:cs="Calibri"/>
          <w:sz w:val="22"/>
          <w:szCs w:val="22"/>
        </w:rPr>
        <w:t>is a plan change proposal subject to Council Decision.</w:t>
      </w:r>
      <w:r w:rsidRPr="00883151">
        <w:rPr>
          <w:rStyle w:val="eop"/>
          <w:rFonts w:ascii="Calibri" w:eastAsia="Arial" w:hAnsi="Calibri" w:cs="Calibri"/>
          <w:sz w:val="22"/>
          <w:szCs w:val="22"/>
        </w:rPr>
        <w:t> </w:t>
      </w:r>
    </w:p>
    <w:p w14:paraId="260578A2" w14:textId="77777777" w:rsidR="0062452D" w:rsidRPr="00CE6DCB" w:rsidRDefault="0062452D" w:rsidP="0062452D">
      <w:pPr>
        <w:pStyle w:val="paragraph"/>
        <w:spacing w:before="0" w:beforeAutospacing="0" w:after="0" w:afterAutospacing="0"/>
        <w:textAlignment w:val="baseline"/>
        <w:rPr>
          <w:rStyle w:val="normaltextrun"/>
          <w:rFonts w:ascii="Segoe UI" w:hAnsi="Segoe UI" w:cs="Segoe UI"/>
          <w:color w:val="000000"/>
          <w:sz w:val="22"/>
          <w:szCs w:val="22"/>
        </w:rPr>
      </w:pPr>
      <w:r w:rsidRPr="00883151">
        <w:rPr>
          <w:rStyle w:val="normaltextrun"/>
          <w:rFonts w:ascii="Calibri" w:eastAsia="Arial" w:hAnsi="Calibri" w:cs="Calibri"/>
          <w:sz w:val="22"/>
          <w:szCs w:val="22"/>
        </w:rPr>
        <w:t xml:space="preserve">Text in </w:t>
      </w:r>
      <w:r w:rsidRPr="00883151">
        <w:rPr>
          <w:rStyle w:val="normaltextrun"/>
          <w:rFonts w:ascii="Calibri" w:eastAsia="Arial" w:hAnsi="Calibri" w:cs="Calibri"/>
          <w:color w:val="7030A0"/>
          <w:sz w:val="22"/>
          <w:szCs w:val="22"/>
          <w:highlight w:val="lightGray"/>
        </w:rPr>
        <w:t>purple shaded in grey</w:t>
      </w:r>
      <w:r w:rsidRPr="00883151">
        <w:rPr>
          <w:rStyle w:val="normaltextrun"/>
          <w:rFonts w:ascii="Calibri" w:eastAsia="Arial" w:hAnsi="Calibri" w:cs="Calibri"/>
          <w:color w:val="7030A0"/>
          <w:sz w:val="22"/>
          <w:szCs w:val="22"/>
        </w:rPr>
        <w:t xml:space="preserve"> </w:t>
      </w:r>
      <w:r w:rsidRPr="00883151">
        <w:rPr>
          <w:rStyle w:val="normaltextrun"/>
          <w:rFonts w:ascii="Calibri" w:eastAsia="Arial" w:hAnsi="Calibri" w:cs="Calibri"/>
          <w:sz w:val="22"/>
          <w:szCs w:val="22"/>
        </w:rPr>
        <w:t>is a Plan Change Council Decision.</w:t>
      </w:r>
      <w:r w:rsidRPr="00883151">
        <w:rPr>
          <w:rStyle w:val="eop"/>
          <w:rFonts w:ascii="Calibri" w:eastAsia="Arial" w:hAnsi="Calibri" w:cs="Calibri"/>
          <w:sz w:val="22"/>
          <w:szCs w:val="22"/>
        </w:rPr>
        <w:t> </w:t>
      </w:r>
    </w:p>
    <w:p w14:paraId="3AF1AD74" w14:textId="77777777" w:rsidR="0062452D" w:rsidRPr="00CE6DCB" w:rsidRDefault="0062452D" w:rsidP="0062452D">
      <w:pPr>
        <w:pStyle w:val="paragraph"/>
        <w:spacing w:before="0" w:beforeAutospacing="0" w:after="0" w:afterAutospacing="0"/>
        <w:textAlignment w:val="baseline"/>
        <w:rPr>
          <w:rStyle w:val="normaltextrun"/>
          <w:rFonts w:ascii="Segoe UI" w:hAnsi="Segoe UI" w:cs="Segoe UI"/>
          <w:color w:val="000000"/>
          <w:sz w:val="22"/>
          <w:szCs w:val="22"/>
        </w:rPr>
      </w:pPr>
      <w:r w:rsidRPr="00883151">
        <w:rPr>
          <w:rStyle w:val="normaltextrun"/>
          <w:rFonts w:ascii="Calibri" w:eastAsia="Arial" w:hAnsi="Calibri" w:cs="Calibri"/>
          <w:sz w:val="22"/>
          <w:szCs w:val="22"/>
        </w:rPr>
        <w:t xml:space="preserve">Text in </w:t>
      </w:r>
      <w:r w:rsidRPr="00883151">
        <w:rPr>
          <w:rStyle w:val="normaltextrun"/>
          <w:rFonts w:ascii="Calibri" w:eastAsia="Arial" w:hAnsi="Calibri" w:cs="Calibri"/>
          <w:sz w:val="22"/>
          <w:szCs w:val="22"/>
          <w:highlight w:val="lightGray"/>
        </w:rPr>
        <w:t>black/</w:t>
      </w:r>
      <w:r w:rsidRPr="00883151">
        <w:rPr>
          <w:rStyle w:val="normaltextrun"/>
          <w:rFonts w:ascii="Calibri" w:eastAsia="Arial" w:hAnsi="Calibri" w:cs="Calibri"/>
          <w:color w:val="00B050"/>
          <w:sz w:val="22"/>
          <w:szCs w:val="22"/>
          <w:highlight w:val="lightGray"/>
        </w:rPr>
        <w:t xml:space="preserve">green </w:t>
      </w:r>
      <w:r w:rsidRPr="00883151">
        <w:rPr>
          <w:rStyle w:val="normaltextrun"/>
          <w:rFonts w:ascii="Calibri" w:eastAsia="Arial" w:hAnsi="Calibri" w:cs="Calibri"/>
          <w:sz w:val="22"/>
          <w:szCs w:val="22"/>
          <w:highlight w:val="lightGray"/>
        </w:rPr>
        <w:t>shaded in grey</w:t>
      </w:r>
      <w:r w:rsidRPr="00883151">
        <w:rPr>
          <w:rStyle w:val="normaltextrun"/>
          <w:rFonts w:ascii="Calibri" w:eastAsia="Arial" w:hAnsi="Calibri" w:cs="Calibri"/>
          <w:sz w:val="22"/>
          <w:szCs w:val="22"/>
        </w:rPr>
        <w:t xml:space="preserve"> is a Council Decision subject to appeal.</w:t>
      </w:r>
      <w:r w:rsidRPr="00883151">
        <w:rPr>
          <w:rStyle w:val="eop"/>
          <w:rFonts w:ascii="Calibri" w:eastAsia="Arial" w:hAnsi="Calibri" w:cs="Calibri"/>
          <w:sz w:val="22"/>
          <w:szCs w:val="22"/>
        </w:rPr>
        <w:t> </w:t>
      </w:r>
    </w:p>
    <w:p w14:paraId="6498035F" w14:textId="77777777" w:rsidR="0062452D" w:rsidRDefault="0062452D" w:rsidP="0062452D">
      <w:pPr>
        <w:pStyle w:val="paragraph"/>
        <w:spacing w:before="0" w:beforeAutospacing="0" w:after="0" w:afterAutospacing="0"/>
        <w:textAlignment w:val="baseline"/>
        <w:rPr>
          <w:rStyle w:val="eop"/>
          <w:rFonts w:ascii="Calibri" w:eastAsia="Arial" w:hAnsi="Calibri" w:cs="Calibri"/>
          <w:sz w:val="22"/>
          <w:szCs w:val="22"/>
        </w:rPr>
      </w:pPr>
      <w:r w:rsidRPr="00883151">
        <w:rPr>
          <w:rStyle w:val="normaltextrun"/>
          <w:rFonts w:ascii="Calibri" w:eastAsia="Arial" w:hAnsi="Calibri" w:cs="Calibri"/>
          <w:sz w:val="22"/>
          <w:szCs w:val="22"/>
        </w:rPr>
        <w:t xml:space="preserve">Text in </w:t>
      </w:r>
      <w:r w:rsidRPr="00C46A54">
        <w:rPr>
          <w:rStyle w:val="normaltextrun"/>
          <w:rFonts w:ascii="Calibri" w:eastAsia="Arial" w:hAnsi="Calibri" w:cs="Calibri"/>
          <w:strike/>
          <w:color w:val="00B0F0"/>
          <w:sz w:val="22"/>
          <w:szCs w:val="22"/>
          <w:highlight w:val="lightGray"/>
        </w:rPr>
        <w:t>light blue strikethrough shaded in grey</w:t>
      </w:r>
      <w:r w:rsidRPr="00883151">
        <w:rPr>
          <w:rStyle w:val="normaltextrun"/>
          <w:rFonts w:ascii="Calibri" w:eastAsia="Arial" w:hAnsi="Calibri" w:cs="Calibri"/>
          <w:sz w:val="22"/>
          <w:szCs w:val="22"/>
        </w:rPr>
        <w:t xml:space="preserve"> is a Council Decision proposed to be deleted by this Plan Change.</w:t>
      </w:r>
      <w:r w:rsidRPr="00883151">
        <w:rPr>
          <w:rStyle w:val="eop"/>
          <w:rFonts w:ascii="Calibri" w:eastAsia="Arial" w:hAnsi="Calibri" w:cs="Calibri"/>
          <w:sz w:val="22"/>
          <w:szCs w:val="22"/>
        </w:rPr>
        <w:t> </w:t>
      </w:r>
    </w:p>
    <w:p w14:paraId="36C6313F" w14:textId="77777777" w:rsidR="0062452D" w:rsidRPr="00B00AE6" w:rsidRDefault="0062452D" w:rsidP="0062452D">
      <w:pPr>
        <w:pStyle w:val="paragraph"/>
        <w:spacing w:before="0" w:beforeAutospacing="0" w:after="0" w:afterAutospacing="0"/>
        <w:textAlignment w:val="baseline"/>
        <w:rPr>
          <w:rStyle w:val="normaltextrun"/>
          <w:rFonts w:ascii="Calibri" w:eastAsia="Arial" w:hAnsi="Calibri" w:cs="Calibri"/>
          <w:sz w:val="22"/>
          <w:szCs w:val="22"/>
        </w:rPr>
      </w:pPr>
      <w:r w:rsidRPr="00B00AE6">
        <w:rPr>
          <w:rStyle w:val="normaltextrun"/>
          <w:rFonts w:ascii="Calibri" w:eastAsia="Arial" w:hAnsi="Calibri" w:cs="Calibri"/>
          <w:sz w:val="22"/>
          <w:szCs w:val="22"/>
        </w:rPr>
        <w:t xml:space="preserve">Text in </w:t>
      </w:r>
      <w:r w:rsidRPr="00B00AE6">
        <w:rPr>
          <w:rStyle w:val="normaltextrun"/>
          <w:rFonts w:ascii="Calibri" w:eastAsia="Arial" w:hAnsi="Calibri" w:cs="Calibri"/>
          <w:color w:val="0000FF"/>
          <w:sz w:val="22"/>
          <w:szCs w:val="22"/>
        </w:rPr>
        <w:t>blue</w:t>
      </w:r>
      <w:r w:rsidRPr="00B00AE6">
        <w:rPr>
          <w:rStyle w:val="normaltextrun"/>
          <w:rFonts w:ascii="Calibri" w:eastAsia="Arial" w:hAnsi="Calibri" w:cs="Calibri"/>
          <w:sz w:val="22"/>
          <w:szCs w:val="22"/>
        </w:rPr>
        <w:t xml:space="preserve"> font indicates links to other provisions in the district Plan and/or external documents. These will have pop-ups and links, respectively, in the on-line Christchurch District</w:t>
      </w:r>
    </w:p>
    <w:p w14:paraId="6C5C20A4" w14:textId="77777777" w:rsidR="0062452D" w:rsidRPr="00B00AE6" w:rsidRDefault="0062452D" w:rsidP="0062452D">
      <w:pPr>
        <w:pStyle w:val="paragraph"/>
        <w:spacing w:before="0" w:beforeAutospacing="0" w:after="0" w:afterAutospacing="0"/>
        <w:textAlignment w:val="baseline"/>
        <w:rPr>
          <w:rStyle w:val="normaltextrun"/>
          <w:rFonts w:ascii="Segoe UI" w:hAnsi="Segoe UI" w:cs="Segoe UI"/>
          <w:color w:val="000000"/>
          <w:sz w:val="22"/>
          <w:szCs w:val="22"/>
        </w:rPr>
      </w:pPr>
      <w:r>
        <w:rPr>
          <w:rStyle w:val="normaltextrun"/>
          <w:rFonts w:ascii="Calibri" w:eastAsia="Arial" w:hAnsi="Calibri" w:cs="Calibri"/>
          <w:b/>
          <w:bCs/>
          <w:sz w:val="22"/>
          <w:szCs w:val="22"/>
        </w:rPr>
        <w:t>________________________________________</w:t>
      </w:r>
    </w:p>
    <w:p w14:paraId="05628969" w14:textId="547CD107" w:rsidR="00AB11E0" w:rsidRPr="00AB11E0" w:rsidRDefault="00AB11E0" w:rsidP="004840B7">
      <w:pPr>
        <w:ind w:left="0"/>
        <w:rPr>
          <w:rFonts w:asciiTheme="minorHAnsi" w:hAnsiTheme="minorHAnsi"/>
          <w:sz w:val="20"/>
          <w:szCs w:val="20"/>
        </w:rPr>
      </w:pPr>
    </w:p>
    <w:p w14:paraId="303E4076" w14:textId="77777777" w:rsidR="00AB11E0" w:rsidRPr="00891D36" w:rsidRDefault="00AB11E0" w:rsidP="004840B7">
      <w:pPr>
        <w:pStyle w:val="Prlpara"/>
        <w:numPr>
          <w:ilvl w:val="0"/>
          <w:numId w:val="0"/>
        </w:numPr>
        <w:rPr>
          <w:rFonts w:asciiTheme="minorHAnsi" w:hAnsiTheme="minorHAnsi"/>
        </w:rPr>
      </w:pPr>
    </w:p>
    <w:p w14:paraId="5F3BB500" w14:textId="77777777" w:rsidR="00AB11E0" w:rsidRPr="006B1F9B" w:rsidRDefault="00AB11E0" w:rsidP="004840B7">
      <w:pPr>
        <w:pStyle w:val="Prlhead0"/>
        <w:ind w:hanging="425"/>
        <w:rPr>
          <w:rFonts w:asciiTheme="minorHAnsi" w:hAnsiTheme="minorHAnsi"/>
        </w:rPr>
      </w:pPr>
      <w:r w:rsidRPr="006B1F9B">
        <w:rPr>
          <w:rFonts w:asciiTheme="minorHAnsi" w:hAnsiTheme="minorHAnsi"/>
        </w:rPr>
        <w:t xml:space="preserve">Transport </w:t>
      </w:r>
    </w:p>
    <w:p w14:paraId="109B9B71" w14:textId="77777777" w:rsidR="00AB11E0" w:rsidRPr="006B1F9B" w:rsidRDefault="00AB11E0" w:rsidP="004840B7">
      <w:pPr>
        <w:pStyle w:val="Prlhead1"/>
        <w:ind w:left="1134" w:hanging="1134"/>
        <w:rPr>
          <w:rFonts w:asciiTheme="minorHAnsi" w:hAnsiTheme="minorHAnsi"/>
          <w:sz w:val="30"/>
        </w:rPr>
      </w:pPr>
      <w:r w:rsidRPr="006B1F9B">
        <w:rPr>
          <w:rFonts w:asciiTheme="minorHAnsi" w:hAnsiTheme="minorHAnsi"/>
          <w:sz w:val="30"/>
        </w:rPr>
        <w:t>Introduction</w:t>
      </w:r>
    </w:p>
    <w:p w14:paraId="3CA6FABE" w14:textId="77777777" w:rsidR="00AB11E0" w:rsidRPr="00F80C9C" w:rsidRDefault="00AB11E0" w:rsidP="004840B7">
      <w:pPr>
        <w:pStyle w:val="Prlpara"/>
        <w:ind w:left="426" w:hanging="426"/>
        <w:rPr>
          <w:rFonts w:asciiTheme="minorHAnsi" w:hAnsiTheme="minorHAnsi"/>
          <w:lang w:val="en-US"/>
        </w:rPr>
      </w:pPr>
      <w:r w:rsidRPr="00F80C9C">
        <w:rPr>
          <w:rFonts w:asciiTheme="minorHAnsi" w:hAnsiTheme="minorHAnsi"/>
          <w:lang w:val="en-US"/>
        </w:rPr>
        <w:t>This introduction is to assist the lay reader to understand how this chapter works and what it applies to.  It is not an aid to interpretation in a legal sense.</w:t>
      </w:r>
    </w:p>
    <w:p w14:paraId="6CEE29CE" w14:textId="77777777" w:rsidR="00AB11E0" w:rsidRPr="00F80C9C" w:rsidRDefault="00AB11E0" w:rsidP="004840B7">
      <w:pPr>
        <w:pStyle w:val="Prlpara"/>
        <w:ind w:left="426" w:hanging="426"/>
        <w:rPr>
          <w:rFonts w:asciiTheme="minorHAnsi" w:hAnsiTheme="minorHAnsi"/>
          <w:lang w:val="en-US"/>
        </w:rPr>
      </w:pPr>
      <w:r w:rsidRPr="00F80C9C">
        <w:rPr>
          <w:rFonts w:asciiTheme="minorHAnsi" w:hAnsiTheme="minorHAnsi"/>
          <w:lang w:val="en-US"/>
        </w:rPr>
        <w:t xml:space="preserve">This chapter relates to transport requirements for all activities that occur throughout the </w:t>
      </w:r>
      <w:proofErr w:type="gramStart"/>
      <w:r w:rsidRPr="00F80C9C">
        <w:rPr>
          <w:rFonts w:asciiTheme="minorHAnsi" w:hAnsiTheme="minorHAnsi"/>
          <w:lang w:val="en-US"/>
        </w:rPr>
        <w:t>District</w:t>
      </w:r>
      <w:proofErr w:type="gramEnd"/>
      <w:r w:rsidRPr="00F80C9C">
        <w:rPr>
          <w:rFonts w:asciiTheme="minorHAnsi" w:hAnsiTheme="minorHAnsi"/>
          <w:lang w:val="en-US"/>
        </w:rPr>
        <w:t xml:space="preserve"> and to activities within the Transport Zone.  Objectives, policies, rules, standards and assessment criteria relating to transport are provided that are not zone specific, as well specific provisions for the Transport Zone.  This approach is informed by national and regional planning documents, but in particular the </w:t>
      </w:r>
      <w:r w:rsidRPr="00491769">
        <w:rPr>
          <w:rFonts w:asciiTheme="minorHAnsi" w:hAnsiTheme="minorHAnsi"/>
          <w:color w:val="0000FF"/>
          <w:lang w:val="en-US"/>
        </w:rPr>
        <w:t>Canterbury Regional Policy Statement</w:t>
      </w:r>
      <w:r w:rsidRPr="00F80C9C">
        <w:rPr>
          <w:rFonts w:asciiTheme="minorHAnsi" w:hAnsiTheme="minorHAnsi"/>
          <w:lang w:val="en-US"/>
        </w:rPr>
        <w:t>.</w:t>
      </w:r>
    </w:p>
    <w:p w14:paraId="07C6BB6D" w14:textId="77777777" w:rsidR="00AB11E0" w:rsidRPr="00F80C9C" w:rsidRDefault="00AB11E0" w:rsidP="004840B7">
      <w:pPr>
        <w:pStyle w:val="Prlpara"/>
        <w:ind w:left="426" w:hanging="426"/>
        <w:rPr>
          <w:rFonts w:asciiTheme="minorHAnsi" w:hAnsiTheme="minorHAnsi"/>
          <w:lang w:val="en-US"/>
        </w:rPr>
      </w:pPr>
      <w:r w:rsidRPr="00F80C9C">
        <w:rPr>
          <w:rFonts w:asciiTheme="minorHAnsi" w:hAnsiTheme="minorHAnsi"/>
          <w:lang w:val="en-US"/>
        </w:rPr>
        <w:t xml:space="preserve">Functioning transport networks and transport modes are essential facilities and services that assist meet the needs of people and communities and promote the efficient functioning of the District.  </w:t>
      </w:r>
      <w:r w:rsidRPr="00F80C9C">
        <w:rPr>
          <w:rFonts w:asciiTheme="minorHAnsi" w:hAnsiTheme="minorHAnsi"/>
          <w:lang w:val="en-US"/>
        </w:rPr>
        <w:lastRenderedPageBreak/>
        <w:t>The land transport network therefore forms an important component of the physical resources of the District.</w:t>
      </w:r>
    </w:p>
    <w:p w14:paraId="6E10F42D" w14:textId="77777777" w:rsidR="00AB11E0" w:rsidRPr="00F80C9C" w:rsidRDefault="00AB11E0" w:rsidP="004840B7">
      <w:pPr>
        <w:pStyle w:val="Prlpara"/>
        <w:ind w:left="426" w:hanging="426"/>
        <w:rPr>
          <w:rFonts w:asciiTheme="minorHAnsi" w:hAnsiTheme="minorHAnsi"/>
          <w:lang w:val="en-US"/>
        </w:rPr>
      </w:pPr>
      <w:r w:rsidRPr="00F80C9C">
        <w:rPr>
          <w:rFonts w:asciiTheme="minorHAnsi" w:hAnsiTheme="minorHAnsi"/>
          <w:lang w:val="en-US"/>
        </w:rPr>
        <w:t xml:space="preserve">In the life of the plan new </w:t>
      </w:r>
      <w:r w:rsidRPr="00F80C9C">
        <w:rPr>
          <w:rFonts w:asciiTheme="minorHAnsi" w:hAnsiTheme="minorHAnsi"/>
          <w:color w:val="00B050"/>
          <w:shd w:val="clear" w:color="auto" w:fill="FFFFFF"/>
          <w:lang w:val="en-US"/>
        </w:rPr>
        <w:t>roads</w:t>
      </w:r>
      <w:r w:rsidRPr="00F80C9C">
        <w:rPr>
          <w:rFonts w:asciiTheme="minorHAnsi" w:hAnsiTheme="minorHAnsi"/>
          <w:lang w:val="en-US"/>
        </w:rPr>
        <w:t xml:space="preserve"> will be vested and some </w:t>
      </w:r>
      <w:r w:rsidRPr="00F80C9C">
        <w:rPr>
          <w:rFonts w:asciiTheme="minorHAnsi" w:hAnsiTheme="minorHAnsi"/>
          <w:color w:val="00B050"/>
          <w:shd w:val="clear" w:color="auto" w:fill="FFFFFF"/>
          <w:lang w:val="en-US"/>
        </w:rPr>
        <w:t>roads</w:t>
      </w:r>
      <w:r w:rsidRPr="00F80C9C">
        <w:rPr>
          <w:rFonts w:asciiTheme="minorHAnsi" w:hAnsiTheme="minorHAnsi"/>
          <w:lang w:val="en-US"/>
        </w:rPr>
        <w:t xml:space="preserve"> will be stopped. The plan provides that when new </w:t>
      </w:r>
      <w:r w:rsidRPr="00F80C9C">
        <w:rPr>
          <w:rFonts w:asciiTheme="minorHAnsi" w:hAnsiTheme="minorHAnsi"/>
          <w:color w:val="00B050"/>
          <w:shd w:val="clear" w:color="auto" w:fill="FFFFFF"/>
          <w:lang w:val="en-US"/>
        </w:rPr>
        <w:t>roads</w:t>
      </w:r>
      <w:r w:rsidRPr="00F80C9C">
        <w:rPr>
          <w:rFonts w:asciiTheme="minorHAnsi" w:hAnsiTheme="minorHAnsi"/>
          <w:lang w:val="en-US"/>
        </w:rPr>
        <w:t xml:space="preserve"> are vested they become part of the Transport Zone and are subject to all the provisions of that zone. Where </w:t>
      </w:r>
      <w:r w:rsidRPr="00F80C9C">
        <w:rPr>
          <w:rFonts w:asciiTheme="minorHAnsi" w:hAnsiTheme="minorHAnsi"/>
          <w:color w:val="00B050"/>
          <w:shd w:val="clear" w:color="auto" w:fill="FFFFFF"/>
          <w:lang w:val="en-US"/>
        </w:rPr>
        <w:t>roads</w:t>
      </w:r>
      <w:r w:rsidRPr="00F80C9C">
        <w:rPr>
          <w:rFonts w:asciiTheme="minorHAnsi" w:hAnsiTheme="minorHAnsi"/>
          <w:lang w:val="en-US"/>
        </w:rPr>
        <w:t xml:space="preserve"> are stopped they become part of the </w:t>
      </w:r>
      <w:r w:rsidRPr="00F80C9C">
        <w:rPr>
          <w:rFonts w:asciiTheme="minorHAnsi" w:hAnsiTheme="minorHAnsi"/>
          <w:color w:val="00B050"/>
          <w:shd w:val="clear" w:color="auto" w:fill="FFFFFF"/>
          <w:lang w:val="en-US"/>
        </w:rPr>
        <w:t>adjoining</w:t>
      </w:r>
      <w:r w:rsidRPr="00F80C9C">
        <w:rPr>
          <w:rFonts w:asciiTheme="minorHAnsi" w:hAnsiTheme="minorHAnsi"/>
          <w:lang w:val="en-US"/>
        </w:rPr>
        <w:t xml:space="preserve"> zone as shown on the planning maps. Where there are different zones on each side of the </w:t>
      </w:r>
      <w:r w:rsidRPr="00F80C9C">
        <w:rPr>
          <w:rFonts w:asciiTheme="minorHAnsi" w:hAnsiTheme="minorHAnsi"/>
          <w:color w:val="00B050"/>
          <w:shd w:val="clear" w:color="auto" w:fill="FFFFFF"/>
          <w:lang w:val="en-US"/>
        </w:rPr>
        <w:t>road</w:t>
      </w:r>
      <w:r w:rsidRPr="00F80C9C">
        <w:rPr>
          <w:rFonts w:asciiTheme="minorHAnsi" w:hAnsiTheme="minorHAnsi"/>
          <w:lang w:val="en-US"/>
        </w:rPr>
        <w:t xml:space="preserve"> those zones shall apply to the area of stopped </w:t>
      </w:r>
      <w:r w:rsidRPr="00F80C9C">
        <w:rPr>
          <w:rFonts w:asciiTheme="minorHAnsi" w:hAnsiTheme="minorHAnsi"/>
          <w:color w:val="00B050"/>
          <w:shd w:val="clear" w:color="auto" w:fill="FFFFFF"/>
          <w:lang w:val="en-US"/>
        </w:rPr>
        <w:t>road</w:t>
      </w:r>
      <w:r w:rsidRPr="00F80C9C">
        <w:rPr>
          <w:rFonts w:asciiTheme="minorHAnsi" w:hAnsiTheme="minorHAnsi"/>
          <w:lang w:val="en-US"/>
        </w:rPr>
        <w:t xml:space="preserve"> on the basis that the zone boundaries shall be the centre line of the </w:t>
      </w:r>
      <w:r w:rsidRPr="00F80C9C">
        <w:rPr>
          <w:rFonts w:asciiTheme="minorHAnsi" w:hAnsiTheme="minorHAnsi"/>
          <w:color w:val="00B050"/>
          <w:shd w:val="clear" w:color="auto" w:fill="FFFFFF"/>
          <w:lang w:val="en-US"/>
        </w:rPr>
        <w:t>road</w:t>
      </w:r>
      <w:r w:rsidRPr="00F80C9C">
        <w:rPr>
          <w:rFonts w:asciiTheme="minorHAnsi" w:hAnsiTheme="minorHAnsi"/>
          <w:lang w:val="en-US"/>
        </w:rPr>
        <w:t xml:space="preserve">. </w:t>
      </w:r>
    </w:p>
    <w:p w14:paraId="1B74494D" w14:textId="77777777" w:rsidR="00AB11E0" w:rsidRPr="00F80C9C" w:rsidRDefault="00AB11E0" w:rsidP="004840B7">
      <w:pPr>
        <w:pStyle w:val="Prlpara"/>
        <w:ind w:left="426" w:hanging="426"/>
        <w:rPr>
          <w:rFonts w:asciiTheme="minorHAnsi" w:hAnsiTheme="minorHAnsi"/>
          <w:lang w:val="en-US"/>
        </w:rPr>
      </w:pPr>
      <w:r w:rsidRPr="00F80C9C">
        <w:rPr>
          <w:rFonts w:asciiTheme="minorHAnsi" w:hAnsiTheme="minorHAnsi"/>
          <w:lang w:val="en-US"/>
        </w:rPr>
        <w:t>The provisions in this chapter give effect to the</w:t>
      </w:r>
      <w:r w:rsidRPr="000A5116">
        <w:rPr>
          <w:rFonts w:asciiTheme="minorHAnsi" w:hAnsiTheme="minorHAnsi"/>
          <w:color w:val="0000FF"/>
          <w:lang w:val="en-US"/>
        </w:rPr>
        <w:t xml:space="preserve"> </w:t>
      </w:r>
      <w:r w:rsidRPr="00F80C9C">
        <w:rPr>
          <w:rFonts w:asciiTheme="minorHAnsi" w:hAnsiTheme="minorHAnsi"/>
          <w:color w:val="0000FF"/>
          <w:lang w:val="en-US"/>
        </w:rPr>
        <w:t>Chapter 3 Strategic Directions objectives</w:t>
      </w:r>
      <w:r w:rsidRPr="00F80C9C">
        <w:rPr>
          <w:rFonts w:asciiTheme="minorHAnsi" w:hAnsiTheme="minorHAnsi"/>
          <w:lang w:val="en-US"/>
        </w:rPr>
        <w:t xml:space="preserve">.   </w:t>
      </w:r>
    </w:p>
    <w:p w14:paraId="572CD8A0" w14:textId="77777777" w:rsidR="00AB11E0" w:rsidRPr="006B1F9B" w:rsidRDefault="00AB11E0" w:rsidP="004840B7">
      <w:pPr>
        <w:pStyle w:val="Prlhead1"/>
        <w:ind w:left="1134" w:hanging="1134"/>
        <w:rPr>
          <w:rFonts w:asciiTheme="minorHAnsi" w:hAnsiTheme="minorHAnsi"/>
          <w:sz w:val="30"/>
        </w:rPr>
      </w:pPr>
      <w:r w:rsidRPr="006B1F9B">
        <w:rPr>
          <w:rFonts w:asciiTheme="minorHAnsi" w:hAnsiTheme="minorHAnsi"/>
          <w:sz w:val="30"/>
        </w:rPr>
        <w:t xml:space="preserve">Objectives and Policies </w:t>
      </w:r>
    </w:p>
    <w:p w14:paraId="6E7F612B" w14:textId="77777777" w:rsidR="00AB11E0" w:rsidRPr="006B1F9B" w:rsidRDefault="00AB11E0" w:rsidP="004840B7">
      <w:pPr>
        <w:pStyle w:val="Prlhead2"/>
        <w:ind w:left="1134" w:hanging="1134"/>
        <w:rPr>
          <w:rFonts w:asciiTheme="minorHAnsi" w:hAnsiTheme="minorHAnsi"/>
          <w:color w:val="auto"/>
          <w:sz w:val="27"/>
          <w:szCs w:val="27"/>
        </w:rPr>
      </w:pPr>
      <w:r w:rsidRPr="006B1F9B">
        <w:rPr>
          <w:rFonts w:asciiTheme="minorHAnsi" w:hAnsiTheme="minorHAnsi"/>
          <w:color w:val="auto"/>
          <w:sz w:val="27"/>
          <w:szCs w:val="27"/>
        </w:rPr>
        <w:t>Objective — Integrated transport system for Christchurch District</w:t>
      </w:r>
    </w:p>
    <w:p w14:paraId="27BF8FCE" w14:textId="77777777" w:rsidR="00AB11E0" w:rsidRPr="00F80C9C" w:rsidRDefault="00AB11E0" w:rsidP="004840B7">
      <w:pPr>
        <w:pStyle w:val="Prllist1"/>
        <w:numPr>
          <w:ilvl w:val="0"/>
          <w:numId w:val="93"/>
        </w:numPr>
        <w:tabs>
          <w:tab w:val="clear" w:pos="567"/>
        </w:tabs>
        <w:ind w:left="426"/>
        <w:rPr>
          <w:rFonts w:asciiTheme="minorHAnsi" w:hAnsiTheme="minorHAnsi"/>
        </w:rPr>
      </w:pPr>
      <w:r w:rsidRPr="00F80C9C">
        <w:rPr>
          <w:rFonts w:asciiTheme="minorHAnsi" w:hAnsiTheme="minorHAnsi"/>
        </w:rPr>
        <w:t xml:space="preserve">An integrated </w:t>
      </w:r>
      <w:r w:rsidRPr="00F80C9C">
        <w:rPr>
          <w:rFonts w:asciiTheme="minorHAnsi" w:hAnsiTheme="minorHAnsi"/>
          <w:color w:val="00B050"/>
          <w:shd w:val="clear" w:color="auto" w:fill="FFFFFF"/>
        </w:rPr>
        <w:t>transport system</w:t>
      </w:r>
      <w:r w:rsidRPr="00F80C9C">
        <w:rPr>
          <w:rFonts w:asciiTheme="minorHAnsi" w:hAnsiTheme="minorHAnsi"/>
        </w:rPr>
        <w:t xml:space="preserve"> for </w:t>
      </w:r>
      <w:r w:rsidRPr="00F80C9C">
        <w:rPr>
          <w:rFonts w:asciiTheme="minorHAnsi" w:hAnsiTheme="minorHAnsi"/>
          <w:color w:val="00B050"/>
          <w:shd w:val="clear" w:color="auto" w:fill="FFFFFF"/>
        </w:rPr>
        <w:t>Christchurch District</w:t>
      </w:r>
      <w:r w:rsidRPr="00F80C9C">
        <w:rPr>
          <w:rFonts w:asciiTheme="minorHAnsi" w:hAnsiTheme="minorHAnsi"/>
        </w:rPr>
        <w:t>:</w:t>
      </w:r>
    </w:p>
    <w:p w14:paraId="7AFC9BF0"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that is </w:t>
      </w:r>
      <w:r w:rsidRPr="00F80C9C">
        <w:rPr>
          <w:rFonts w:asciiTheme="minorHAnsi" w:hAnsiTheme="minorHAnsi"/>
          <w:spacing w:val="-2"/>
        </w:rPr>
        <w:t>safe</w:t>
      </w:r>
      <w:r w:rsidRPr="00F80C9C">
        <w:rPr>
          <w:rFonts w:asciiTheme="minorHAnsi" w:hAnsiTheme="minorHAnsi"/>
          <w:spacing w:val="20"/>
        </w:rPr>
        <w:t xml:space="preserve"> </w:t>
      </w:r>
      <w:r w:rsidRPr="00F80C9C">
        <w:rPr>
          <w:rFonts w:asciiTheme="minorHAnsi" w:hAnsiTheme="minorHAnsi"/>
        </w:rPr>
        <w:t xml:space="preserve">and efficient for </w:t>
      </w:r>
      <w:r w:rsidRPr="00F80C9C">
        <w:rPr>
          <w:rFonts w:asciiTheme="minorHAnsi" w:hAnsiTheme="minorHAnsi"/>
          <w:spacing w:val="-2"/>
          <w:w w:val="102"/>
        </w:rPr>
        <w:t xml:space="preserve">all </w:t>
      </w:r>
      <w:r w:rsidRPr="00F80C9C">
        <w:rPr>
          <w:rFonts w:asciiTheme="minorHAnsi" w:hAnsiTheme="minorHAnsi"/>
          <w:spacing w:val="-1"/>
        </w:rPr>
        <w:t>transpor</w:t>
      </w:r>
      <w:r w:rsidRPr="00F80C9C">
        <w:rPr>
          <w:rFonts w:asciiTheme="minorHAnsi" w:hAnsiTheme="minorHAnsi"/>
        </w:rPr>
        <w:t>t</w:t>
      </w:r>
      <w:r w:rsidRPr="00F80C9C">
        <w:rPr>
          <w:rFonts w:asciiTheme="minorHAnsi" w:hAnsiTheme="minorHAnsi"/>
          <w:spacing w:val="16"/>
        </w:rPr>
        <w:t xml:space="preserve"> </w:t>
      </w:r>
      <w:r w:rsidRPr="00F80C9C">
        <w:rPr>
          <w:rFonts w:asciiTheme="minorHAnsi" w:hAnsiTheme="minorHAnsi"/>
          <w:spacing w:val="-1"/>
          <w:w w:val="102"/>
        </w:rPr>
        <w:t>modes</w:t>
      </w:r>
      <w:r w:rsidRPr="00F80C9C">
        <w:rPr>
          <w:rFonts w:asciiTheme="minorHAnsi" w:hAnsiTheme="minorHAnsi"/>
        </w:rPr>
        <w:t>;</w:t>
      </w:r>
    </w:p>
    <w:p w14:paraId="47F738AE"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that is responsive to the current recovery needs, future needs, and </w:t>
      </w:r>
      <w:r w:rsidRPr="00F80C9C">
        <w:rPr>
          <w:rFonts w:asciiTheme="minorHAnsi" w:hAnsiTheme="minorHAnsi"/>
          <w:spacing w:val="4"/>
        </w:rPr>
        <w:t>enables</w:t>
      </w:r>
      <w:r w:rsidRPr="00F80C9C">
        <w:rPr>
          <w:rFonts w:asciiTheme="minorHAnsi" w:hAnsiTheme="minorHAnsi"/>
          <w:i/>
          <w:spacing w:val="4"/>
        </w:rPr>
        <w:t xml:space="preserve"> </w:t>
      </w:r>
      <w:r w:rsidRPr="00F80C9C">
        <w:rPr>
          <w:rFonts w:asciiTheme="minorHAnsi" w:hAnsiTheme="minorHAnsi"/>
        </w:rPr>
        <w:t xml:space="preserve">economic development, </w:t>
      </w:r>
      <w:proofErr w:type="gramStart"/>
      <w:r w:rsidRPr="00F80C9C">
        <w:rPr>
          <w:rFonts w:asciiTheme="minorHAnsi" w:hAnsiTheme="minorHAnsi"/>
          <w:spacing w:val="-2"/>
          <w:w w:val="102"/>
        </w:rPr>
        <w:t>in particular an</w:t>
      </w:r>
      <w:proofErr w:type="gramEnd"/>
      <w:r w:rsidRPr="00F80C9C">
        <w:rPr>
          <w:rFonts w:asciiTheme="minorHAnsi" w:hAnsiTheme="minorHAnsi"/>
          <w:spacing w:val="-2"/>
          <w:w w:val="102"/>
        </w:rPr>
        <w:t xml:space="preserve"> </w:t>
      </w:r>
      <w:r w:rsidRPr="00F80C9C">
        <w:rPr>
          <w:rFonts w:asciiTheme="minorHAnsi" w:hAnsiTheme="minorHAnsi"/>
          <w:color w:val="00B050"/>
          <w:spacing w:val="-2"/>
          <w:w w:val="102"/>
          <w:shd w:val="clear" w:color="auto" w:fill="FFFFFF"/>
        </w:rPr>
        <w:t>accessible</w:t>
      </w:r>
      <w:r w:rsidRPr="00F80C9C">
        <w:rPr>
          <w:rFonts w:asciiTheme="minorHAnsi" w:hAnsiTheme="minorHAnsi"/>
          <w:spacing w:val="-2"/>
          <w:w w:val="102"/>
        </w:rPr>
        <w:t xml:space="preserve"> </w:t>
      </w:r>
      <w:r w:rsidRPr="00F80C9C">
        <w:rPr>
          <w:rFonts w:asciiTheme="minorHAnsi" w:hAnsiTheme="minorHAnsi"/>
          <w:color w:val="00B050"/>
          <w:spacing w:val="-2"/>
          <w:w w:val="102"/>
          <w:shd w:val="clear" w:color="auto" w:fill="FFFFFF"/>
        </w:rPr>
        <w:t>Central City</w:t>
      </w:r>
      <w:r w:rsidRPr="00F80C9C">
        <w:rPr>
          <w:rFonts w:asciiTheme="minorHAnsi" w:hAnsiTheme="minorHAnsi"/>
          <w:spacing w:val="-2"/>
          <w:w w:val="102"/>
        </w:rPr>
        <w:t xml:space="preserve"> able to accommodate projected population growth</w:t>
      </w:r>
      <w:r w:rsidRPr="00F80C9C">
        <w:rPr>
          <w:rFonts w:asciiTheme="minorHAnsi" w:hAnsiTheme="minorHAnsi"/>
        </w:rPr>
        <w:t xml:space="preserve">; </w:t>
      </w:r>
    </w:p>
    <w:p w14:paraId="724633AA"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that </w:t>
      </w:r>
      <w:r w:rsidRPr="00F80C9C">
        <w:rPr>
          <w:rFonts w:asciiTheme="minorHAnsi" w:hAnsiTheme="minorHAnsi"/>
          <w:spacing w:val="-3"/>
        </w:rPr>
        <w:t>support</w:t>
      </w:r>
      <w:r w:rsidRPr="00F80C9C">
        <w:rPr>
          <w:rFonts w:asciiTheme="minorHAnsi" w:hAnsiTheme="minorHAnsi"/>
        </w:rPr>
        <w:t>s</w:t>
      </w:r>
      <w:r w:rsidRPr="00F80C9C">
        <w:rPr>
          <w:rFonts w:asciiTheme="minorHAnsi" w:hAnsiTheme="minorHAnsi"/>
          <w:spacing w:val="13"/>
        </w:rPr>
        <w:t xml:space="preserve"> </w:t>
      </w:r>
      <w:r w:rsidRPr="00F80C9C">
        <w:rPr>
          <w:rFonts w:asciiTheme="minorHAnsi" w:hAnsiTheme="minorHAnsi"/>
          <w:spacing w:val="-3"/>
        </w:rPr>
        <w:t>safe</w:t>
      </w:r>
      <w:r w:rsidRPr="00F80C9C">
        <w:rPr>
          <w:rFonts w:asciiTheme="minorHAnsi" w:hAnsiTheme="minorHAnsi"/>
        </w:rPr>
        <w:t>,</w:t>
      </w:r>
      <w:r w:rsidRPr="00F80C9C">
        <w:rPr>
          <w:rFonts w:asciiTheme="minorHAnsi" w:hAnsiTheme="minorHAnsi"/>
          <w:b/>
          <w:spacing w:val="6"/>
        </w:rPr>
        <w:t xml:space="preserve"> </w:t>
      </w:r>
      <w:proofErr w:type="gramStart"/>
      <w:r w:rsidRPr="00F80C9C">
        <w:rPr>
          <w:rFonts w:asciiTheme="minorHAnsi" w:hAnsiTheme="minorHAnsi"/>
          <w:spacing w:val="-3"/>
        </w:rPr>
        <w:t>health</w:t>
      </w:r>
      <w:r w:rsidRPr="00F80C9C">
        <w:rPr>
          <w:rFonts w:asciiTheme="minorHAnsi" w:hAnsiTheme="minorHAnsi"/>
        </w:rPr>
        <w:t>y</w:t>
      </w:r>
      <w:proofErr w:type="gramEnd"/>
      <w:r w:rsidRPr="00F80C9C">
        <w:rPr>
          <w:rFonts w:asciiTheme="minorHAnsi" w:hAnsiTheme="minorHAnsi"/>
          <w:spacing w:val="10"/>
        </w:rPr>
        <w:t xml:space="preserve"> </w:t>
      </w:r>
      <w:r w:rsidRPr="00F80C9C">
        <w:rPr>
          <w:rFonts w:asciiTheme="minorHAnsi" w:hAnsiTheme="minorHAnsi"/>
          <w:spacing w:val="-3"/>
        </w:rPr>
        <w:t>an</w:t>
      </w:r>
      <w:r w:rsidRPr="00F80C9C">
        <w:rPr>
          <w:rFonts w:asciiTheme="minorHAnsi" w:hAnsiTheme="minorHAnsi"/>
        </w:rPr>
        <w:t>d</w:t>
      </w:r>
      <w:r w:rsidRPr="00F80C9C">
        <w:rPr>
          <w:rFonts w:asciiTheme="minorHAnsi" w:hAnsiTheme="minorHAnsi"/>
          <w:spacing w:val="3"/>
        </w:rPr>
        <w:t xml:space="preserve"> </w:t>
      </w:r>
      <w:r w:rsidRPr="00F80C9C">
        <w:rPr>
          <w:rFonts w:asciiTheme="minorHAnsi" w:hAnsiTheme="minorHAnsi"/>
          <w:spacing w:val="-3"/>
        </w:rPr>
        <w:t>liveabl</w:t>
      </w:r>
      <w:r w:rsidRPr="00F80C9C">
        <w:rPr>
          <w:rFonts w:asciiTheme="minorHAnsi" w:hAnsiTheme="minorHAnsi"/>
        </w:rPr>
        <w:t>e</w:t>
      </w:r>
      <w:r w:rsidRPr="00F80C9C">
        <w:rPr>
          <w:rFonts w:asciiTheme="minorHAnsi" w:hAnsiTheme="minorHAnsi"/>
          <w:spacing w:val="11"/>
        </w:rPr>
        <w:t xml:space="preserve"> </w:t>
      </w:r>
      <w:r w:rsidRPr="00F80C9C">
        <w:rPr>
          <w:rFonts w:asciiTheme="minorHAnsi" w:hAnsiTheme="minorHAnsi"/>
        </w:rPr>
        <w:t xml:space="preserve">communities by maximising integration with land use; </w:t>
      </w:r>
    </w:p>
    <w:p w14:paraId="0A38F367"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that reduces dependency on private motor vehicles and promotes the use of public and </w:t>
      </w:r>
      <w:r w:rsidRPr="00F80C9C">
        <w:rPr>
          <w:rFonts w:asciiTheme="minorHAnsi" w:hAnsiTheme="minorHAnsi"/>
          <w:color w:val="00B050"/>
          <w:shd w:val="clear" w:color="auto" w:fill="FFFFFF"/>
        </w:rPr>
        <w:t xml:space="preserve">active </w:t>
      </w:r>
      <w:proofErr w:type="gramStart"/>
      <w:r w:rsidRPr="00F80C9C">
        <w:rPr>
          <w:rFonts w:asciiTheme="minorHAnsi" w:hAnsiTheme="minorHAnsi"/>
          <w:color w:val="00B050"/>
          <w:shd w:val="clear" w:color="auto" w:fill="FFFFFF"/>
        </w:rPr>
        <w:t>transport</w:t>
      </w:r>
      <w:r w:rsidRPr="00F80C9C">
        <w:rPr>
          <w:rFonts w:asciiTheme="minorHAnsi" w:hAnsiTheme="minorHAnsi"/>
        </w:rPr>
        <w:t>;</w:t>
      </w:r>
      <w:proofErr w:type="gramEnd"/>
      <w:r w:rsidRPr="00F80C9C">
        <w:rPr>
          <w:rFonts w:asciiTheme="minorHAnsi" w:hAnsiTheme="minorHAnsi"/>
        </w:rPr>
        <w:t xml:space="preserve"> </w:t>
      </w:r>
    </w:p>
    <w:p w14:paraId="45DE6699"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that is managed using the one network approach</w:t>
      </w:r>
      <w:r w:rsidRPr="00F80C9C">
        <w:rPr>
          <w:rFonts w:asciiTheme="minorHAnsi" w:hAnsiTheme="minorHAnsi"/>
          <w:b/>
        </w:rPr>
        <w:t>.</w:t>
      </w:r>
    </w:p>
    <w:p w14:paraId="0012CD8F" w14:textId="77777777" w:rsidR="00AB11E0" w:rsidRPr="00F80C9C" w:rsidRDefault="00AB11E0" w:rsidP="004840B7">
      <w:pPr>
        <w:pStyle w:val="Prllist2"/>
        <w:numPr>
          <w:ilvl w:val="0"/>
          <w:numId w:val="0"/>
        </w:numPr>
        <w:rPr>
          <w:rFonts w:asciiTheme="minorHAnsi" w:hAnsiTheme="minorHAnsi"/>
        </w:rPr>
      </w:pPr>
      <w:r w:rsidRPr="00F80C9C">
        <w:rPr>
          <w:rFonts w:asciiTheme="minorHAnsi" w:hAnsiTheme="minorHAnsi"/>
        </w:rPr>
        <w:t>Advice note:</w:t>
      </w:r>
    </w:p>
    <w:p w14:paraId="6C648F7C" w14:textId="0E7718D4" w:rsidR="00AB11E0" w:rsidRPr="00F80C9C" w:rsidRDefault="00AB11E0" w:rsidP="004840B7">
      <w:pPr>
        <w:pStyle w:val="Prllist2"/>
        <w:numPr>
          <w:ilvl w:val="0"/>
          <w:numId w:val="0"/>
        </w:numPr>
        <w:ind w:left="426" w:hanging="426"/>
        <w:rPr>
          <w:rFonts w:asciiTheme="minorHAnsi" w:hAnsiTheme="minorHAnsi"/>
        </w:rPr>
      </w:pPr>
      <w:r w:rsidRPr="00F80C9C">
        <w:rPr>
          <w:rFonts w:asciiTheme="minorHAnsi" w:hAnsiTheme="minorHAnsi"/>
        </w:rPr>
        <w:t xml:space="preserve">1.  </w:t>
      </w:r>
      <w:r w:rsidR="002602C5">
        <w:rPr>
          <w:rFonts w:asciiTheme="minorHAnsi" w:hAnsiTheme="minorHAnsi"/>
        </w:rPr>
        <w:tab/>
      </w:r>
      <w:r w:rsidRPr="00F80C9C">
        <w:rPr>
          <w:rFonts w:asciiTheme="minorHAnsi" w:hAnsiTheme="minorHAnsi"/>
        </w:rPr>
        <w:t xml:space="preserve">The “One Network Approach” is an approach where the transport network is considered as a whole. The aim of this approach is to ensure that the management and provision of all transport infrastructure (including all transport modes) is well connected and undertaken in an efficient and integrated manner. For more guidance on how the "one network approach" is applied, please refer to the </w:t>
      </w:r>
      <w:r w:rsidRPr="00F80C9C">
        <w:rPr>
          <w:rFonts w:asciiTheme="minorHAnsi" w:hAnsiTheme="minorHAnsi"/>
          <w:color w:val="0000FF"/>
        </w:rPr>
        <w:t>Greater Christchurch Transport Statement 2012</w:t>
      </w:r>
      <w:r w:rsidRPr="00F80C9C">
        <w:rPr>
          <w:rFonts w:asciiTheme="minorHAnsi" w:hAnsiTheme="minorHAnsi"/>
        </w:rPr>
        <w:t xml:space="preserve"> and </w:t>
      </w:r>
      <w:r w:rsidRPr="00F80C9C">
        <w:rPr>
          <w:rFonts w:asciiTheme="minorHAnsi" w:hAnsiTheme="minorHAnsi"/>
          <w:color w:val="0000FF"/>
        </w:rPr>
        <w:t>Christchurch Transport Strategic Plan 2012</w:t>
      </w:r>
      <w:r w:rsidR="00F80C9C" w:rsidRPr="00F80C9C">
        <w:rPr>
          <w:rFonts w:asciiTheme="minorHAnsi" w:hAnsiTheme="minorHAnsi"/>
          <w:color w:val="000000" w:themeColor="text1"/>
        </w:rPr>
        <w:t>.</w:t>
      </w:r>
      <w:r w:rsidRPr="00F80C9C">
        <w:rPr>
          <w:rFonts w:asciiTheme="minorHAnsi" w:hAnsiTheme="minorHAnsi"/>
        </w:rPr>
        <w:t xml:space="preserve">  </w:t>
      </w:r>
    </w:p>
    <w:p w14:paraId="68E16C26" w14:textId="77777777" w:rsidR="00AB11E0" w:rsidRPr="006B1F9B" w:rsidRDefault="00AB11E0" w:rsidP="004840B7">
      <w:pPr>
        <w:pStyle w:val="Prlhead3"/>
        <w:numPr>
          <w:ilvl w:val="3"/>
          <w:numId w:val="43"/>
        </w:numPr>
        <w:rPr>
          <w:rFonts w:asciiTheme="minorHAnsi" w:hAnsiTheme="minorHAnsi"/>
          <w:color w:val="auto"/>
        </w:rPr>
      </w:pPr>
      <w:r w:rsidRPr="006B1F9B">
        <w:rPr>
          <w:rFonts w:asciiTheme="minorHAnsi" w:hAnsiTheme="minorHAnsi"/>
          <w:color w:val="auto"/>
        </w:rPr>
        <w:t>Policy – Establishment of a road classification system</w:t>
      </w:r>
    </w:p>
    <w:p w14:paraId="2AFEEF35" w14:textId="77777777" w:rsidR="00AB11E0" w:rsidRPr="00F80C9C" w:rsidRDefault="00AB11E0" w:rsidP="004840B7">
      <w:pPr>
        <w:pStyle w:val="Prllist1"/>
        <w:numPr>
          <w:ilvl w:val="6"/>
          <w:numId w:val="40"/>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Identify a </w:t>
      </w:r>
      <w:r w:rsidRPr="00F80C9C">
        <w:rPr>
          <w:rFonts w:asciiTheme="minorHAnsi" w:hAnsiTheme="minorHAnsi"/>
          <w:color w:val="00B050"/>
          <w:shd w:val="clear" w:color="auto" w:fill="FFFFFF"/>
        </w:rPr>
        <w:t>road</w:t>
      </w:r>
      <w:r w:rsidRPr="00F80C9C">
        <w:rPr>
          <w:rFonts w:asciiTheme="minorHAnsi" w:hAnsiTheme="minorHAnsi"/>
        </w:rPr>
        <w:t xml:space="preserve"> network that connects people and places and recognises different access and movement functions for all people and transport modes, whilst:</w:t>
      </w:r>
    </w:p>
    <w:p w14:paraId="112B9255"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supporting the safe and efficient operation of the transport network;</w:t>
      </w:r>
    </w:p>
    <w:p w14:paraId="4F9984B2" w14:textId="77777777" w:rsidR="00AB11E0" w:rsidRPr="00F80C9C" w:rsidRDefault="00AB11E0" w:rsidP="004840B7">
      <w:pPr>
        <w:pStyle w:val="Prllist2"/>
        <w:tabs>
          <w:tab w:val="clear" w:pos="567"/>
          <w:tab w:val="num" w:pos="851"/>
        </w:tabs>
        <w:ind w:left="851" w:hanging="425"/>
        <w:rPr>
          <w:rFonts w:asciiTheme="minorHAnsi" w:hAnsiTheme="minorHAnsi"/>
          <w:spacing w:val="-2"/>
          <w:w w:val="102"/>
        </w:rPr>
      </w:pPr>
      <w:r w:rsidRPr="00F80C9C">
        <w:rPr>
          <w:rFonts w:asciiTheme="minorHAnsi" w:hAnsiTheme="minorHAnsi"/>
        </w:rPr>
        <w:t xml:space="preserve">providing for public places in accordance with the function of the </w:t>
      </w:r>
      <w:r w:rsidRPr="00F80C9C">
        <w:rPr>
          <w:rFonts w:asciiTheme="minorHAnsi" w:hAnsiTheme="minorHAnsi"/>
          <w:color w:val="00B050"/>
        </w:rPr>
        <w:t>road</w:t>
      </w:r>
      <w:r w:rsidRPr="00F80C9C">
        <w:rPr>
          <w:rFonts w:asciiTheme="minorHAnsi" w:hAnsiTheme="minorHAnsi"/>
          <w:i/>
        </w:rPr>
        <w:t xml:space="preserve"> </w:t>
      </w:r>
      <w:r w:rsidRPr="00F80C9C">
        <w:rPr>
          <w:rFonts w:asciiTheme="minorHAnsi" w:hAnsiTheme="minorHAnsi"/>
        </w:rPr>
        <w:t xml:space="preserve">to enable </w:t>
      </w:r>
      <w:r w:rsidRPr="00F80C9C">
        <w:rPr>
          <w:rFonts w:asciiTheme="minorHAnsi" w:hAnsiTheme="minorHAnsi"/>
          <w:color w:val="00B050"/>
        </w:rPr>
        <w:t>community activities</w:t>
      </w:r>
      <w:r w:rsidRPr="00F80C9C">
        <w:rPr>
          <w:rFonts w:asciiTheme="minorHAnsi" w:hAnsiTheme="minorHAnsi"/>
        </w:rPr>
        <w:t xml:space="preserve"> including opportunities for people to interact and spend time;</w:t>
      </w:r>
    </w:p>
    <w:p w14:paraId="4F8474E2"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providing space for </w:t>
      </w:r>
      <w:r w:rsidRPr="00F80C9C">
        <w:rPr>
          <w:rFonts w:asciiTheme="minorHAnsi" w:hAnsiTheme="minorHAnsi"/>
          <w:color w:val="00B050"/>
          <w:shd w:val="clear" w:color="auto" w:fill="FFFFFF"/>
        </w:rPr>
        <w:t>utility</w:t>
      </w:r>
      <w:r w:rsidRPr="00F80C9C">
        <w:rPr>
          <w:rFonts w:asciiTheme="minorHAnsi" w:hAnsiTheme="minorHAnsi"/>
        </w:rPr>
        <w:t xml:space="preserve"> services;</w:t>
      </w:r>
    </w:p>
    <w:p w14:paraId="2784E23D"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lastRenderedPageBreak/>
        <w:t xml:space="preserve">reflecting neighbourhood identity and </w:t>
      </w:r>
      <w:r w:rsidRPr="00F80C9C">
        <w:rPr>
          <w:rFonts w:asciiTheme="minorHAnsi" w:hAnsiTheme="minorHAnsi"/>
          <w:color w:val="00B050"/>
          <w:shd w:val="clear" w:color="auto" w:fill="FFFFFF"/>
        </w:rPr>
        <w:t>amenity values</w:t>
      </w:r>
      <w:r w:rsidRPr="00F80C9C">
        <w:rPr>
          <w:rFonts w:asciiTheme="minorHAnsi" w:hAnsiTheme="minorHAnsi"/>
        </w:rPr>
        <w:t xml:space="preserve">;   </w:t>
      </w:r>
    </w:p>
    <w:p w14:paraId="2FE7F35C"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recognising cross-boundary connections with adjoining districts, and</w:t>
      </w:r>
    </w:p>
    <w:p w14:paraId="706FE8E9"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providing for the efficient and effective functioning of the </w:t>
      </w:r>
      <w:r w:rsidRPr="00F80C9C">
        <w:rPr>
          <w:rFonts w:asciiTheme="minorHAnsi" w:hAnsiTheme="minorHAnsi"/>
          <w:color w:val="00B050"/>
          <w:shd w:val="clear" w:color="auto" w:fill="FFFFFF"/>
        </w:rPr>
        <w:t>strategic transport network</w:t>
      </w:r>
      <w:r w:rsidRPr="00F80C9C">
        <w:rPr>
          <w:rFonts w:asciiTheme="minorHAnsi" w:hAnsiTheme="minorHAnsi"/>
        </w:rPr>
        <w:t xml:space="preserve">, including for freight. </w:t>
      </w:r>
    </w:p>
    <w:p w14:paraId="10472058" w14:textId="77777777" w:rsidR="00AB11E0" w:rsidRPr="00F80C9C" w:rsidRDefault="00AB11E0" w:rsidP="004840B7">
      <w:pPr>
        <w:pStyle w:val="Prllist1"/>
        <w:numPr>
          <w:ilvl w:val="6"/>
          <w:numId w:val="40"/>
        </w:numPr>
        <w:tabs>
          <w:tab w:val="clear" w:pos="0"/>
          <w:tab w:val="clear" w:pos="567"/>
          <w:tab w:val="left" w:pos="426"/>
        </w:tabs>
        <w:ind w:left="426" w:hanging="426"/>
        <w:rPr>
          <w:rFonts w:asciiTheme="minorHAnsi" w:hAnsiTheme="minorHAnsi"/>
        </w:rPr>
      </w:pPr>
      <w:r w:rsidRPr="00F80C9C">
        <w:rPr>
          <w:rFonts w:asciiTheme="minorHAnsi" w:hAnsiTheme="minorHAnsi"/>
          <w:spacing w:val="-2"/>
          <w:w w:val="102"/>
        </w:rPr>
        <w:t xml:space="preserve">Recognise the </w:t>
      </w:r>
      <w:r w:rsidRPr="00F80C9C">
        <w:rPr>
          <w:rFonts w:asciiTheme="minorHAnsi" w:hAnsiTheme="minorHAnsi"/>
          <w:color w:val="00B050"/>
          <w:spacing w:val="-2"/>
          <w:w w:val="102"/>
          <w:shd w:val="clear" w:color="auto" w:fill="FFFFFF"/>
        </w:rPr>
        <w:t>Central City</w:t>
      </w:r>
      <w:r w:rsidRPr="00F80C9C">
        <w:rPr>
          <w:rFonts w:asciiTheme="minorHAnsi" w:hAnsiTheme="minorHAnsi"/>
          <w:spacing w:val="-2"/>
          <w:w w:val="102"/>
        </w:rPr>
        <w:t xml:space="preserve"> in the </w:t>
      </w:r>
      <w:r w:rsidRPr="00F80C9C">
        <w:rPr>
          <w:rFonts w:asciiTheme="minorHAnsi" w:hAnsiTheme="minorHAnsi"/>
          <w:color w:val="00B050"/>
          <w:spacing w:val="-2"/>
          <w:w w:val="102"/>
          <w:shd w:val="clear" w:color="auto" w:fill="FFFFFF"/>
        </w:rPr>
        <w:t>road</w:t>
      </w:r>
      <w:r w:rsidRPr="00F80C9C">
        <w:rPr>
          <w:rFonts w:asciiTheme="minorHAnsi" w:hAnsiTheme="minorHAnsi"/>
          <w:spacing w:val="-2"/>
          <w:w w:val="102"/>
        </w:rPr>
        <w:t xml:space="preserve"> classification system by establishing a people-focused and slow vehicle inner zone which provides safe and effective access and movement for all forms of transport.</w:t>
      </w:r>
    </w:p>
    <w:p w14:paraId="13B08073"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Advice note:</w:t>
      </w:r>
    </w:p>
    <w:p w14:paraId="753C8342" w14:textId="77777777" w:rsidR="00AB11E0" w:rsidRPr="00F80C9C" w:rsidRDefault="00AB11E0" w:rsidP="004840B7">
      <w:pPr>
        <w:pStyle w:val="prlnumparasimple"/>
        <w:ind w:left="851" w:hanging="425"/>
        <w:rPr>
          <w:rFonts w:asciiTheme="minorHAnsi" w:hAnsiTheme="minorHAnsi"/>
        </w:rPr>
      </w:pPr>
      <w:r w:rsidRPr="00F80C9C">
        <w:rPr>
          <w:rFonts w:asciiTheme="minorHAnsi" w:hAnsiTheme="minorHAnsi"/>
        </w:rPr>
        <w:t xml:space="preserve">Refer to </w:t>
      </w:r>
      <w:r w:rsidRPr="00571DE7">
        <w:rPr>
          <w:rFonts w:asciiTheme="minorHAnsi" w:hAnsiTheme="minorHAnsi"/>
          <w:color w:val="0000FF"/>
        </w:rPr>
        <w:t>Appendix 7.5.12</w:t>
      </w:r>
      <w:r w:rsidRPr="00F80C9C">
        <w:rPr>
          <w:rFonts w:asciiTheme="minorHAnsi" w:hAnsiTheme="minorHAnsi"/>
        </w:rPr>
        <w:t xml:space="preserve"> for a description of the </w:t>
      </w:r>
      <w:r w:rsidRPr="00F80C9C">
        <w:rPr>
          <w:rFonts w:asciiTheme="minorHAnsi" w:hAnsiTheme="minorHAnsi"/>
          <w:color w:val="00B050"/>
          <w:shd w:val="clear" w:color="auto" w:fill="FFFFFF"/>
        </w:rPr>
        <w:t>road</w:t>
      </w:r>
      <w:r w:rsidRPr="00F80C9C">
        <w:rPr>
          <w:rFonts w:asciiTheme="minorHAnsi" w:hAnsiTheme="minorHAnsi"/>
        </w:rPr>
        <w:t xml:space="preserve"> classification system.</w:t>
      </w:r>
    </w:p>
    <w:p w14:paraId="2D845FC2" w14:textId="77777777" w:rsidR="00AB11E0" w:rsidRPr="00F80C9C" w:rsidRDefault="00AB11E0" w:rsidP="004840B7">
      <w:pPr>
        <w:pStyle w:val="prlnumparasimple"/>
        <w:ind w:left="851" w:hanging="425"/>
        <w:rPr>
          <w:rFonts w:asciiTheme="minorHAnsi" w:hAnsiTheme="minorHAnsi"/>
        </w:rPr>
      </w:pPr>
      <w:r w:rsidRPr="00571DE7">
        <w:rPr>
          <w:rFonts w:asciiTheme="minorHAnsi" w:hAnsiTheme="minorHAnsi"/>
          <w:color w:val="0000FF"/>
        </w:rPr>
        <w:t>Policy 7.2.1.1</w:t>
      </w:r>
      <w:r w:rsidRPr="00F80C9C">
        <w:rPr>
          <w:rFonts w:asciiTheme="minorHAnsi" w:hAnsiTheme="minorHAnsi"/>
        </w:rPr>
        <w:t xml:space="preserve"> also achieves </w:t>
      </w:r>
      <w:r w:rsidRPr="00571DE7">
        <w:rPr>
          <w:rFonts w:asciiTheme="minorHAnsi" w:hAnsiTheme="minorHAnsi"/>
          <w:color w:val="0000FF"/>
        </w:rPr>
        <w:t>Objective 7.2.2</w:t>
      </w:r>
      <w:r w:rsidRPr="00F80C9C">
        <w:rPr>
          <w:rFonts w:asciiTheme="minorHAnsi" w:hAnsiTheme="minorHAnsi"/>
        </w:rPr>
        <w:t>.</w:t>
      </w:r>
    </w:p>
    <w:p w14:paraId="4A5A54CA" w14:textId="77777777" w:rsidR="00AB11E0" w:rsidRPr="006B1F9B" w:rsidRDefault="00AB11E0" w:rsidP="004840B7">
      <w:pPr>
        <w:pStyle w:val="Prlhead3"/>
        <w:numPr>
          <w:ilvl w:val="3"/>
          <w:numId w:val="43"/>
        </w:numPr>
        <w:rPr>
          <w:rFonts w:asciiTheme="minorHAnsi" w:hAnsiTheme="minorHAnsi"/>
          <w:color w:val="auto"/>
        </w:rPr>
      </w:pPr>
      <w:r w:rsidRPr="006B1F9B">
        <w:rPr>
          <w:rFonts w:asciiTheme="minorHAnsi" w:hAnsiTheme="minorHAnsi"/>
          <w:color w:val="auto"/>
        </w:rPr>
        <w:t>Policy – High trip generating activities</w:t>
      </w:r>
    </w:p>
    <w:p w14:paraId="0673B5E2" w14:textId="77777777" w:rsidR="00AB11E0" w:rsidRPr="00F80C9C" w:rsidRDefault="00AB11E0" w:rsidP="004840B7">
      <w:pPr>
        <w:pStyle w:val="Prllist1"/>
        <w:numPr>
          <w:ilvl w:val="0"/>
          <w:numId w:val="94"/>
        </w:numPr>
        <w:tabs>
          <w:tab w:val="clear" w:pos="567"/>
        </w:tabs>
        <w:ind w:left="426" w:hanging="426"/>
        <w:rPr>
          <w:rFonts w:asciiTheme="minorHAnsi" w:hAnsiTheme="minorHAnsi"/>
        </w:rPr>
      </w:pPr>
      <w:r w:rsidRPr="00F80C9C">
        <w:rPr>
          <w:rFonts w:asciiTheme="minorHAnsi" w:hAnsiTheme="minorHAnsi"/>
        </w:rPr>
        <w:t xml:space="preserve">Manage the adverse effects of high trip generating </w:t>
      </w:r>
      <w:r w:rsidRPr="00F80C9C">
        <w:rPr>
          <w:rFonts w:asciiTheme="minorHAnsi" w:hAnsiTheme="minorHAnsi"/>
          <w:color w:val="000000"/>
        </w:rPr>
        <w:t>activities</w:t>
      </w:r>
      <w:r w:rsidRPr="00F80C9C">
        <w:rPr>
          <w:rFonts w:asciiTheme="minorHAnsi" w:hAnsiTheme="minorHAnsi"/>
        </w:rPr>
        <w:t xml:space="preserve">, </w:t>
      </w:r>
      <w:r w:rsidRPr="00F80C9C">
        <w:rPr>
          <w:rFonts w:asciiTheme="minorHAnsi" w:hAnsiTheme="minorHAnsi"/>
          <w:spacing w:val="-2"/>
          <w:w w:val="102"/>
        </w:rPr>
        <w:t xml:space="preserve">except for permitted </w:t>
      </w:r>
      <w:r w:rsidRPr="00F80C9C">
        <w:rPr>
          <w:rFonts w:asciiTheme="minorHAnsi" w:hAnsiTheme="minorHAnsi"/>
          <w:color w:val="000000"/>
          <w:spacing w:val="-2"/>
          <w:w w:val="102"/>
        </w:rPr>
        <w:t>activities</w:t>
      </w:r>
      <w:r w:rsidRPr="00F80C9C">
        <w:rPr>
          <w:rFonts w:asciiTheme="minorHAnsi" w:hAnsiTheme="minorHAnsi"/>
          <w:spacing w:val="-2"/>
          <w:w w:val="102"/>
        </w:rPr>
        <w:t xml:space="preserve"> within the </w:t>
      </w:r>
      <w:r w:rsidRPr="00F80C9C">
        <w:rPr>
          <w:rFonts w:asciiTheme="minorHAnsi" w:hAnsiTheme="minorHAnsi"/>
          <w:color w:val="00B050"/>
          <w:spacing w:val="-2"/>
          <w:w w:val="102"/>
          <w:shd w:val="clear" w:color="auto" w:fill="FFFFFF"/>
        </w:rPr>
        <w:t>Central City</w:t>
      </w:r>
      <w:r w:rsidRPr="00F80C9C">
        <w:rPr>
          <w:rFonts w:asciiTheme="minorHAnsi" w:hAnsiTheme="minorHAnsi"/>
          <w:spacing w:val="-2"/>
          <w:w w:val="102"/>
        </w:rPr>
        <w:t>,</w:t>
      </w:r>
      <w:r w:rsidRPr="00F80C9C">
        <w:rPr>
          <w:rFonts w:asciiTheme="minorHAnsi" w:hAnsiTheme="minorHAnsi"/>
        </w:rPr>
        <w:t xml:space="preserve"> on the </w:t>
      </w:r>
      <w:r w:rsidRPr="00F80C9C">
        <w:rPr>
          <w:rFonts w:asciiTheme="minorHAnsi" w:hAnsiTheme="minorHAnsi"/>
          <w:color w:val="00B050"/>
          <w:shd w:val="clear" w:color="auto" w:fill="FFFFFF"/>
        </w:rPr>
        <w:t>transport system</w:t>
      </w:r>
      <w:r w:rsidRPr="00F80C9C">
        <w:rPr>
          <w:rFonts w:asciiTheme="minorHAnsi" w:hAnsiTheme="minorHAnsi"/>
        </w:rPr>
        <w:t xml:space="preserve"> by assessing their location and design with regard to the extent that they:</w:t>
      </w:r>
    </w:p>
    <w:p w14:paraId="2015532E"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are permitted</w:t>
      </w:r>
      <w:r w:rsidRPr="00F80C9C">
        <w:rPr>
          <w:rStyle w:val="FootnoteReference"/>
          <w:rFonts w:asciiTheme="minorHAnsi" w:hAnsiTheme="minorHAnsi"/>
        </w:rPr>
        <w:footnoteReference w:id="1"/>
      </w:r>
      <w:r w:rsidRPr="00F80C9C">
        <w:rPr>
          <w:rFonts w:asciiTheme="minorHAnsi" w:hAnsiTheme="minorHAnsi"/>
          <w:vertAlign w:val="superscript"/>
        </w:rPr>
        <w:t xml:space="preserve"> </w:t>
      </w:r>
      <w:r w:rsidRPr="00F80C9C">
        <w:rPr>
          <w:rFonts w:asciiTheme="minorHAnsi" w:hAnsiTheme="minorHAnsi"/>
        </w:rPr>
        <w:t>by the zone in which they are located;</w:t>
      </w:r>
    </w:p>
    <w:p w14:paraId="6D24C867"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are located in urban areas and generate additional </w:t>
      </w:r>
      <w:r w:rsidRPr="00F80C9C">
        <w:rPr>
          <w:rFonts w:asciiTheme="minorHAnsi" w:hAnsiTheme="minorHAnsi"/>
          <w:color w:val="00B050"/>
          <w:shd w:val="clear" w:color="auto" w:fill="FFFFFF"/>
        </w:rPr>
        <w:t>vehicle trips</w:t>
      </w:r>
      <w:r w:rsidRPr="00F80C9C">
        <w:rPr>
          <w:rFonts w:asciiTheme="minorHAnsi" w:hAnsiTheme="minorHAnsi"/>
        </w:rPr>
        <w:t xml:space="preserve"> beyond what is already established or consented, unless the already established or consented </w:t>
      </w:r>
      <w:r w:rsidRPr="00F80C9C">
        <w:rPr>
          <w:rFonts w:asciiTheme="minorHAnsi" w:hAnsiTheme="minorHAnsi"/>
          <w:color w:val="00B050"/>
        </w:rPr>
        <w:t>vehicle trips</w:t>
      </w:r>
      <w:r w:rsidRPr="00F80C9C">
        <w:rPr>
          <w:rFonts w:asciiTheme="minorHAnsi" w:hAnsiTheme="minorHAnsi"/>
        </w:rPr>
        <w:t xml:space="preserve"> are specifically included in rule thresholds; </w:t>
      </w:r>
    </w:p>
    <w:p w14:paraId="3728F634"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are </w:t>
      </w:r>
      <w:r w:rsidRPr="00F80C9C">
        <w:rPr>
          <w:rFonts w:asciiTheme="minorHAnsi" w:hAnsiTheme="minorHAnsi"/>
          <w:color w:val="00B050"/>
          <w:shd w:val="clear" w:color="auto" w:fill="FFFFFF"/>
        </w:rPr>
        <w:t>accessible</w:t>
      </w:r>
      <w:r w:rsidRPr="00F80C9C">
        <w:rPr>
          <w:rFonts w:asciiTheme="minorHAnsi" w:hAnsiTheme="minorHAnsi"/>
        </w:rPr>
        <w:t xml:space="preserve"> by a range of transport modes and encourage public and </w:t>
      </w:r>
      <w:r w:rsidRPr="00F80C9C">
        <w:rPr>
          <w:rFonts w:asciiTheme="minorHAnsi" w:hAnsiTheme="minorHAnsi"/>
          <w:color w:val="00B050"/>
          <w:shd w:val="clear" w:color="auto" w:fill="FFFFFF"/>
        </w:rPr>
        <w:t>active transport</w:t>
      </w:r>
      <w:r w:rsidRPr="00F80C9C">
        <w:rPr>
          <w:rFonts w:asciiTheme="minorHAnsi" w:hAnsiTheme="minorHAnsi"/>
        </w:rPr>
        <w:t xml:space="preserve"> use;</w:t>
      </w:r>
    </w:p>
    <w:p w14:paraId="3979FA30"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do not compromise the safe, </w:t>
      </w:r>
      <w:proofErr w:type="gramStart"/>
      <w:r w:rsidRPr="00F80C9C">
        <w:rPr>
          <w:rFonts w:asciiTheme="minorHAnsi" w:hAnsiTheme="minorHAnsi"/>
        </w:rPr>
        <w:t>efficient</w:t>
      </w:r>
      <w:proofErr w:type="gramEnd"/>
      <w:r w:rsidRPr="00F80C9C">
        <w:rPr>
          <w:rFonts w:asciiTheme="minorHAnsi" w:hAnsiTheme="minorHAnsi"/>
        </w:rPr>
        <w:t xml:space="preserve"> and effective use of the </w:t>
      </w:r>
      <w:r w:rsidRPr="00F80C9C">
        <w:rPr>
          <w:rFonts w:asciiTheme="minorHAnsi" w:hAnsiTheme="minorHAnsi"/>
          <w:color w:val="00B050"/>
          <w:shd w:val="clear" w:color="auto" w:fill="FFFFFF"/>
        </w:rPr>
        <w:t>transport system</w:t>
      </w:r>
      <w:r w:rsidRPr="00F80C9C">
        <w:rPr>
          <w:rFonts w:asciiTheme="minorHAnsi" w:hAnsiTheme="minorHAnsi"/>
        </w:rPr>
        <w:t>;</w:t>
      </w:r>
    </w:p>
    <w:p w14:paraId="177FE05A"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provide patterns of development that optimise use of the existing </w:t>
      </w:r>
      <w:r w:rsidRPr="00F80C9C">
        <w:rPr>
          <w:rFonts w:asciiTheme="minorHAnsi" w:hAnsiTheme="minorHAnsi"/>
          <w:color w:val="00B050"/>
          <w:shd w:val="clear" w:color="auto" w:fill="FFFFFF"/>
        </w:rPr>
        <w:t>transport system</w:t>
      </w:r>
      <w:r w:rsidRPr="00F80C9C">
        <w:rPr>
          <w:rFonts w:asciiTheme="minorHAnsi" w:hAnsiTheme="minorHAnsi"/>
        </w:rPr>
        <w:t xml:space="preserve">; </w:t>
      </w:r>
    </w:p>
    <w:p w14:paraId="1FCE992A"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maximise positive transport effects; </w:t>
      </w:r>
    </w:p>
    <w:p w14:paraId="53D6AA23"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avoid significant adverse transport effects of </w:t>
      </w:r>
      <w:r w:rsidRPr="00F80C9C">
        <w:rPr>
          <w:rFonts w:asciiTheme="minorHAnsi" w:hAnsiTheme="minorHAnsi"/>
          <w:color w:val="000000"/>
        </w:rPr>
        <w:t>activities</w:t>
      </w:r>
      <w:r w:rsidRPr="00F80C9C">
        <w:rPr>
          <w:rFonts w:asciiTheme="minorHAnsi" w:hAnsiTheme="minorHAnsi"/>
        </w:rPr>
        <w:t xml:space="preserve"> where they are not permitted by the zone in which they are located; </w:t>
      </w:r>
    </w:p>
    <w:p w14:paraId="6D49DE4C"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mitigate other adverse transport effects, such as effects on communities, and the </w:t>
      </w:r>
      <w:r w:rsidRPr="00F80C9C">
        <w:rPr>
          <w:rFonts w:asciiTheme="minorHAnsi" w:hAnsiTheme="minorHAnsi"/>
          <w:color w:val="00B050"/>
          <w:shd w:val="clear" w:color="auto" w:fill="FFFFFF"/>
        </w:rPr>
        <w:t xml:space="preserve">amenity values </w:t>
      </w:r>
      <w:r w:rsidRPr="00F80C9C">
        <w:rPr>
          <w:rFonts w:asciiTheme="minorHAnsi" w:hAnsiTheme="minorHAnsi"/>
        </w:rPr>
        <w:t xml:space="preserve">of the surrounding environment, including through </w:t>
      </w:r>
      <w:r w:rsidRPr="00F80C9C">
        <w:rPr>
          <w:rFonts w:asciiTheme="minorHAnsi" w:hAnsiTheme="minorHAnsi"/>
          <w:color w:val="00B050"/>
          <w:shd w:val="clear" w:color="auto" w:fill="FFFFFF"/>
        </w:rPr>
        <w:t>travel demand management</w:t>
      </w:r>
      <w:r w:rsidRPr="00F80C9C">
        <w:rPr>
          <w:rFonts w:asciiTheme="minorHAnsi" w:hAnsiTheme="minorHAnsi"/>
        </w:rPr>
        <w:t xml:space="preserve"> measures; </w:t>
      </w:r>
    </w:p>
    <w:p w14:paraId="45E204CB" w14:textId="4673372F" w:rsidR="00AB11E0" w:rsidRPr="00695883"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provide for the </w:t>
      </w:r>
      <w:r w:rsidRPr="00F80C9C">
        <w:rPr>
          <w:rFonts w:asciiTheme="minorHAnsi" w:hAnsiTheme="minorHAnsi"/>
          <w:position w:val="1"/>
        </w:rPr>
        <w:t>transport</w:t>
      </w:r>
      <w:r w:rsidRPr="00F80C9C">
        <w:rPr>
          <w:rFonts w:asciiTheme="minorHAnsi" w:hAnsiTheme="minorHAnsi"/>
          <w:i/>
          <w:spacing w:val="5"/>
          <w:position w:val="1"/>
        </w:rPr>
        <w:t xml:space="preserve"> </w:t>
      </w:r>
      <w:r w:rsidRPr="00F80C9C">
        <w:rPr>
          <w:rFonts w:asciiTheme="minorHAnsi" w:hAnsiTheme="minorHAnsi"/>
        </w:rPr>
        <w:t>needs of people whose mobility is restricted;</w:t>
      </w:r>
      <w:r w:rsidRPr="00695883">
        <w:rPr>
          <w:rFonts w:asciiTheme="minorHAnsi" w:hAnsiTheme="minorHAnsi"/>
          <w:b/>
          <w:bCs/>
          <w:strike/>
        </w:rPr>
        <w:t xml:space="preserve"> and</w:t>
      </w:r>
    </w:p>
    <w:p w14:paraId="0313359F" w14:textId="4AC4366B" w:rsidR="00695883" w:rsidRPr="00695883" w:rsidRDefault="00AB11E0" w:rsidP="004840B7">
      <w:pPr>
        <w:pStyle w:val="Prllist2"/>
        <w:tabs>
          <w:tab w:val="clear" w:pos="567"/>
          <w:tab w:val="num" w:pos="851"/>
        </w:tabs>
        <w:ind w:left="851" w:hanging="425"/>
        <w:rPr>
          <w:rFonts w:asciiTheme="minorHAnsi" w:hAnsiTheme="minorHAnsi" w:cstheme="minorHAnsi"/>
          <w:b/>
          <w:bCs/>
        </w:rPr>
      </w:pPr>
      <w:r w:rsidRPr="00695883">
        <w:rPr>
          <w:rFonts w:asciiTheme="minorHAnsi" w:hAnsiTheme="minorHAnsi"/>
        </w:rPr>
        <w:t xml:space="preserve">integrate and coordinate with the </w:t>
      </w:r>
      <w:r w:rsidRPr="00695883">
        <w:rPr>
          <w:rFonts w:asciiTheme="minorHAnsi" w:hAnsiTheme="minorHAnsi"/>
          <w:color w:val="00B050"/>
          <w:shd w:val="clear" w:color="auto" w:fill="FFFFFF"/>
        </w:rPr>
        <w:t>transport system</w:t>
      </w:r>
      <w:r w:rsidRPr="00695883">
        <w:rPr>
          <w:rFonts w:asciiTheme="minorHAnsi" w:hAnsiTheme="minorHAnsi"/>
        </w:rPr>
        <w:t xml:space="preserve">, including proposed </w:t>
      </w:r>
      <w:r w:rsidRPr="00695883">
        <w:rPr>
          <w:rFonts w:asciiTheme="minorHAnsi" w:hAnsiTheme="minorHAnsi"/>
          <w:color w:val="00B050"/>
          <w:shd w:val="clear" w:color="auto" w:fill="FFFFFF"/>
        </w:rPr>
        <w:t>transport infrastructure</w:t>
      </w:r>
      <w:r w:rsidRPr="00695883">
        <w:rPr>
          <w:rFonts w:asciiTheme="minorHAnsi" w:hAnsiTheme="minorHAnsi"/>
        </w:rPr>
        <w:t xml:space="preserve"> and service improvements</w:t>
      </w:r>
      <w:r w:rsidR="00695883" w:rsidRPr="00695883">
        <w:rPr>
          <w:rFonts w:asciiTheme="minorHAnsi" w:hAnsiTheme="minorHAnsi" w:cstheme="minorHAnsi"/>
          <w:b/>
          <w:bCs/>
          <w:u w:val="single"/>
        </w:rPr>
        <w:t>; and</w:t>
      </w:r>
    </w:p>
    <w:p w14:paraId="12FCC698" w14:textId="6F8A3891" w:rsidR="00695883" w:rsidRPr="00695883" w:rsidRDefault="00695883" w:rsidP="004840B7">
      <w:pPr>
        <w:pStyle w:val="Prllist2"/>
        <w:tabs>
          <w:tab w:val="clear" w:pos="567"/>
          <w:tab w:val="num" w:pos="851"/>
        </w:tabs>
        <w:ind w:left="851" w:hanging="425"/>
        <w:rPr>
          <w:rFonts w:asciiTheme="minorHAnsi" w:hAnsiTheme="minorHAnsi" w:cstheme="minorHAnsi"/>
          <w:b/>
          <w:bCs/>
        </w:rPr>
      </w:pPr>
      <w:r w:rsidRPr="00695883">
        <w:rPr>
          <w:rFonts w:asciiTheme="minorHAnsi" w:hAnsiTheme="minorHAnsi" w:cstheme="minorHAnsi"/>
          <w:b/>
          <w:bCs/>
          <w:u w:val="single"/>
        </w:rPr>
        <w:t xml:space="preserve">Incorporate measures to </w:t>
      </w:r>
      <w:r w:rsidR="00215066">
        <w:rPr>
          <w:rFonts w:asciiTheme="minorHAnsi" w:hAnsiTheme="minorHAnsi" w:cstheme="minorHAnsi"/>
          <w:b/>
          <w:bCs/>
          <w:color w:val="7030A0"/>
          <w:u w:val="single"/>
        </w:rPr>
        <w:t>promote opportunities for safe and efficient travel other than by conven</w:t>
      </w:r>
      <w:r w:rsidR="00C16064">
        <w:rPr>
          <w:rFonts w:asciiTheme="minorHAnsi" w:hAnsiTheme="minorHAnsi" w:cstheme="minorHAnsi"/>
          <w:b/>
          <w:bCs/>
          <w:color w:val="7030A0"/>
          <w:u w:val="single"/>
        </w:rPr>
        <w:t xml:space="preserve">tional private vehicles, that seek to </w:t>
      </w:r>
      <w:r w:rsidRPr="00695883">
        <w:rPr>
          <w:rFonts w:asciiTheme="minorHAnsi" w:hAnsiTheme="minorHAnsi" w:cstheme="minorHAnsi"/>
          <w:b/>
          <w:bCs/>
          <w:u w:val="single"/>
        </w:rPr>
        <w:t>reduce greenhouse gas emissions from vehicular trips associated with the activity.</w:t>
      </w:r>
    </w:p>
    <w:p w14:paraId="1B4F1A84" w14:textId="77777777" w:rsidR="00AB11E0" w:rsidRPr="00F80C9C" w:rsidRDefault="00AB11E0" w:rsidP="004840B7">
      <w:pPr>
        <w:pStyle w:val="Prlpara"/>
        <w:numPr>
          <w:ilvl w:val="0"/>
          <w:numId w:val="0"/>
        </w:numPr>
        <w:ind w:left="142" w:hanging="142"/>
        <w:rPr>
          <w:rFonts w:asciiTheme="minorHAnsi" w:hAnsiTheme="minorHAnsi"/>
        </w:rPr>
      </w:pPr>
      <w:r w:rsidRPr="00F80C9C">
        <w:rPr>
          <w:rStyle w:val="FootnoteReference"/>
          <w:rFonts w:asciiTheme="minorHAnsi" w:hAnsiTheme="minorHAnsi"/>
        </w:rPr>
        <w:lastRenderedPageBreak/>
        <w:footnoteRef/>
      </w:r>
      <w:r w:rsidRPr="00F80C9C">
        <w:rPr>
          <w:rFonts w:asciiTheme="minorHAnsi" w:hAnsiTheme="minorHAnsi"/>
        </w:rPr>
        <w:t xml:space="preserve"> </w:t>
      </w:r>
      <w:r w:rsidRPr="00F80C9C">
        <w:rPr>
          <w:rFonts w:asciiTheme="minorHAnsi" w:hAnsiTheme="minorHAnsi"/>
        </w:rPr>
        <w:tab/>
        <w:t>Refers to the activity being listed as a permitted activity in the activity status table for the zone in which it is located.</w:t>
      </w:r>
    </w:p>
    <w:p w14:paraId="44B8EF14"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Advice note:</w:t>
      </w:r>
    </w:p>
    <w:p w14:paraId="05B8A3CB" w14:textId="3F016E22" w:rsidR="00AB11E0" w:rsidRPr="006C541D" w:rsidRDefault="00AB11E0" w:rsidP="00DF7EE7">
      <w:pPr>
        <w:pStyle w:val="ListParagraph"/>
        <w:numPr>
          <w:ilvl w:val="0"/>
          <w:numId w:val="170"/>
        </w:numPr>
        <w:ind w:left="426" w:hanging="426"/>
        <w:rPr>
          <w:rFonts w:asciiTheme="minorHAnsi" w:hAnsiTheme="minorHAnsi" w:cstheme="minorHAnsi"/>
          <w:sz w:val="22"/>
        </w:rPr>
      </w:pPr>
      <w:r w:rsidRPr="006C541D">
        <w:rPr>
          <w:rFonts w:asciiTheme="minorHAnsi" w:hAnsiTheme="minorHAnsi" w:cstheme="minorHAnsi"/>
          <w:color w:val="0000FF"/>
          <w:sz w:val="22"/>
        </w:rPr>
        <w:t>Policy 7.2.1.2</w:t>
      </w:r>
      <w:r w:rsidRPr="006C541D">
        <w:rPr>
          <w:rFonts w:asciiTheme="minorHAnsi" w:hAnsiTheme="minorHAnsi" w:cstheme="minorHAnsi"/>
          <w:sz w:val="22"/>
        </w:rPr>
        <w:t xml:space="preserve"> also achieves </w:t>
      </w:r>
      <w:r w:rsidRPr="006C541D">
        <w:rPr>
          <w:rFonts w:asciiTheme="minorHAnsi" w:hAnsiTheme="minorHAnsi" w:cstheme="minorHAnsi"/>
          <w:color w:val="0000FF"/>
          <w:sz w:val="22"/>
        </w:rPr>
        <w:t>Objective 7.2.2</w:t>
      </w:r>
      <w:r w:rsidRPr="006C541D">
        <w:rPr>
          <w:rFonts w:asciiTheme="minorHAnsi" w:hAnsiTheme="minorHAnsi" w:cstheme="minorHAnsi"/>
          <w:sz w:val="22"/>
        </w:rPr>
        <w:t>.</w:t>
      </w:r>
    </w:p>
    <w:p w14:paraId="177047D7" w14:textId="77777777" w:rsidR="00AB11E0" w:rsidRPr="006B1F9B" w:rsidRDefault="00AB11E0" w:rsidP="004840B7">
      <w:pPr>
        <w:pStyle w:val="Prlhead3"/>
        <w:numPr>
          <w:ilvl w:val="3"/>
          <w:numId w:val="43"/>
        </w:numPr>
        <w:rPr>
          <w:rFonts w:asciiTheme="minorHAnsi" w:hAnsiTheme="minorHAnsi"/>
          <w:color w:val="auto"/>
        </w:rPr>
      </w:pPr>
      <w:r w:rsidRPr="006B1F9B">
        <w:rPr>
          <w:rFonts w:asciiTheme="minorHAnsi" w:hAnsiTheme="minorHAnsi"/>
          <w:color w:val="auto"/>
        </w:rPr>
        <w:t>Policy – Vehicle access and manoeuvring</w:t>
      </w:r>
    </w:p>
    <w:p w14:paraId="4980B336" w14:textId="77777777" w:rsidR="00AB11E0" w:rsidRPr="00F80C9C" w:rsidRDefault="00AB11E0" w:rsidP="004840B7">
      <w:pPr>
        <w:pStyle w:val="Prllist1"/>
        <w:numPr>
          <w:ilvl w:val="0"/>
          <w:numId w:val="95"/>
        </w:numPr>
        <w:tabs>
          <w:tab w:val="clear" w:pos="567"/>
        </w:tabs>
        <w:ind w:left="426" w:hanging="426"/>
        <w:rPr>
          <w:rFonts w:asciiTheme="minorHAnsi" w:hAnsiTheme="minorHAnsi"/>
        </w:rPr>
      </w:pPr>
      <w:r w:rsidRPr="00F80C9C">
        <w:rPr>
          <w:rFonts w:asciiTheme="minorHAnsi" w:hAnsiTheme="minorHAnsi"/>
        </w:rPr>
        <w:t xml:space="preserve">Provide </w:t>
      </w:r>
      <w:r w:rsidRPr="00F80C9C">
        <w:rPr>
          <w:rFonts w:asciiTheme="minorHAnsi" w:hAnsiTheme="minorHAnsi"/>
          <w:color w:val="00B050"/>
          <w:shd w:val="clear" w:color="auto" w:fill="FFFFFF"/>
        </w:rPr>
        <w:t>vehicle access</w:t>
      </w:r>
      <w:r w:rsidRPr="00F80C9C">
        <w:rPr>
          <w:rFonts w:asciiTheme="minorHAnsi" w:hAnsiTheme="minorHAnsi"/>
        </w:rPr>
        <w:t xml:space="preserve"> and manoeuvring, including for </w:t>
      </w:r>
      <w:r w:rsidRPr="00F80C9C">
        <w:rPr>
          <w:rFonts w:asciiTheme="minorHAnsi" w:hAnsiTheme="minorHAnsi"/>
          <w:shd w:val="clear" w:color="auto" w:fill="FFFFFF"/>
        </w:rPr>
        <w:t xml:space="preserve">emergency </w:t>
      </w:r>
      <w:r w:rsidRPr="00F80C9C">
        <w:rPr>
          <w:rFonts w:asciiTheme="minorHAnsi" w:hAnsiTheme="minorHAnsi"/>
          <w:color w:val="000000"/>
        </w:rPr>
        <w:t>service</w:t>
      </w:r>
      <w:r w:rsidRPr="00F80C9C">
        <w:rPr>
          <w:rFonts w:asciiTheme="minorHAnsi" w:hAnsiTheme="minorHAnsi"/>
        </w:rPr>
        <w:t xml:space="preserve"> vehicles, compatible with the </w:t>
      </w:r>
      <w:r w:rsidRPr="00F80C9C">
        <w:rPr>
          <w:rFonts w:asciiTheme="minorHAnsi" w:hAnsiTheme="minorHAnsi"/>
          <w:color w:val="00B050"/>
          <w:shd w:val="clear" w:color="auto" w:fill="FFFFFF"/>
        </w:rPr>
        <w:t>road</w:t>
      </w:r>
      <w:r w:rsidRPr="00F80C9C">
        <w:rPr>
          <w:rFonts w:asciiTheme="minorHAnsi" w:hAnsiTheme="minorHAnsi"/>
        </w:rPr>
        <w:t xml:space="preserve"> classification, which ensures safety, and the efficiency of the </w:t>
      </w:r>
      <w:r w:rsidRPr="00F80C9C">
        <w:rPr>
          <w:rFonts w:asciiTheme="minorHAnsi" w:hAnsiTheme="minorHAnsi"/>
          <w:color w:val="00B050"/>
          <w:shd w:val="clear" w:color="auto" w:fill="FFFFFF"/>
        </w:rPr>
        <w:t>transport system</w:t>
      </w:r>
      <w:r w:rsidRPr="00F80C9C">
        <w:rPr>
          <w:rFonts w:asciiTheme="minorHAnsi" w:hAnsiTheme="minorHAnsi"/>
        </w:rPr>
        <w:t>.</w:t>
      </w:r>
    </w:p>
    <w:p w14:paraId="6967E99E"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Advice note:</w:t>
      </w:r>
    </w:p>
    <w:p w14:paraId="527A4BC8" w14:textId="77777777" w:rsidR="00AB11E0" w:rsidRPr="00F80C9C" w:rsidRDefault="00AB11E0" w:rsidP="004840B7">
      <w:pPr>
        <w:pStyle w:val="Prlpara"/>
        <w:numPr>
          <w:ilvl w:val="0"/>
          <w:numId w:val="48"/>
        </w:numPr>
        <w:ind w:left="426" w:hanging="426"/>
        <w:rPr>
          <w:rFonts w:asciiTheme="minorHAnsi" w:hAnsiTheme="minorHAnsi"/>
        </w:rPr>
      </w:pPr>
      <w:r w:rsidRPr="00F80C9C">
        <w:rPr>
          <w:rFonts w:asciiTheme="minorHAnsi" w:hAnsiTheme="minorHAnsi"/>
        </w:rPr>
        <w:t xml:space="preserve">Policy 7.2.1.3 also achieves </w:t>
      </w:r>
      <w:r w:rsidRPr="00571DE7">
        <w:rPr>
          <w:rFonts w:asciiTheme="minorHAnsi" w:hAnsiTheme="minorHAnsi"/>
          <w:color w:val="0000FF"/>
        </w:rPr>
        <w:t>Objective 7.2.2</w:t>
      </w:r>
      <w:r w:rsidRPr="00F80C9C">
        <w:rPr>
          <w:rFonts w:asciiTheme="minorHAnsi" w:hAnsiTheme="minorHAnsi"/>
        </w:rPr>
        <w:t>.</w:t>
      </w:r>
    </w:p>
    <w:p w14:paraId="38BA1B63" w14:textId="77777777" w:rsidR="00AB11E0" w:rsidRPr="006B1F9B" w:rsidRDefault="00AB11E0" w:rsidP="004840B7">
      <w:pPr>
        <w:pStyle w:val="Prlhead3"/>
        <w:numPr>
          <w:ilvl w:val="3"/>
          <w:numId w:val="43"/>
        </w:numPr>
        <w:rPr>
          <w:rFonts w:asciiTheme="minorHAnsi" w:hAnsiTheme="minorHAnsi"/>
          <w:color w:val="auto"/>
        </w:rPr>
      </w:pPr>
      <w:r w:rsidRPr="006B1F9B">
        <w:rPr>
          <w:rFonts w:asciiTheme="minorHAnsi" w:hAnsiTheme="minorHAnsi"/>
          <w:color w:val="auto"/>
        </w:rPr>
        <w:t>Policy – Requirements for car parking and loading</w:t>
      </w:r>
    </w:p>
    <w:p w14:paraId="56B975BD" w14:textId="77777777" w:rsidR="00AB11E0" w:rsidRPr="00F80C9C" w:rsidRDefault="00AB11E0" w:rsidP="004840B7">
      <w:pPr>
        <w:pStyle w:val="Prlpara"/>
        <w:numPr>
          <w:ilvl w:val="5"/>
          <w:numId w:val="49"/>
        </w:numPr>
        <w:ind w:left="426" w:hanging="426"/>
        <w:rPr>
          <w:rFonts w:asciiTheme="minorHAnsi" w:hAnsiTheme="minorHAnsi"/>
          <w:lang w:eastAsia="en-US"/>
        </w:rPr>
      </w:pPr>
      <w:r w:rsidRPr="00F80C9C">
        <w:rPr>
          <w:rFonts w:asciiTheme="minorHAnsi" w:hAnsiTheme="minorHAnsi"/>
          <w:lang w:eastAsia="en-US"/>
        </w:rPr>
        <w:t xml:space="preserve">Outside the </w:t>
      </w:r>
      <w:r w:rsidRPr="00F80C9C">
        <w:rPr>
          <w:rFonts w:asciiTheme="minorHAnsi" w:hAnsiTheme="minorHAnsi"/>
          <w:color w:val="00B050"/>
          <w:shd w:val="clear" w:color="auto" w:fill="FFFFFF"/>
          <w:lang w:eastAsia="en-US"/>
        </w:rPr>
        <w:t>Central City</w:t>
      </w:r>
    </w:p>
    <w:p w14:paraId="23E6A629" w14:textId="77777777" w:rsidR="00AB11E0" w:rsidRPr="00531FE4" w:rsidRDefault="00531FE4" w:rsidP="004840B7">
      <w:pPr>
        <w:pStyle w:val="Prllist2"/>
        <w:tabs>
          <w:tab w:val="clear" w:pos="567"/>
          <w:tab w:val="num" w:pos="851"/>
        </w:tabs>
        <w:ind w:left="851" w:hanging="425"/>
        <w:rPr>
          <w:rFonts w:asciiTheme="minorHAnsi" w:hAnsiTheme="minorHAnsi" w:cstheme="minorHAnsi"/>
          <w:sz w:val="24"/>
          <w:szCs w:val="24"/>
        </w:rPr>
      </w:pPr>
      <w:r w:rsidRPr="00531FE4">
        <w:rPr>
          <w:rFonts w:asciiTheme="minorHAnsi" w:hAnsiTheme="minorHAnsi" w:cstheme="minorHAnsi"/>
          <w:color w:val="000000"/>
          <w:sz w:val="24"/>
          <w:szCs w:val="24"/>
        </w:rPr>
        <w:t>Require mobility </w:t>
      </w:r>
      <w:hyperlink r:id="rId10" w:history="1">
        <w:r w:rsidRPr="00531FE4">
          <w:rPr>
            <w:rStyle w:val="Hyperlink"/>
            <w:rFonts w:asciiTheme="minorHAnsi" w:hAnsiTheme="minorHAnsi" w:cstheme="minorHAnsi"/>
            <w:color w:val="00B050"/>
            <w:sz w:val="24"/>
            <w:szCs w:val="24"/>
            <w:u w:val="none"/>
          </w:rPr>
          <w:t>parking spaces</w:t>
        </w:r>
      </w:hyperlink>
      <w:r w:rsidRPr="00531FE4">
        <w:rPr>
          <w:rFonts w:asciiTheme="minorHAnsi" w:hAnsiTheme="minorHAnsi" w:cstheme="minorHAnsi"/>
          <w:color w:val="000000"/>
          <w:sz w:val="24"/>
          <w:szCs w:val="24"/>
        </w:rPr>
        <w:t> and </w:t>
      </w:r>
      <w:hyperlink r:id="rId11" w:history="1">
        <w:r w:rsidRPr="00531FE4">
          <w:rPr>
            <w:rStyle w:val="Hyperlink"/>
            <w:rFonts w:asciiTheme="minorHAnsi" w:hAnsiTheme="minorHAnsi" w:cstheme="minorHAnsi"/>
            <w:color w:val="00B050"/>
            <w:sz w:val="24"/>
            <w:szCs w:val="24"/>
            <w:u w:val="none"/>
          </w:rPr>
          <w:t>loading spaces</w:t>
        </w:r>
      </w:hyperlink>
      <w:r w:rsidRPr="00531FE4">
        <w:rPr>
          <w:rFonts w:asciiTheme="minorHAnsi" w:hAnsiTheme="minorHAnsi" w:cstheme="minorHAnsi"/>
          <w:color w:val="000000"/>
          <w:sz w:val="24"/>
          <w:szCs w:val="24"/>
        </w:rPr>
        <w:t> which provide for the expected needs of an activity in a way that manages adverse effects.</w:t>
      </w:r>
    </w:p>
    <w:p w14:paraId="628125D8" w14:textId="77777777" w:rsidR="00AB11E0" w:rsidRPr="00F80C9C" w:rsidRDefault="00AB11E0" w:rsidP="004840B7">
      <w:pPr>
        <w:pStyle w:val="Prlpara"/>
        <w:numPr>
          <w:ilvl w:val="5"/>
          <w:numId w:val="49"/>
        </w:numPr>
        <w:ind w:left="426" w:hanging="426"/>
        <w:rPr>
          <w:rFonts w:asciiTheme="minorHAnsi" w:hAnsiTheme="minorHAnsi"/>
          <w:lang w:eastAsia="en-US"/>
        </w:rPr>
      </w:pPr>
      <w:r w:rsidRPr="00F80C9C">
        <w:rPr>
          <w:rFonts w:asciiTheme="minorHAnsi" w:hAnsiTheme="minorHAnsi"/>
          <w:lang w:eastAsia="en-US"/>
        </w:rPr>
        <w:t xml:space="preserve">Within the </w:t>
      </w:r>
      <w:r w:rsidRPr="00F80C9C">
        <w:rPr>
          <w:rFonts w:asciiTheme="minorHAnsi" w:hAnsiTheme="minorHAnsi"/>
          <w:color w:val="00B050"/>
          <w:shd w:val="clear" w:color="auto" w:fill="FFFFFF"/>
          <w:lang w:eastAsia="en-US"/>
        </w:rPr>
        <w:t>Central City</w:t>
      </w:r>
      <w:r w:rsidRPr="00F80C9C">
        <w:rPr>
          <w:rFonts w:asciiTheme="minorHAnsi" w:hAnsiTheme="minorHAnsi"/>
          <w:lang w:eastAsia="en-US"/>
        </w:rPr>
        <w:t>:</w:t>
      </w:r>
    </w:p>
    <w:p w14:paraId="0F95BD18" w14:textId="77777777" w:rsidR="00AB11E0" w:rsidRPr="00F80C9C" w:rsidRDefault="00AB11E0" w:rsidP="004840B7">
      <w:pPr>
        <w:pStyle w:val="Prllist2"/>
        <w:numPr>
          <w:ilvl w:val="7"/>
          <w:numId w:val="50"/>
        </w:numPr>
        <w:tabs>
          <w:tab w:val="clear" w:pos="567"/>
          <w:tab w:val="num" w:pos="851"/>
        </w:tabs>
        <w:ind w:left="851" w:hanging="425"/>
        <w:rPr>
          <w:rFonts w:asciiTheme="minorHAnsi" w:hAnsiTheme="minorHAnsi"/>
        </w:rPr>
      </w:pPr>
      <w:r w:rsidRPr="00F80C9C">
        <w:rPr>
          <w:rFonts w:asciiTheme="minorHAnsi" w:hAnsiTheme="minorHAnsi"/>
        </w:rPr>
        <w:t xml:space="preserve">Enable </w:t>
      </w:r>
      <w:r w:rsidRPr="00F80C9C">
        <w:rPr>
          <w:rFonts w:asciiTheme="minorHAnsi" w:hAnsiTheme="minorHAnsi"/>
          <w:color w:val="000000"/>
        </w:rPr>
        <w:t>activities</w:t>
      </w:r>
      <w:r w:rsidRPr="00F80C9C">
        <w:rPr>
          <w:rFonts w:asciiTheme="minorHAnsi" w:hAnsiTheme="minorHAnsi"/>
        </w:rPr>
        <w:t xml:space="preserve"> to provide car </w:t>
      </w:r>
      <w:r w:rsidRPr="00F80C9C">
        <w:rPr>
          <w:rFonts w:asciiTheme="minorHAnsi" w:hAnsiTheme="minorHAnsi"/>
          <w:color w:val="00B050"/>
          <w:shd w:val="clear" w:color="auto" w:fill="FFFFFF"/>
        </w:rPr>
        <w:t>parking spaces</w:t>
      </w:r>
      <w:r w:rsidRPr="00F80C9C">
        <w:rPr>
          <w:rFonts w:asciiTheme="minorHAnsi" w:hAnsiTheme="minorHAnsi"/>
        </w:rPr>
        <w:t xml:space="preserve"> and </w:t>
      </w:r>
      <w:r w:rsidRPr="00F80C9C">
        <w:rPr>
          <w:rFonts w:asciiTheme="minorHAnsi" w:hAnsiTheme="minorHAnsi"/>
          <w:color w:val="00B050"/>
          <w:shd w:val="clear" w:color="auto" w:fill="FFFFFF"/>
        </w:rPr>
        <w:t>loading spaces</w:t>
      </w:r>
      <w:r w:rsidRPr="00F80C9C">
        <w:rPr>
          <w:rFonts w:asciiTheme="minorHAnsi" w:hAnsiTheme="minorHAnsi"/>
        </w:rPr>
        <w:t>, whilst minimising any adverse effects on the efficiency and safety of the transportation networks, including public transport, to the extent practicable.</w:t>
      </w:r>
    </w:p>
    <w:p w14:paraId="7E83EB3A"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Manage the development of </w:t>
      </w:r>
      <w:r w:rsidRPr="00F80C9C">
        <w:rPr>
          <w:rFonts w:asciiTheme="minorHAnsi" w:hAnsiTheme="minorHAnsi"/>
          <w:color w:val="000000"/>
        </w:rPr>
        <w:t>commercial</w:t>
      </w:r>
      <w:r w:rsidRPr="00F80C9C">
        <w:rPr>
          <w:rFonts w:asciiTheme="minorHAnsi" w:hAnsiTheme="minorHAnsi"/>
        </w:rPr>
        <w:t xml:space="preserve"> car </w:t>
      </w:r>
      <w:r w:rsidRPr="00F80C9C">
        <w:rPr>
          <w:rFonts w:asciiTheme="minorHAnsi" w:hAnsiTheme="minorHAnsi"/>
          <w:color w:val="00B050"/>
          <w:shd w:val="clear" w:color="auto" w:fill="FFFFFF"/>
        </w:rPr>
        <w:t>parking buildings</w:t>
      </w:r>
      <w:r w:rsidRPr="00F80C9C">
        <w:rPr>
          <w:rFonts w:asciiTheme="minorHAnsi" w:hAnsiTheme="minorHAnsi"/>
        </w:rPr>
        <w:t xml:space="preserve"> and </w:t>
      </w:r>
      <w:r w:rsidRPr="00F80C9C">
        <w:rPr>
          <w:rFonts w:asciiTheme="minorHAnsi" w:hAnsiTheme="minorHAnsi"/>
          <w:color w:val="00B050"/>
          <w:shd w:val="clear" w:color="auto" w:fill="FFFFFF"/>
        </w:rPr>
        <w:t>parking lots</w:t>
      </w:r>
      <w:r w:rsidRPr="00F80C9C">
        <w:rPr>
          <w:rFonts w:asciiTheme="minorHAnsi" w:hAnsiTheme="minorHAnsi"/>
        </w:rPr>
        <w:t xml:space="preserve"> within the </w:t>
      </w:r>
      <w:r w:rsidRPr="00F80C9C">
        <w:rPr>
          <w:rFonts w:asciiTheme="minorHAnsi" w:hAnsiTheme="minorHAnsi"/>
          <w:color w:val="00B050"/>
          <w:shd w:val="clear" w:color="auto" w:fill="FFFFFF"/>
        </w:rPr>
        <w:t>Central City</w:t>
      </w:r>
      <w:r w:rsidRPr="00F80C9C">
        <w:rPr>
          <w:rFonts w:asciiTheme="minorHAnsi" w:hAnsiTheme="minorHAnsi"/>
        </w:rPr>
        <w:t xml:space="preserve"> so that they: </w:t>
      </w:r>
    </w:p>
    <w:p w14:paraId="25E4020A" w14:textId="77777777" w:rsidR="00AB11E0" w:rsidRPr="00F80C9C" w:rsidRDefault="00AB11E0" w:rsidP="004840B7">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support the recovery of the </w:t>
      </w:r>
      <w:r w:rsidRPr="00F80C9C">
        <w:rPr>
          <w:rFonts w:asciiTheme="minorHAnsi" w:hAnsiTheme="minorHAnsi"/>
          <w:color w:val="00B050"/>
          <w:shd w:val="clear" w:color="auto" w:fill="FFFFFF"/>
        </w:rPr>
        <w:t>Central City</w:t>
      </w:r>
      <w:r w:rsidRPr="00F80C9C">
        <w:rPr>
          <w:rFonts w:asciiTheme="minorHAnsi" w:hAnsiTheme="minorHAnsi"/>
        </w:rPr>
        <w:t xml:space="preserve">; </w:t>
      </w:r>
    </w:p>
    <w:p w14:paraId="372EF7C0" w14:textId="77777777" w:rsidR="00AB11E0" w:rsidRPr="00F80C9C" w:rsidRDefault="00AB11E0" w:rsidP="004840B7">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are easily </w:t>
      </w:r>
      <w:r w:rsidRPr="00F80C9C">
        <w:rPr>
          <w:rFonts w:asciiTheme="minorHAnsi" w:hAnsiTheme="minorHAnsi"/>
          <w:color w:val="00B050"/>
          <w:shd w:val="clear" w:color="auto" w:fill="FFFFFF"/>
        </w:rPr>
        <w:t>accessible</w:t>
      </w:r>
      <w:r w:rsidRPr="00F80C9C">
        <w:rPr>
          <w:rFonts w:asciiTheme="minorHAnsi" w:hAnsiTheme="minorHAnsi"/>
        </w:rPr>
        <w:t xml:space="preserve"> for businesses within the </w:t>
      </w:r>
      <w:r w:rsidRPr="00F80C9C">
        <w:rPr>
          <w:rFonts w:asciiTheme="minorHAnsi" w:hAnsiTheme="minorHAnsi"/>
          <w:color w:val="00B050"/>
          <w:shd w:val="clear" w:color="auto" w:fill="FFFFFF"/>
        </w:rPr>
        <w:t>Central City</w:t>
      </w:r>
      <w:r w:rsidRPr="00F80C9C">
        <w:rPr>
          <w:rFonts w:asciiTheme="minorHAnsi" w:hAnsiTheme="minorHAnsi"/>
        </w:rPr>
        <w:t xml:space="preserve">; </w:t>
      </w:r>
    </w:p>
    <w:p w14:paraId="1FE34A7B" w14:textId="77777777" w:rsidR="00AB11E0" w:rsidRPr="00F80C9C" w:rsidRDefault="00AB11E0" w:rsidP="004840B7">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minimise any adverse effects on the efficiency and safety of the transportation networks of all users, to the extent practicable; </w:t>
      </w:r>
    </w:p>
    <w:p w14:paraId="6DAD2054" w14:textId="77777777" w:rsidR="00AB11E0" w:rsidRPr="00F80C9C" w:rsidRDefault="00AB11E0" w:rsidP="004840B7">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protect the </w:t>
      </w:r>
      <w:r w:rsidRPr="00F80C9C">
        <w:rPr>
          <w:rFonts w:asciiTheme="minorHAnsi" w:hAnsiTheme="minorHAnsi"/>
          <w:shd w:val="clear" w:color="auto" w:fill="FFFFFF"/>
        </w:rPr>
        <w:t>amenity values</w:t>
      </w:r>
      <w:r w:rsidRPr="00F80C9C">
        <w:rPr>
          <w:rFonts w:asciiTheme="minorHAnsi" w:hAnsiTheme="minorHAnsi"/>
        </w:rPr>
        <w:t xml:space="preserve"> of the </w:t>
      </w:r>
      <w:r w:rsidRPr="00F80C9C">
        <w:rPr>
          <w:rFonts w:asciiTheme="minorHAnsi" w:hAnsiTheme="minorHAnsi"/>
          <w:shd w:val="clear" w:color="auto" w:fill="FFFFFF"/>
        </w:rPr>
        <w:t>Central City</w:t>
      </w:r>
      <w:r w:rsidRPr="00F80C9C">
        <w:rPr>
          <w:rFonts w:asciiTheme="minorHAnsi" w:hAnsiTheme="minorHAnsi"/>
        </w:rPr>
        <w:t xml:space="preserve">; </w:t>
      </w:r>
    </w:p>
    <w:p w14:paraId="25BE39F1" w14:textId="77777777" w:rsidR="00AB11E0" w:rsidRPr="00F80C9C" w:rsidRDefault="00AB11E0" w:rsidP="004840B7">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reduce the need for </w:t>
      </w:r>
      <w:r w:rsidRPr="00F80C9C">
        <w:rPr>
          <w:rFonts w:asciiTheme="minorHAnsi" w:hAnsiTheme="minorHAnsi"/>
          <w:color w:val="000000"/>
        </w:rPr>
        <w:t>activities</w:t>
      </w:r>
      <w:r w:rsidRPr="00F80C9C">
        <w:rPr>
          <w:rFonts w:asciiTheme="minorHAnsi" w:hAnsiTheme="minorHAnsi"/>
        </w:rPr>
        <w:t xml:space="preserve"> to provide their own on-site parking; </w:t>
      </w:r>
    </w:p>
    <w:p w14:paraId="0DC19D1C" w14:textId="77777777" w:rsidR="00AB11E0" w:rsidRPr="00F80C9C" w:rsidRDefault="00AB11E0" w:rsidP="004840B7">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do not significantly adversely affect the demand for public transport to, from or within the </w:t>
      </w:r>
      <w:r w:rsidRPr="00F80C9C">
        <w:rPr>
          <w:rFonts w:asciiTheme="minorHAnsi" w:hAnsiTheme="minorHAnsi"/>
          <w:color w:val="00B050"/>
          <w:shd w:val="clear" w:color="auto" w:fill="FFFFFF"/>
        </w:rPr>
        <w:t>Central City</w:t>
      </w:r>
      <w:r w:rsidRPr="00F80C9C">
        <w:rPr>
          <w:rFonts w:asciiTheme="minorHAnsi" w:hAnsiTheme="minorHAnsi"/>
        </w:rPr>
        <w:t>.</w:t>
      </w:r>
    </w:p>
    <w:p w14:paraId="57B4E462"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Allow for temporarily vacant </w:t>
      </w:r>
      <w:r w:rsidRPr="00F80C9C">
        <w:rPr>
          <w:rFonts w:asciiTheme="minorHAnsi" w:hAnsiTheme="minorHAnsi"/>
          <w:color w:val="00B050"/>
          <w:shd w:val="clear" w:color="auto" w:fill="FFFFFF"/>
        </w:rPr>
        <w:t>sites</w:t>
      </w:r>
      <w:r w:rsidRPr="00F80C9C">
        <w:rPr>
          <w:rFonts w:asciiTheme="minorHAnsi" w:hAnsiTheme="minorHAnsi"/>
        </w:rPr>
        <w:t xml:space="preserve"> to be used for car </w:t>
      </w:r>
      <w:r w:rsidRPr="00F80C9C">
        <w:rPr>
          <w:rFonts w:asciiTheme="minorHAnsi" w:hAnsiTheme="minorHAnsi"/>
          <w:color w:val="00B050"/>
          <w:shd w:val="clear" w:color="auto" w:fill="FFFFFF"/>
        </w:rPr>
        <w:t>parking areas</w:t>
      </w:r>
      <w:r w:rsidRPr="00F80C9C">
        <w:rPr>
          <w:rFonts w:asciiTheme="minorHAnsi" w:hAnsiTheme="minorHAnsi"/>
        </w:rPr>
        <w:t xml:space="preserve"> within the </w:t>
      </w:r>
      <w:r w:rsidRPr="00F80C9C">
        <w:rPr>
          <w:rFonts w:asciiTheme="minorHAnsi" w:hAnsiTheme="minorHAnsi"/>
          <w:color w:val="00B050"/>
          <w:shd w:val="clear" w:color="auto" w:fill="FFFFFF"/>
        </w:rPr>
        <w:t>Central City</w:t>
      </w:r>
      <w:r w:rsidRPr="00F80C9C">
        <w:rPr>
          <w:rFonts w:asciiTheme="minorHAnsi" w:hAnsiTheme="minorHAnsi"/>
        </w:rPr>
        <w:t xml:space="preserve"> until 30 April 2018.</w:t>
      </w:r>
    </w:p>
    <w:p w14:paraId="51AA59B2"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Advice note:</w:t>
      </w:r>
    </w:p>
    <w:p w14:paraId="0F3FD031" w14:textId="77777777" w:rsidR="00AB11E0" w:rsidRPr="00F80C9C" w:rsidRDefault="00AB11E0" w:rsidP="004840B7">
      <w:pPr>
        <w:pStyle w:val="Prlpara"/>
        <w:numPr>
          <w:ilvl w:val="0"/>
          <w:numId w:val="51"/>
        </w:numPr>
        <w:ind w:left="426" w:hanging="426"/>
        <w:rPr>
          <w:rFonts w:asciiTheme="minorHAnsi" w:hAnsiTheme="minorHAnsi"/>
        </w:rPr>
      </w:pPr>
      <w:r w:rsidRPr="00F80C9C">
        <w:rPr>
          <w:rFonts w:asciiTheme="minorHAnsi" w:hAnsiTheme="minorHAnsi"/>
        </w:rPr>
        <w:t xml:space="preserve">Policy 7.2.1.4 also achieves </w:t>
      </w:r>
      <w:r w:rsidRPr="008F5F88">
        <w:rPr>
          <w:rFonts w:asciiTheme="minorHAnsi" w:hAnsiTheme="minorHAnsi"/>
          <w:color w:val="0000FF"/>
        </w:rPr>
        <w:t>Objective 7.2.2</w:t>
      </w:r>
      <w:r w:rsidRPr="00F80C9C">
        <w:rPr>
          <w:rFonts w:asciiTheme="minorHAnsi" w:hAnsiTheme="minorHAnsi"/>
        </w:rPr>
        <w:t>.</w:t>
      </w:r>
    </w:p>
    <w:p w14:paraId="1E22A911" w14:textId="77777777" w:rsidR="00AB11E0" w:rsidRPr="006B1F9B" w:rsidRDefault="00AB11E0" w:rsidP="004840B7">
      <w:pPr>
        <w:pStyle w:val="Prlhead3"/>
        <w:numPr>
          <w:ilvl w:val="3"/>
          <w:numId w:val="43"/>
        </w:numPr>
        <w:rPr>
          <w:rFonts w:asciiTheme="minorHAnsi" w:hAnsiTheme="minorHAnsi"/>
          <w:color w:val="auto"/>
        </w:rPr>
      </w:pPr>
      <w:r w:rsidRPr="006B1F9B">
        <w:rPr>
          <w:rFonts w:asciiTheme="minorHAnsi" w:hAnsiTheme="minorHAnsi"/>
          <w:color w:val="auto"/>
        </w:rPr>
        <w:lastRenderedPageBreak/>
        <w:t>Policy – Design of car parking areas and loading areas</w:t>
      </w:r>
    </w:p>
    <w:p w14:paraId="32BCACAC" w14:textId="77777777" w:rsidR="00AB11E0" w:rsidRPr="00F80C9C" w:rsidRDefault="00AB11E0" w:rsidP="004840B7">
      <w:pPr>
        <w:pStyle w:val="Prllist1"/>
        <w:numPr>
          <w:ilvl w:val="0"/>
          <w:numId w:val="96"/>
        </w:numPr>
        <w:tabs>
          <w:tab w:val="clear" w:pos="567"/>
        </w:tabs>
        <w:ind w:left="426" w:hanging="426"/>
        <w:rPr>
          <w:rFonts w:asciiTheme="minorHAnsi" w:hAnsiTheme="minorHAnsi"/>
        </w:rPr>
      </w:pPr>
      <w:r w:rsidRPr="00F80C9C">
        <w:rPr>
          <w:rFonts w:asciiTheme="minorHAnsi" w:hAnsiTheme="minorHAnsi"/>
        </w:rPr>
        <w:t xml:space="preserve">Require that car </w:t>
      </w:r>
      <w:r w:rsidRPr="00F80C9C">
        <w:rPr>
          <w:rFonts w:asciiTheme="minorHAnsi" w:hAnsiTheme="minorHAnsi"/>
          <w:color w:val="00B050"/>
          <w:shd w:val="clear" w:color="auto" w:fill="FFFFFF"/>
        </w:rPr>
        <w:t>parking areas</w:t>
      </w:r>
      <w:r w:rsidRPr="00F80C9C">
        <w:rPr>
          <w:rFonts w:asciiTheme="minorHAnsi" w:hAnsiTheme="minorHAnsi"/>
        </w:rPr>
        <w:t xml:space="preserve"> and </w:t>
      </w:r>
      <w:r w:rsidRPr="00F80C9C">
        <w:rPr>
          <w:rFonts w:asciiTheme="minorHAnsi" w:hAnsiTheme="minorHAnsi"/>
          <w:color w:val="00B050"/>
          <w:shd w:val="clear" w:color="auto" w:fill="FFFFFF"/>
        </w:rPr>
        <w:t>loading areas</w:t>
      </w:r>
      <w:r w:rsidRPr="00F80C9C">
        <w:rPr>
          <w:rFonts w:asciiTheme="minorHAnsi" w:hAnsiTheme="minorHAnsi"/>
        </w:rPr>
        <w:t xml:space="preserve"> are designed to:</w:t>
      </w:r>
    </w:p>
    <w:p w14:paraId="0B38FE81"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operate safely and efficiently for all transport modes and users; </w:t>
      </w:r>
    </w:p>
    <w:p w14:paraId="2488614C"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function and be formed in a way that is compatible with the character and </w:t>
      </w:r>
      <w:r w:rsidRPr="00F80C9C">
        <w:rPr>
          <w:rFonts w:asciiTheme="minorHAnsi" w:hAnsiTheme="minorHAnsi"/>
          <w:color w:val="00B050"/>
          <w:shd w:val="clear" w:color="auto" w:fill="FFFFFF"/>
        </w:rPr>
        <w:t>amenity values</w:t>
      </w:r>
      <w:r w:rsidRPr="00F80C9C">
        <w:rPr>
          <w:rFonts w:asciiTheme="minorHAnsi" w:hAnsiTheme="minorHAnsi"/>
        </w:rPr>
        <w:t xml:space="preserve"> of the surrounding environment; and</w:t>
      </w:r>
    </w:p>
    <w:p w14:paraId="1F09708F"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be </w:t>
      </w:r>
      <w:r w:rsidRPr="00F80C9C">
        <w:rPr>
          <w:rFonts w:asciiTheme="minorHAnsi" w:hAnsiTheme="minorHAnsi"/>
          <w:color w:val="00B050"/>
          <w:shd w:val="clear" w:color="auto" w:fill="FFFFFF"/>
        </w:rPr>
        <w:t>accessible</w:t>
      </w:r>
      <w:r w:rsidRPr="00F80C9C">
        <w:rPr>
          <w:rFonts w:asciiTheme="minorHAnsi" w:hAnsiTheme="minorHAnsi"/>
        </w:rPr>
        <w:t xml:space="preserve"> for people whose mobility is restricted. </w:t>
      </w:r>
    </w:p>
    <w:p w14:paraId="482FF085"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Advice note:</w:t>
      </w:r>
    </w:p>
    <w:p w14:paraId="722AFE99" w14:textId="77777777" w:rsidR="00AB11E0" w:rsidRPr="00F80C9C" w:rsidRDefault="00AB11E0" w:rsidP="004840B7">
      <w:pPr>
        <w:pStyle w:val="Prlpara"/>
        <w:numPr>
          <w:ilvl w:val="0"/>
          <w:numId w:val="52"/>
        </w:numPr>
        <w:ind w:left="426" w:hanging="426"/>
        <w:rPr>
          <w:rFonts w:asciiTheme="minorHAnsi" w:hAnsiTheme="minorHAnsi"/>
        </w:rPr>
      </w:pPr>
      <w:r w:rsidRPr="00F80C9C">
        <w:rPr>
          <w:rFonts w:asciiTheme="minorHAnsi" w:hAnsiTheme="minorHAnsi"/>
        </w:rPr>
        <w:t xml:space="preserve">Policy 7.2.1.5 also achieves </w:t>
      </w:r>
      <w:r w:rsidRPr="008F5F88">
        <w:rPr>
          <w:rFonts w:asciiTheme="minorHAnsi" w:hAnsiTheme="minorHAnsi"/>
          <w:color w:val="0000FF"/>
        </w:rPr>
        <w:t>Objective</w:t>
      </w:r>
      <w:r w:rsidRPr="008F5F88">
        <w:rPr>
          <w:rFonts w:asciiTheme="minorHAnsi" w:hAnsiTheme="minorHAnsi"/>
          <w:color w:val="0000FF"/>
          <w:sz w:val="23"/>
        </w:rPr>
        <w:t xml:space="preserve"> 7.2.</w:t>
      </w:r>
      <w:r w:rsidRPr="008F5F88">
        <w:rPr>
          <w:rFonts w:asciiTheme="minorHAnsi" w:hAnsiTheme="minorHAnsi"/>
          <w:color w:val="0000FF"/>
        </w:rPr>
        <w:t>2</w:t>
      </w:r>
      <w:r w:rsidRPr="00F80C9C">
        <w:rPr>
          <w:rFonts w:asciiTheme="minorHAnsi" w:hAnsiTheme="minorHAnsi"/>
        </w:rPr>
        <w:t>.</w:t>
      </w:r>
    </w:p>
    <w:p w14:paraId="76761D14" w14:textId="77777777" w:rsidR="00AB11E0" w:rsidRPr="006B1F9B" w:rsidRDefault="00AB11E0" w:rsidP="004840B7">
      <w:pPr>
        <w:pStyle w:val="Prlhead3"/>
        <w:numPr>
          <w:ilvl w:val="3"/>
          <w:numId w:val="43"/>
        </w:numPr>
        <w:rPr>
          <w:rFonts w:asciiTheme="minorHAnsi" w:hAnsiTheme="minorHAnsi"/>
          <w:color w:val="auto"/>
        </w:rPr>
      </w:pPr>
      <w:r w:rsidRPr="006B1F9B">
        <w:rPr>
          <w:rFonts w:asciiTheme="minorHAnsi" w:hAnsiTheme="minorHAnsi"/>
          <w:color w:val="auto"/>
        </w:rPr>
        <w:t>Policy – Promote public transport and active transport</w:t>
      </w:r>
    </w:p>
    <w:p w14:paraId="2C467EE1" w14:textId="77777777" w:rsidR="00AB11E0" w:rsidRPr="00F80C9C" w:rsidRDefault="00AB11E0" w:rsidP="004840B7">
      <w:pPr>
        <w:pStyle w:val="Prllist1"/>
        <w:numPr>
          <w:ilvl w:val="0"/>
          <w:numId w:val="97"/>
        </w:numPr>
        <w:tabs>
          <w:tab w:val="clear" w:pos="567"/>
        </w:tabs>
        <w:ind w:left="426" w:hanging="426"/>
        <w:rPr>
          <w:rFonts w:asciiTheme="minorHAnsi" w:hAnsiTheme="minorHAnsi"/>
        </w:rPr>
      </w:pPr>
      <w:r w:rsidRPr="00F80C9C">
        <w:rPr>
          <w:rFonts w:asciiTheme="minorHAnsi" w:hAnsiTheme="minorHAnsi"/>
        </w:rPr>
        <w:t xml:space="preserve">Promote public and </w:t>
      </w:r>
      <w:r w:rsidRPr="00F80C9C">
        <w:rPr>
          <w:rFonts w:asciiTheme="minorHAnsi" w:hAnsiTheme="minorHAnsi"/>
          <w:color w:val="00B050"/>
          <w:shd w:val="clear" w:color="auto" w:fill="FFFFFF"/>
        </w:rPr>
        <w:t>active transport</w:t>
      </w:r>
      <w:r w:rsidRPr="00F80C9C">
        <w:rPr>
          <w:rFonts w:asciiTheme="minorHAnsi" w:hAnsiTheme="minorHAnsi"/>
        </w:rPr>
        <w:t>, by:</w:t>
      </w:r>
    </w:p>
    <w:p w14:paraId="277E45E5"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ensuring new, and upgrades to existing,</w:t>
      </w:r>
      <w:r w:rsidRPr="00F80C9C">
        <w:rPr>
          <w:rFonts w:asciiTheme="minorHAnsi" w:hAnsiTheme="minorHAnsi"/>
          <w:i/>
        </w:rPr>
        <w:t xml:space="preserve"> </w:t>
      </w:r>
      <w:r w:rsidRPr="00F80C9C">
        <w:rPr>
          <w:rFonts w:asciiTheme="minorHAnsi" w:hAnsiTheme="minorHAnsi"/>
          <w:color w:val="00B050"/>
          <w:shd w:val="clear" w:color="auto" w:fill="FFFFFF"/>
        </w:rPr>
        <w:t>road</w:t>
      </w:r>
      <w:r w:rsidRPr="00F80C9C">
        <w:rPr>
          <w:rFonts w:asciiTheme="minorHAnsi" w:hAnsiTheme="minorHAnsi"/>
        </w:rPr>
        <w:t xml:space="preserve"> corridors provide sufficient space and facilities to promote safe walking, cycling and public transport, in accordance with the </w:t>
      </w:r>
      <w:r w:rsidRPr="00F80C9C">
        <w:rPr>
          <w:rFonts w:asciiTheme="minorHAnsi" w:hAnsiTheme="minorHAnsi"/>
          <w:color w:val="00B050"/>
          <w:shd w:val="clear" w:color="auto" w:fill="FFFFFF"/>
        </w:rPr>
        <w:t>road</w:t>
      </w:r>
      <w:r w:rsidRPr="00F80C9C">
        <w:rPr>
          <w:rFonts w:asciiTheme="minorHAnsi" w:hAnsiTheme="minorHAnsi"/>
        </w:rPr>
        <w:t xml:space="preserve"> classification where they contribute to the delivery of an integrated </w:t>
      </w:r>
      <w:r w:rsidRPr="00F80C9C">
        <w:rPr>
          <w:rFonts w:asciiTheme="minorHAnsi" w:hAnsiTheme="minorHAnsi"/>
          <w:color w:val="00B050"/>
          <w:shd w:val="clear" w:color="auto" w:fill="FFFFFF"/>
        </w:rPr>
        <w:t>transport system</w:t>
      </w:r>
      <w:r w:rsidRPr="00F80C9C">
        <w:rPr>
          <w:rFonts w:asciiTheme="minorHAnsi" w:hAnsiTheme="minorHAnsi"/>
        </w:rPr>
        <w:t>;</w:t>
      </w:r>
    </w:p>
    <w:p w14:paraId="324C38F6"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ensuring </w:t>
      </w:r>
      <w:r w:rsidRPr="00F80C9C">
        <w:rPr>
          <w:rFonts w:asciiTheme="minorHAnsi" w:hAnsiTheme="minorHAnsi"/>
          <w:color w:val="000000"/>
        </w:rPr>
        <w:t>activities</w:t>
      </w:r>
      <w:r w:rsidRPr="00F80C9C">
        <w:rPr>
          <w:rFonts w:asciiTheme="minorHAnsi" w:hAnsiTheme="minorHAnsi"/>
        </w:rPr>
        <w:t xml:space="preserve"> provide an adequate amount of safe, secure, and convenient cycle parking and, </w:t>
      </w:r>
      <w:r w:rsidRPr="00F80C9C">
        <w:rPr>
          <w:rFonts w:asciiTheme="minorHAnsi" w:hAnsiTheme="minorHAnsi"/>
          <w:sz w:val="23"/>
        </w:rPr>
        <w:t xml:space="preserve">outside the </w:t>
      </w:r>
      <w:r w:rsidRPr="00F80C9C">
        <w:rPr>
          <w:rFonts w:asciiTheme="minorHAnsi" w:hAnsiTheme="minorHAnsi"/>
          <w:color w:val="00B050"/>
          <w:sz w:val="23"/>
          <w:shd w:val="clear" w:color="auto" w:fill="FFFFFF"/>
        </w:rPr>
        <w:t>Central City</w:t>
      </w:r>
      <w:r w:rsidRPr="00F80C9C">
        <w:rPr>
          <w:rFonts w:asciiTheme="minorHAnsi" w:hAnsiTheme="minorHAnsi"/>
          <w:sz w:val="23"/>
        </w:rPr>
        <w:t>,</w:t>
      </w:r>
      <w:r w:rsidRPr="00F80C9C">
        <w:rPr>
          <w:rFonts w:asciiTheme="minorHAnsi" w:hAnsiTheme="minorHAnsi"/>
        </w:rPr>
        <w:t xml:space="preserve"> associated end of trip facilities;</w:t>
      </w:r>
    </w:p>
    <w:p w14:paraId="3131F5E2"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encouraging the use of </w:t>
      </w:r>
      <w:r w:rsidRPr="00F80C9C">
        <w:rPr>
          <w:rFonts w:asciiTheme="minorHAnsi" w:hAnsiTheme="minorHAnsi"/>
          <w:color w:val="00B050"/>
          <w:shd w:val="clear" w:color="auto" w:fill="FFFFFF"/>
        </w:rPr>
        <w:t>travel demand management</w:t>
      </w:r>
      <w:r w:rsidRPr="00F80C9C">
        <w:rPr>
          <w:rFonts w:asciiTheme="minorHAnsi" w:hAnsiTheme="minorHAnsi"/>
        </w:rPr>
        <w:t xml:space="preserve"> options that help facilitate the use of public transport, cycling, walking and options to minimise the need to travel; and</w:t>
      </w:r>
    </w:p>
    <w:p w14:paraId="64B2A1A3" w14:textId="2AF3B430"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requiring new </w:t>
      </w:r>
      <w:r w:rsidR="0004412A">
        <w:rPr>
          <w:rFonts w:asciiTheme="minorHAnsi" w:hAnsiTheme="minorHAnsi"/>
          <w:b/>
          <w:color w:val="00B050"/>
          <w:u w:val="single" w:color="000000" w:themeColor="text1"/>
          <w:shd w:val="clear" w:color="auto" w:fill="FFFFFF"/>
        </w:rPr>
        <w:t>Town</w:t>
      </w:r>
      <w:r w:rsidRPr="00F80C9C">
        <w:rPr>
          <w:rFonts w:asciiTheme="minorHAnsi" w:hAnsiTheme="minorHAnsi"/>
          <w:color w:val="00B050"/>
          <w:shd w:val="clear" w:color="auto" w:fill="FFFFFF"/>
        </w:rPr>
        <w:t xml:space="preserve"> Centres</w:t>
      </w:r>
      <w:r w:rsidRPr="00F80C9C">
        <w:rPr>
          <w:rFonts w:asciiTheme="minorHAnsi" w:hAnsiTheme="minorHAnsi"/>
        </w:rPr>
        <w:t xml:space="preserve"> to provide opportunities for a </w:t>
      </w:r>
      <w:r w:rsidRPr="00F80C9C">
        <w:rPr>
          <w:rFonts w:asciiTheme="minorHAnsi" w:hAnsiTheme="minorHAnsi"/>
          <w:color w:val="00B050"/>
          <w:shd w:val="clear" w:color="auto" w:fill="FFFFFF"/>
        </w:rPr>
        <w:t>public transport interchange</w:t>
      </w:r>
      <w:r w:rsidRPr="00F80C9C">
        <w:rPr>
          <w:rFonts w:asciiTheme="minorHAnsi" w:hAnsiTheme="minorHAnsi"/>
        </w:rPr>
        <w:t>.</w:t>
      </w:r>
    </w:p>
    <w:p w14:paraId="33EFCF72"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encouraging the formation of new </w:t>
      </w:r>
      <w:r w:rsidRPr="00F80C9C">
        <w:rPr>
          <w:rFonts w:asciiTheme="minorHAnsi" w:hAnsiTheme="minorHAnsi"/>
          <w:color w:val="00B050"/>
          <w:shd w:val="clear" w:color="auto" w:fill="FFFFFF"/>
        </w:rPr>
        <w:t>Central City lanes</w:t>
      </w:r>
      <w:r w:rsidRPr="00F80C9C">
        <w:rPr>
          <w:rFonts w:asciiTheme="minorHAnsi" w:hAnsiTheme="minorHAnsi"/>
        </w:rPr>
        <w:t xml:space="preserve"> and upgrading of existing lanes in the </w:t>
      </w:r>
      <w:r w:rsidRPr="00F80C9C">
        <w:rPr>
          <w:rFonts w:asciiTheme="minorHAnsi" w:hAnsiTheme="minorHAnsi"/>
          <w:color w:val="00B050"/>
          <w:shd w:val="clear" w:color="auto" w:fill="FFFFFF"/>
        </w:rPr>
        <w:t>Central City</w:t>
      </w:r>
      <w:r w:rsidRPr="00F80C9C">
        <w:rPr>
          <w:rFonts w:asciiTheme="minorHAnsi" w:hAnsiTheme="minorHAnsi"/>
        </w:rPr>
        <w:t>, where appropriate, to provide for walking and cycling linkages and public spaces.</w:t>
      </w:r>
    </w:p>
    <w:p w14:paraId="11F60B1A"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developing a core pedestrian area within the </w:t>
      </w:r>
      <w:r w:rsidRPr="00F80C9C">
        <w:rPr>
          <w:rFonts w:asciiTheme="minorHAnsi" w:hAnsiTheme="minorHAnsi"/>
          <w:color w:val="00B050"/>
          <w:shd w:val="clear" w:color="auto" w:fill="FFFFFF"/>
        </w:rPr>
        <w:t>Central City</w:t>
      </w:r>
      <w:r w:rsidRPr="00F80C9C">
        <w:rPr>
          <w:rFonts w:asciiTheme="minorHAnsi" w:hAnsiTheme="minorHAnsi"/>
        </w:rPr>
        <w:t xml:space="preserve"> which is compact, convenient and safe, with a wider comprehensive network of pedestrians and cycle linkages that are appropriately sized, direct, legible, prioritized, safe, have high amenity, ensure access for the mobility impaired and are free from encroachment. </w:t>
      </w:r>
    </w:p>
    <w:p w14:paraId="2714B140"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 xml:space="preserve">Advice note: </w:t>
      </w:r>
    </w:p>
    <w:p w14:paraId="5FE09EB1" w14:textId="77777777" w:rsidR="00AB11E0" w:rsidRPr="00F80C9C" w:rsidRDefault="00AB11E0" w:rsidP="004840B7">
      <w:pPr>
        <w:pStyle w:val="Prlpara"/>
        <w:numPr>
          <w:ilvl w:val="0"/>
          <w:numId w:val="53"/>
        </w:numPr>
        <w:ind w:left="426" w:hanging="426"/>
        <w:rPr>
          <w:rFonts w:asciiTheme="minorHAnsi" w:hAnsiTheme="minorHAnsi"/>
        </w:rPr>
      </w:pPr>
      <w:r w:rsidRPr="00F80C9C">
        <w:rPr>
          <w:rFonts w:asciiTheme="minorHAnsi" w:hAnsiTheme="minorHAnsi"/>
        </w:rPr>
        <w:t xml:space="preserve">Policy 7.2.1.6 also achieves </w:t>
      </w:r>
      <w:r w:rsidRPr="008F5F88">
        <w:rPr>
          <w:rFonts w:asciiTheme="minorHAnsi" w:hAnsiTheme="minorHAnsi"/>
          <w:color w:val="0000FF"/>
        </w:rPr>
        <w:t>Objective</w:t>
      </w:r>
      <w:r w:rsidRPr="008F5F88">
        <w:rPr>
          <w:rFonts w:asciiTheme="minorHAnsi" w:hAnsiTheme="minorHAnsi"/>
          <w:color w:val="0000FF"/>
          <w:sz w:val="23"/>
        </w:rPr>
        <w:t xml:space="preserve"> 7.2.</w:t>
      </w:r>
      <w:r w:rsidRPr="008F5F88">
        <w:rPr>
          <w:rFonts w:asciiTheme="minorHAnsi" w:hAnsiTheme="minorHAnsi"/>
          <w:color w:val="0000FF"/>
        </w:rPr>
        <w:t>2</w:t>
      </w:r>
      <w:r w:rsidRPr="00F80C9C">
        <w:rPr>
          <w:rFonts w:asciiTheme="minorHAnsi" w:hAnsiTheme="minorHAnsi"/>
        </w:rPr>
        <w:t>.</w:t>
      </w:r>
    </w:p>
    <w:p w14:paraId="4734E037" w14:textId="77777777" w:rsidR="00AB11E0" w:rsidRPr="006B1F9B" w:rsidRDefault="00AB11E0" w:rsidP="004840B7">
      <w:pPr>
        <w:pStyle w:val="Prlhead3"/>
        <w:numPr>
          <w:ilvl w:val="3"/>
          <w:numId w:val="43"/>
        </w:numPr>
        <w:rPr>
          <w:rFonts w:asciiTheme="minorHAnsi" w:hAnsiTheme="minorHAnsi"/>
          <w:color w:val="auto"/>
        </w:rPr>
      </w:pPr>
      <w:r w:rsidRPr="006B1F9B">
        <w:rPr>
          <w:rFonts w:asciiTheme="minorHAnsi" w:hAnsiTheme="minorHAnsi"/>
          <w:color w:val="auto"/>
        </w:rPr>
        <w:t>Policy – Rail level crossings</w:t>
      </w:r>
    </w:p>
    <w:p w14:paraId="528A77BE" w14:textId="77777777" w:rsidR="00AB11E0" w:rsidRPr="00F80C9C" w:rsidRDefault="00AB11E0" w:rsidP="004840B7">
      <w:pPr>
        <w:pStyle w:val="Prllist1"/>
        <w:numPr>
          <w:ilvl w:val="0"/>
          <w:numId w:val="98"/>
        </w:numPr>
        <w:tabs>
          <w:tab w:val="clear" w:pos="567"/>
        </w:tabs>
        <w:ind w:left="426" w:hanging="426"/>
        <w:rPr>
          <w:rFonts w:asciiTheme="minorHAnsi" w:hAnsiTheme="minorHAnsi"/>
        </w:rPr>
      </w:pPr>
      <w:r w:rsidRPr="00F80C9C">
        <w:rPr>
          <w:rFonts w:asciiTheme="minorHAnsi" w:hAnsiTheme="minorHAnsi"/>
        </w:rPr>
        <w:t>Improve or</w:t>
      </w:r>
      <w:r w:rsidRPr="00F80C9C">
        <w:rPr>
          <w:rFonts w:asciiTheme="minorHAnsi" w:hAnsiTheme="minorHAnsi"/>
          <w:i/>
        </w:rPr>
        <w:t xml:space="preserve"> </w:t>
      </w:r>
      <w:r w:rsidRPr="00F80C9C">
        <w:rPr>
          <w:rFonts w:asciiTheme="minorHAnsi" w:hAnsiTheme="minorHAnsi"/>
        </w:rPr>
        <w:t xml:space="preserve">maintain safety at </w:t>
      </w:r>
      <w:r w:rsidRPr="00F80C9C">
        <w:rPr>
          <w:rFonts w:asciiTheme="minorHAnsi" w:hAnsiTheme="minorHAnsi"/>
          <w:color w:val="00B050"/>
          <w:shd w:val="clear" w:color="auto" w:fill="FFFFFF"/>
        </w:rPr>
        <w:t>road</w:t>
      </w:r>
      <w:r w:rsidRPr="00F80C9C">
        <w:rPr>
          <w:rFonts w:asciiTheme="minorHAnsi" w:hAnsiTheme="minorHAnsi"/>
        </w:rPr>
        <w:t xml:space="preserve">/rail </w:t>
      </w:r>
      <w:r w:rsidRPr="00F80C9C">
        <w:rPr>
          <w:rFonts w:asciiTheme="minorHAnsi" w:hAnsiTheme="minorHAnsi"/>
          <w:color w:val="00B050"/>
          <w:shd w:val="clear" w:color="auto" w:fill="FFFFFF"/>
        </w:rPr>
        <w:t>level crossings</w:t>
      </w:r>
      <w:r w:rsidRPr="00F80C9C">
        <w:rPr>
          <w:rFonts w:asciiTheme="minorHAnsi" w:hAnsiTheme="minorHAnsi"/>
        </w:rPr>
        <w:t xml:space="preserve"> by:</w:t>
      </w:r>
    </w:p>
    <w:p w14:paraId="2520A518"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sz w:val="23"/>
        </w:rPr>
        <w:t xml:space="preserve">requiring </w:t>
      </w:r>
      <w:r w:rsidRPr="00F80C9C">
        <w:rPr>
          <w:rFonts w:asciiTheme="minorHAnsi" w:hAnsiTheme="minorHAnsi"/>
        </w:rPr>
        <w:t xml:space="preserve">safe visibility at uncontrolled </w:t>
      </w:r>
      <w:r w:rsidRPr="00F80C9C">
        <w:rPr>
          <w:rFonts w:asciiTheme="minorHAnsi" w:hAnsiTheme="minorHAnsi"/>
          <w:color w:val="00B050"/>
          <w:shd w:val="clear" w:color="auto" w:fill="FFFFFF"/>
        </w:rPr>
        <w:t>level crossings</w:t>
      </w:r>
      <w:r w:rsidRPr="00F80C9C">
        <w:rPr>
          <w:rFonts w:asciiTheme="minorHAnsi" w:hAnsiTheme="minorHAnsi"/>
        </w:rPr>
        <w:t>;</w:t>
      </w:r>
    </w:p>
    <w:p w14:paraId="706A40DD"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managing </w:t>
      </w:r>
      <w:r w:rsidRPr="00F80C9C">
        <w:rPr>
          <w:rFonts w:asciiTheme="minorHAnsi" w:hAnsiTheme="minorHAnsi"/>
          <w:color w:val="00B050"/>
          <w:shd w:val="clear" w:color="auto" w:fill="FFFFFF"/>
        </w:rPr>
        <w:t>vehicle accesses</w:t>
      </w:r>
      <w:r w:rsidRPr="00F80C9C">
        <w:rPr>
          <w:rFonts w:asciiTheme="minorHAnsi" w:hAnsiTheme="minorHAnsi"/>
        </w:rPr>
        <w:t xml:space="preserve"> close to </w:t>
      </w:r>
      <w:r w:rsidRPr="00F80C9C">
        <w:rPr>
          <w:rFonts w:asciiTheme="minorHAnsi" w:hAnsiTheme="minorHAnsi"/>
          <w:color w:val="00B050"/>
          <w:shd w:val="clear" w:color="auto" w:fill="FFFFFF"/>
        </w:rPr>
        <w:t>level crossings</w:t>
      </w:r>
      <w:r w:rsidRPr="00F80C9C">
        <w:rPr>
          <w:rFonts w:asciiTheme="minorHAnsi" w:hAnsiTheme="minorHAnsi"/>
        </w:rPr>
        <w:t>; and</w:t>
      </w:r>
    </w:p>
    <w:p w14:paraId="37475280"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spacing w:val="-3"/>
        </w:rPr>
        <w:t>managin</w:t>
      </w:r>
      <w:r w:rsidRPr="00F80C9C">
        <w:rPr>
          <w:rFonts w:asciiTheme="minorHAnsi" w:hAnsiTheme="minorHAnsi"/>
        </w:rPr>
        <w:t>g</w:t>
      </w:r>
      <w:r w:rsidRPr="00F80C9C">
        <w:rPr>
          <w:rFonts w:asciiTheme="minorHAnsi" w:hAnsiTheme="minorHAnsi"/>
          <w:spacing w:val="15"/>
        </w:rPr>
        <w:t xml:space="preserve"> </w:t>
      </w:r>
      <w:r w:rsidRPr="00F80C9C">
        <w:rPr>
          <w:rFonts w:asciiTheme="minorHAnsi" w:hAnsiTheme="minorHAnsi"/>
        </w:rPr>
        <w:t xml:space="preserve">the creation of new </w:t>
      </w:r>
      <w:r w:rsidRPr="00F80C9C">
        <w:rPr>
          <w:rFonts w:asciiTheme="minorHAnsi" w:hAnsiTheme="minorHAnsi"/>
          <w:color w:val="00B050"/>
          <w:shd w:val="clear" w:color="auto" w:fill="FFFFFF"/>
        </w:rPr>
        <w:t>level crossings</w:t>
      </w:r>
      <w:r w:rsidRPr="00F80C9C">
        <w:rPr>
          <w:rFonts w:asciiTheme="minorHAnsi" w:hAnsiTheme="minorHAnsi"/>
        </w:rPr>
        <w:t>.</w:t>
      </w:r>
    </w:p>
    <w:p w14:paraId="4634C7D9"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lastRenderedPageBreak/>
        <w:t>Advice note:</w:t>
      </w:r>
    </w:p>
    <w:p w14:paraId="71E3B761" w14:textId="77777777" w:rsidR="00AB11E0" w:rsidRPr="00F80C9C" w:rsidRDefault="00AB11E0" w:rsidP="004840B7">
      <w:pPr>
        <w:pStyle w:val="Prlpara"/>
        <w:numPr>
          <w:ilvl w:val="0"/>
          <w:numId w:val="54"/>
        </w:numPr>
        <w:ind w:left="426" w:hanging="426"/>
        <w:rPr>
          <w:rFonts w:asciiTheme="minorHAnsi" w:hAnsiTheme="minorHAnsi"/>
        </w:rPr>
      </w:pPr>
      <w:r w:rsidRPr="00F80C9C">
        <w:rPr>
          <w:rFonts w:asciiTheme="minorHAnsi" w:hAnsiTheme="minorHAnsi"/>
        </w:rPr>
        <w:t xml:space="preserve">Policy 7.2.1.7 also achieves </w:t>
      </w:r>
      <w:r w:rsidRPr="008F5F88">
        <w:rPr>
          <w:rFonts w:asciiTheme="minorHAnsi" w:hAnsiTheme="minorHAnsi"/>
          <w:color w:val="0000FF"/>
        </w:rPr>
        <w:t>Objective</w:t>
      </w:r>
      <w:r w:rsidRPr="008F5F88">
        <w:rPr>
          <w:rFonts w:asciiTheme="minorHAnsi" w:hAnsiTheme="minorHAnsi"/>
          <w:color w:val="0000FF"/>
          <w:sz w:val="23"/>
        </w:rPr>
        <w:t xml:space="preserve"> 7.2.</w:t>
      </w:r>
      <w:r w:rsidRPr="008F5F88">
        <w:rPr>
          <w:rFonts w:asciiTheme="minorHAnsi" w:hAnsiTheme="minorHAnsi"/>
          <w:color w:val="0000FF"/>
        </w:rPr>
        <w:t>2</w:t>
      </w:r>
      <w:r w:rsidRPr="00F80C9C">
        <w:rPr>
          <w:rFonts w:asciiTheme="minorHAnsi" w:hAnsiTheme="minorHAnsi"/>
        </w:rPr>
        <w:t>.</w:t>
      </w:r>
    </w:p>
    <w:p w14:paraId="47FF057D" w14:textId="77777777" w:rsidR="00AB11E0" w:rsidRPr="006B1F9B" w:rsidRDefault="00AB11E0" w:rsidP="004840B7">
      <w:pPr>
        <w:pStyle w:val="Prlhead3"/>
        <w:numPr>
          <w:ilvl w:val="3"/>
          <w:numId w:val="43"/>
        </w:numPr>
        <w:rPr>
          <w:rFonts w:asciiTheme="minorHAnsi" w:hAnsiTheme="minorHAnsi"/>
          <w:color w:val="auto"/>
        </w:rPr>
      </w:pPr>
      <w:r w:rsidRPr="006B1F9B">
        <w:rPr>
          <w:rFonts w:asciiTheme="minorHAnsi" w:hAnsiTheme="minorHAnsi"/>
          <w:color w:val="auto"/>
        </w:rPr>
        <w:t>Policy – Effects from transport infrastructure</w:t>
      </w:r>
    </w:p>
    <w:p w14:paraId="1D8272FD" w14:textId="77777777" w:rsidR="00AB11E0" w:rsidRPr="00F80C9C" w:rsidRDefault="00AB11E0" w:rsidP="004840B7">
      <w:pPr>
        <w:pStyle w:val="Prllist1"/>
        <w:numPr>
          <w:ilvl w:val="6"/>
          <w:numId w:val="11"/>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Avoid or mitigate adverse effects and promote positive effects from new </w:t>
      </w:r>
      <w:r w:rsidRPr="00F80C9C">
        <w:rPr>
          <w:rFonts w:asciiTheme="minorHAnsi" w:hAnsiTheme="minorHAnsi"/>
          <w:color w:val="00B050"/>
          <w:shd w:val="clear" w:color="auto" w:fill="FFFFFF"/>
        </w:rPr>
        <w:t>transport infrastructure</w:t>
      </w:r>
      <w:r w:rsidRPr="00F80C9C">
        <w:rPr>
          <w:rFonts w:asciiTheme="minorHAnsi" w:hAnsiTheme="minorHAnsi"/>
        </w:rPr>
        <w:t xml:space="preserve"> and changes to existing </w:t>
      </w:r>
      <w:r w:rsidRPr="00F80C9C">
        <w:rPr>
          <w:rFonts w:asciiTheme="minorHAnsi" w:hAnsiTheme="minorHAnsi"/>
          <w:color w:val="00B050"/>
          <w:shd w:val="clear" w:color="auto" w:fill="FFFFFF"/>
        </w:rPr>
        <w:t>transport infrastructure</w:t>
      </w:r>
      <w:r w:rsidRPr="00F80C9C">
        <w:rPr>
          <w:rFonts w:asciiTheme="minorHAnsi" w:hAnsiTheme="minorHAnsi"/>
        </w:rPr>
        <w:t xml:space="preserve"> on the environment, including:</w:t>
      </w:r>
    </w:p>
    <w:p w14:paraId="308220F0" w14:textId="77777777" w:rsidR="00AB11E0" w:rsidRPr="00F80C9C" w:rsidRDefault="00AB11E0" w:rsidP="004840B7">
      <w:pPr>
        <w:pStyle w:val="Prllist2"/>
        <w:numPr>
          <w:ilvl w:val="7"/>
          <w:numId w:val="11"/>
        </w:numPr>
        <w:tabs>
          <w:tab w:val="clear" w:pos="567"/>
          <w:tab w:val="num" w:pos="851"/>
        </w:tabs>
        <w:ind w:left="851" w:hanging="425"/>
        <w:rPr>
          <w:rFonts w:asciiTheme="minorHAnsi" w:hAnsiTheme="minorHAnsi"/>
        </w:rPr>
      </w:pPr>
      <w:r w:rsidRPr="00F80C9C">
        <w:rPr>
          <w:rFonts w:asciiTheme="minorHAnsi" w:hAnsiTheme="minorHAnsi"/>
        </w:rPr>
        <w:t>air and water quality;</w:t>
      </w:r>
    </w:p>
    <w:p w14:paraId="0B36668A" w14:textId="77777777" w:rsidR="00AB11E0" w:rsidRPr="00F80C9C" w:rsidRDefault="00AB11E0" w:rsidP="004840B7">
      <w:pPr>
        <w:pStyle w:val="Prllist2"/>
        <w:numPr>
          <w:ilvl w:val="7"/>
          <w:numId w:val="11"/>
        </w:numPr>
        <w:tabs>
          <w:tab w:val="clear" w:pos="567"/>
          <w:tab w:val="num" w:pos="851"/>
        </w:tabs>
        <w:ind w:left="851" w:hanging="425"/>
        <w:rPr>
          <w:rFonts w:asciiTheme="minorHAnsi" w:hAnsiTheme="minorHAnsi"/>
        </w:rPr>
      </w:pPr>
      <w:r w:rsidRPr="00F80C9C">
        <w:rPr>
          <w:rFonts w:asciiTheme="minorHAnsi" w:hAnsiTheme="minorHAnsi"/>
        </w:rPr>
        <w:t xml:space="preserve">connectivity of communities </w:t>
      </w:r>
    </w:p>
    <w:p w14:paraId="41087D52" w14:textId="77777777" w:rsidR="00AB11E0" w:rsidRPr="00F80C9C" w:rsidRDefault="00AB11E0" w:rsidP="004840B7">
      <w:pPr>
        <w:pStyle w:val="Prllist2"/>
        <w:numPr>
          <w:ilvl w:val="7"/>
          <w:numId w:val="11"/>
        </w:numPr>
        <w:tabs>
          <w:tab w:val="clear" w:pos="567"/>
          <w:tab w:val="num" w:pos="851"/>
        </w:tabs>
        <w:ind w:left="851" w:hanging="425"/>
        <w:rPr>
          <w:rFonts w:asciiTheme="minorHAnsi" w:hAnsiTheme="minorHAnsi"/>
          <w:lang w:val="sv-SE"/>
        </w:rPr>
      </w:pPr>
      <w:r w:rsidRPr="00F80C9C">
        <w:rPr>
          <w:rFonts w:asciiTheme="minorHAnsi" w:hAnsiTheme="minorHAnsi"/>
          <w:lang w:val="sv-SE"/>
        </w:rPr>
        <w:t>noise, vibration</w:t>
      </w:r>
      <w:r w:rsidRPr="00F80C9C">
        <w:rPr>
          <w:rFonts w:asciiTheme="minorHAnsi" w:hAnsiTheme="minorHAnsi"/>
        </w:rPr>
        <w:t xml:space="preserve"> and </w:t>
      </w:r>
      <w:r w:rsidRPr="00F80C9C">
        <w:rPr>
          <w:rFonts w:asciiTheme="minorHAnsi" w:hAnsiTheme="minorHAnsi"/>
          <w:lang w:val="sv-SE"/>
        </w:rPr>
        <w:t>glare</w:t>
      </w:r>
      <w:r w:rsidRPr="00F80C9C">
        <w:rPr>
          <w:rFonts w:asciiTheme="minorHAnsi" w:hAnsiTheme="minorHAnsi"/>
        </w:rPr>
        <w:t>;</w:t>
      </w:r>
    </w:p>
    <w:p w14:paraId="7DBC8DAC" w14:textId="77777777" w:rsidR="00AB11E0" w:rsidRPr="00F80C9C" w:rsidRDefault="00AB11E0" w:rsidP="004840B7">
      <w:pPr>
        <w:pStyle w:val="Prllist2"/>
        <w:numPr>
          <w:ilvl w:val="7"/>
          <w:numId w:val="11"/>
        </w:numPr>
        <w:tabs>
          <w:tab w:val="clear" w:pos="567"/>
          <w:tab w:val="num" w:pos="851"/>
        </w:tabs>
        <w:ind w:left="851" w:hanging="425"/>
        <w:rPr>
          <w:rFonts w:asciiTheme="minorHAnsi" w:hAnsiTheme="minorHAnsi"/>
        </w:rPr>
      </w:pPr>
      <w:r w:rsidRPr="00F80C9C">
        <w:rPr>
          <w:rFonts w:asciiTheme="minorHAnsi" w:hAnsiTheme="minorHAnsi"/>
        </w:rPr>
        <w:t xml:space="preserve">amenity and effects on the built environment; </w:t>
      </w:r>
    </w:p>
    <w:p w14:paraId="45940C59" w14:textId="77777777" w:rsidR="00AB11E0" w:rsidRPr="00F80C9C" w:rsidRDefault="00AB11E0" w:rsidP="004840B7">
      <w:pPr>
        <w:pStyle w:val="Prllist2"/>
        <w:numPr>
          <w:ilvl w:val="7"/>
          <w:numId w:val="11"/>
        </w:numPr>
        <w:tabs>
          <w:tab w:val="clear" w:pos="567"/>
          <w:tab w:val="num" w:pos="851"/>
        </w:tabs>
        <w:ind w:left="851" w:hanging="425"/>
        <w:rPr>
          <w:rFonts w:asciiTheme="minorHAnsi" w:hAnsiTheme="minorHAnsi"/>
        </w:rPr>
      </w:pPr>
      <w:r w:rsidRPr="00F80C9C">
        <w:rPr>
          <w:rFonts w:asciiTheme="minorHAnsi" w:hAnsiTheme="minorHAnsi"/>
        </w:rPr>
        <w:t xml:space="preserve">well-being and safety of users </w:t>
      </w:r>
    </w:p>
    <w:p w14:paraId="5BAA9EC0"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Advice note:</w:t>
      </w:r>
    </w:p>
    <w:p w14:paraId="3B992596" w14:textId="1937C2CE" w:rsidR="00AB11E0" w:rsidRDefault="00AB11E0" w:rsidP="004840B7">
      <w:pPr>
        <w:pStyle w:val="Prlpara"/>
        <w:numPr>
          <w:ilvl w:val="0"/>
          <w:numId w:val="55"/>
        </w:numPr>
        <w:ind w:left="426" w:hanging="426"/>
        <w:rPr>
          <w:rFonts w:asciiTheme="minorHAnsi" w:hAnsiTheme="minorHAnsi"/>
        </w:rPr>
      </w:pPr>
      <w:r w:rsidRPr="00F80C9C">
        <w:rPr>
          <w:rFonts w:asciiTheme="minorHAnsi" w:hAnsiTheme="minorHAnsi"/>
        </w:rPr>
        <w:t xml:space="preserve">Policy 7.2.1.8 also achieves </w:t>
      </w:r>
      <w:r w:rsidRPr="008F5F88">
        <w:rPr>
          <w:rFonts w:asciiTheme="minorHAnsi" w:hAnsiTheme="minorHAnsi"/>
          <w:color w:val="0000FF"/>
        </w:rPr>
        <w:t>Objective 7.2.2</w:t>
      </w:r>
      <w:r w:rsidRPr="00F80C9C">
        <w:rPr>
          <w:rFonts w:asciiTheme="minorHAnsi" w:hAnsiTheme="minorHAnsi"/>
        </w:rPr>
        <w:t>.</w:t>
      </w:r>
    </w:p>
    <w:p w14:paraId="0B391AED" w14:textId="28CAB184" w:rsidR="00695883" w:rsidRDefault="00695883" w:rsidP="004840B7">
      <w:pPr>
        <w:pStyle w:val="Prlpara"/>
        <w:numPr>
          <w:ilvl w:val="0"/>
          <w:numId w:val="0"/>
        </w:numPr>
        <w:rPr>
          <w:rFonts w:asciiTheme="minorHAnsi" w:hAnsiTheme="minorHAnsi"/>
        </w:rPr>
      </w:pPr>
    </w:p>
    <w:p w14:paraId="08FA10B5" w14:textId="38954571" w:rsidR="00695883" w:rsidRPr="006B1F9B" w:rsidRDefault="00695883" w:rsidP="004840B7">
      <w:pPr>
        <w:pStyle w:val="Heading3"/>
        <w:ind w:left="1134" w:hanging="1149"/>
        <w:rPr>
          <w:rFonts w:asciiTheme="minorHAnsi" w:hAnsiTheme="minorHAnsi" w:cstheme="minorHAnsi"/>
          <w:sz w:val="27"/>
          <w:szCs w:val="27"/>
          <w:u w:val="single"/>
        </w:rPr>
      </w:pPr>
      <w:r w:rsidRPr="006B1F9B">
        <w:rPr>
          <w:rFonts w:asciiTheme="minorHAnsi" w:hAnsiTheme="minorHAnsi" w:cstheme="minorHAnsi"/>
          <w:sz w:val="27"/>
          <w:szCs w:val="27"/>
          <w:u w:val="single"/>
        </w:rPr>
        <w:t xml:space="preserve">7.2.1.9 </w:t>
      </w:r>
      <w:r w:rsidR="009750E3" w:rsidRPr="006B1F9B">
        <w:rPr>
          <w:rFonts w:asciiTheme="minorHAnsi" w:hAnsiTheme="minorHAnsi" w:cstheme="minorHAnsi"/>
          <w:sz w:val="27"/>
          <w:szCs w:val="27"/>
          <w:u w:val="single"/>
        </w:rPr>
        <w:tab/>
      </w:r>
      <w:r w:rsidRPr="006B1F9B">
        <w:rPr>
          <w:rFonts w:asciiTheme="minorHAnsi" w:hAnsiTheme="minorHAnsi" w:cstheme="minorHAnsi"/>
          <w:sz w:val="27"/>
          <w:szCs w:val="27"/>
          <w:u w:val="single"/>
        </w:rPr>
        <w:t>Policy ­ Pedestrian Access</w:t>
      </w:r>
    </w:p>
    <w:p w14:paraId="7C5F98F7" w14:textId="2D1A49BE" w:rsidR="00695883" w:rsidRPr="009750E3" w:rsidRDefault="00695883" w:rsidP="00DF7EE7">
      <w:pPr>
        <w:pStyle w:val="ListParagraph"/>
        <w:numPr>
          <w:ilvl w:val="0"/>
          <w:numId w:val="171"/>
        </w:numPr>
        <w:tabs>
          <w:tab w:val="center" w:pos="426"/>
        </w:tabs>
        <w:spacing w:after="157" w:line="259" w:lineRule="auto"/>
        <w:ind w:left="426" w:hanging="426"/>
        <w:rPr>
          <w:rFonts w:asciiTheme="minorHAnsi" w:hAnsiTheme="minorHAnsi" w:cstheme="minorHAnsi"/>
          <w:b/>
          <w:sz w:val="22"/>
          <w:u w:val="single"/>
        </w:rPr>
      </w:pPr>
      <w:r w:rsidRPr="009750E3">
        <w:rPr>
          <w:rFonts w:asciiTheme="minorHAnsi" w:hAnsiTheme="minorHAnsi" w:cs="Calibri (Body)"/>
          <w:b/>
          <w:color w:val="00B050"/>
          <w:sz w:val="22"/>
          <w:u w:val="single" w:color="00B050"/>
        </w:rPr>
        <w:t>Pedestrian access</w:t>
      </w:r>
      <w:r w:rsidRPr="009750E3">
        <w:rPr>
          <w:rFonts w:asciiTheme="minorHAnsi" w:hAnsiTheme="minorHAnsi" w:cstheme="minorHAnsi"/>
          <w:b/>
          <w:color w:val="00B050"/>
          <w:sz w:val="22"/>
          <w:u w:val="single"/>
        </w:rPr>
        <w:t xml:space="preserve"> </w:t>
      </w:r>
      <w:r w:rsidRPr="009750E3">
        <w:rPr>
          <w:rFonts w:asciiTheme="minorHAnsi" w:hAnsiTheme="minorHAnsi" w:cstheme="minorHAnsi"/>
          <w:b/>
          <w:color w:val="000000" w:themeColor="text1"/>
          <w:sz w:val="22"/>
          <w:u w:val="single"/>
        </w:rPr>
        <w:t xml:space="preserve">is designed </w:t>
      </w:r>
      <w:r w:rsidRPr="009750E3">
        <w:rPr>
          <w:rFonts w:asciiTheme="minorHAnsi" w:hAnsiTheme="minorHAnsi" w:cstheme="minorHAnsi"/>
          <w:b/>
          <w:sz w:val="22"/>
          <w:u w:val="single"/>
        </w:rPr>
        <w:t>to:</w:t>
      </w:r>
    </w:p>
    <w:p w14:paraId="7A7C28D0" w14:textId="4A63B821" w:rsidR="00695883" w:rsidRPr="00A127E7" w:rsidRDefault="0021713D" w:rsidP="00DF7EE7">
      <w:pPr>
        <w:pStyle w:val="ListParagraph"/>
        <w:numPr>
          <w:ilvl w:val="0"/>
          <w:numId w:val="165"/>
        </w:numPr>
        <w:spacing w:after="127" w:line="259" w:lineRule="auto"/>
        <w:ind w:right="73" w:hanging="429"/>
        <w:rPr>
          <w:rFonts w:asciiTheme="minorHAnsi" w:hAnsiTheme="minorHAnsi" w:cstheme="minorHAnsi"/>
          <w:b/>
          <w:sz w:val="22"/>
          <w:u w:val="single"/>
        </w:rPr>
      </w:pPr>
      <w:r>
        <w:rPr>
          <w:rFonts w:asciiTheme="minorHAnsi" w:hAnsiTheme="minorHAnsi" w:cstheme="minorHAnsi"/>
          <w:b/>
          <w:sz w:val="22"/>
          <w:u w:val="single"/>
        </w:rPr>
        <w:t xml:space="preserve">be </w:t>
      </w:r>
      <w:r w:rsidR="00695883" w:rsidRPr="00A127E7">
        <w:rPr>
          <w:rFonts w:asciiTheme="minorHAnsi" w:hAnsiTheme="minorHAnsi" w:cstheme="minorHAnsi"/>
          <w:b/>
          <w:sz w:val="22"/>
          <w:u w:val="single"/>
        </w:rPr>
        <w:t xml:space="preserve">of a sufficient width and grade that the </w:t>
      </w:r>
      <w:r w:rsidR="00695883" w:rsidRPr="006C541D">
        <w:rPr>
          <w:rFonts w:asciiTheme="minorHAnsi" w:hAnsiTheme="minorHAnsi" w:cs="Calibri (Body)"/>
          <w:b/>
          <w:color w:val="00B050"/>
          <w:sz w:val="22"/>
          <w:u w:val="single" w:color="00B050"/>
        </w:rPr>
        <w:t>pedestrian access</w:t>
      </w:r>
      <w:r w:rsidR="00695883" w:rsidRPr="00A127E7">
        <w:rPr>
          <w:rFonts w:asciiTheme="minorHAnsi" w:hAnsiTheme="minorHAnsi" w:cstheme="minorHAnsi"/>
          <w:b/>
          <w:color w:val="00B050"/>
          <w:sz w:val="22"/>
          <w:u w:val="single"/>
        </w:rPr>
        <w:t xml:space="preserve"> </w:t>
      </w:r>
      <w:r w:rsidR="00695883" w:rsidRPr="00A127E7">
        <w:rPr>
          <w:rFonts w:asciiTheme="minorHAnsi" w:hAnsiTheme="minorHAnsi" w:cstheme="minorHAnsi"/>
          <w:b/>
          <w:sz w:val="22"/>
          <w:u w:val="single"/>
        </w:rPr>
        <w:t xml:space="preserve">meets the access requirements of all users, including persons with a disability or with limited mobility; </w:t>
      </w:r>
    </w:p>
    <w:p w14:paraId="0836B69E" w14:textId="77777777" w:rsidR="00695883" w:rsidRPr="00A127E7" w:rsidRDefault="00695883" w:rsidP="00DF7EE7">
      <w:pPr>
        <w:pStyle w:val="ListParagraph"/>
        <w:numPr>
          <w:ilvl w:val="0"/>
          <w:numId w:val="165"/>
        </w:numPr>
        <w:spacing w:after="127" w:line="259" w:lineRule="auto"/>
        <w:ind w:right="73" w:hanging="429"/>
        <w:rPr>
          <w:rFonts w:asciiTheme="minorHAnsi" w:hAnsiTheme="minorHAnsi" w:cstheme="minorHAnsi"/>
          <w:b/>
          <w:sz w:val="22"/>
          <w:u w:val="single"/>
        </w:rPr>
      </w:pPr>
      <w:r w:rsidRPr="00A127E7">
        <w:rPr>
          <w:rFonts w:asciiTheme="minorHAnsi" w:hAnsiTheme="minorHAnsi" w:cstheme="minorHAnsi"/>
          <w:b/>
          <w:sz w:val="22"/>
          <w:u w:val="single"/>
        </w:rPr>
        <w:t xml:space="preserve">have a surface treatment that provides for all weather access; and </w:t>
      </w:r>
    </w:p>
    <w:p w14:paraId="36087309" w14:textId="4A78A866" w:rsidR="00695883" w:rsidRPr="00A127E7" w:rsidRDefault="00695883" w:rsidP="00DF7EE7">
      <w:pPr>
        <w:pStyle w:val="ListParagraph"/>
        <w:numPr>
          <w:ilvl w:val="0"/>
          <w:numId w:val="165"/>
        </w:numPr>
        <w:spacing w:after="127" w:line="259" w:lineRule="auto"/>
        <w:ind w:right="73" w:hanging="429"/>
        <w:rPr>
          <w:rFonts w:asciiTheme="minorHAnsi" w:hAnsiTheme="minorHAnsi" w:cstheme="minorHAnsi"/>
          <w:b/>
          <w:sz w:val="22"/>
          <w:u w:val="single"/>
        </w:rPr>
      </w:pPr>
      <w:r w:rsidRPr="00A127E7">
        <w:rPr>
          <w:rFonts w:asciiTheme="minorHAnsi" w:hAnsiTheme="minorHAnsi" w:cstheme="minorHAnsi"/>
          <w:b/>
          <w:sz w:val="22"/>
          <w:u w:val="single"/>
        </w:rPr>
        <w:t>where required for consistency with Crime Prevention Throu</w:t>
      </w:r>
      <w:r w:rsidR="006C541D">
        <w:rPr>
          <w:rFonts w:asciiTheme="minorHAnsi" w:hAnsiTheme="minorHAnsi" w:cstheme="minorHAnsi"/>
          <w:b/>
          <w:sz w:val="22"/>
          <w:u w:val="single"/>
        </w:rPr>
        <w:t>gh Environmental Design (CPTED)</w:t>
      </w:r>
      <w:r w:rsidRPr="00A127E7">
        <w:rPr>
          <w:rFonts w:asciiTheme="minorHAnsi" w:hAnsiTheme="minorHAnsi" w:cstheme="minorHAnsi"/>
          <w:b/>
          <w:sz w:val="22"/>
          <w:u w:val="single"/>
        </w:rPr>
        <w:t>, have sufficient illumination to provide for the safety of users after dark.</w:t>
      </w:r>
    </w:p>
    <w:p w14:paraId="7D31FD7A" w14:textId="77777777" w:rsidR="00695883" w:rsidRPr="0077059A" w:rsidRDefault="00695883" w:rsidP="004840B7">
      <w:pPr>
        <w:spacing w:line="259" w:lineRule="auto"/>
        <w:ind w:left="10" w:right="73"/>
        <w:rPr>
          <w:rFonts w:asciiTheme="minorHAnsi" w:hAnsiTheme="minorHAnsi" w:cstheme="minorHAnsi"/>
          <w:b/>
          <w:sz w:val="22"/>
          <w:u w:val="single"/>
        </w:rPr>
      </w:pPr>
      <w:r w:rsidRPr="0077059A">
        <w:rPr>
          <w:rFonts w:asciiTheme="minorHAnsi" w:hAnsiTheme="minorHAnsi" w:cstheme="minorHAnsi"/>
          <w:b/>
          <w:sz w:val="22"/>
          <w:u w:val="single"/>
        </w:rPr>
        <w:t>Advice note:</w:t>
      </w:r>
    </w:p>
    <w:p w14:paraId="0308F05F" w14:textId="28C34E1C" w:rsidR="00695883" w:rsidRPr="000A7294" w:rsidRDefault="00695883" w:rsidP="00DF7EE7">
      <w:pPr>
        <w:pStyle w:val="ListParagraph"/>
        <w:numPr>
          <w:ilvl w:val="0"/>
          <w:numId w:val="164"/>
        </w:numPr>
        <w:tabs>
          <w:tab w:val="center" w:pos="426"/>
        </w:tabs>
        <w:spacing w:after="509" w:line="309" w:lineRule="auto"/>
        <w:ind w:left="426" w:hanging="439"/>
        <w:rPr>
          <w:rFonts w:asciiTheme="minorHAnsi" w:hAnsiTheme="minorHAnsi" w:cstheme="minorHAnsi"/>
          <w:b/>
          <w:sz w:val="22"/>
          <w:u w:val="single"/>
        </w:rPr>
      </w:pPr>
      <w:r w:rsidRPr="0077059A">
        <w:rPr>
          <w:rFonts w:asciiTheme="minorHAnsi" w:hAnsiTheme="minorHAnsi" w:cstheme="minorHAnsi"/>
          <w:b/>
          <w:sz w:val="22"/>
          <w:u w:val="single"/>
        </w:rPr>
        <w:t xml:space="preserve">Policy 7.2.1.9 also achieves </w:t>
      </w:r>
      <w:hyperlink r:id="rId12">
        <w:r w:rsidRPr="006C541D">
          <w:rPr>
            <w:rFonts w:asciiTheme="minorHAnsi" w:hAnsiTheme="minorHAnsi" w:cstheme="minorHAnsi"/>
            <w:b/>
            <w:color w:val="0000FF"/>
            <w:sz w:val="22"/>
            <w:u w:val="single"/>
          </w:rPr>
          <w:t>Objectives 7.2.2</w:t>
        </w:r>
      </w:hyperlink>
      <w:r w:rsidRPr="000A5116">
        <w:rPr>
          <w:rFonts w:asciiTheme="minorHAnsi" w:hAnsiTheme="minorHAnsi" w:cstheme="minorHAnsi"/>
          <w:b/>
          <w:color w:val="0000FF"/>
          <w:sz w:val="22"/>
          <w:u w:val="single"/>
        </w:rPr>
        <w:t xml:space="preserve"> </w:t>
      </w:r>
      <w:r w:rsidRPr="00EC66E0">
        <w:rPr>
          <w:rFonts w:asciiTheme="minorHAnsi" w:hAnsiTheme="minorHAnsi" w:cstheme="minorHAnsi"/>
          <w:b/>
          <w:color w:val="000000" w:themeColor="text1"/>
          <w:sz w:val="22"/>
          <w:u w:val="single"/>
        </w:rPr>
        <w:t>and</w:t>
      </w:r>
      <w:r w:rsidRPr="000A5116">
        <w:rPr>
          <w:rFonts w:asciiTheme="minorHAnsi" w:hAnsiTheme="minorHAnsi" w:cstheme="minorHAnsi"/>
          <w:b/>
          <w:color w:val="0000FF"/>
          <w:sz w:val="22"/>
          <w:u w:val="single"/>
        </w:rPr>
        <w:t xml:space="preserve"> </w:t>
      </w:r>
      <w:r w:rsidRPr="006C541D">
        <w:rPr>
          <w:rFonts w:asciiTheme="minorHAnsi" w:hAnsiTheme="minorHAnsi" w:cstheme="minorHAnsi"/>
          <w:b/>
          <w:color w:val="0000FF"/>
          <w:sz w:val="22"/>
          <w:u w:val="single"/>
        </w:rPr>
        <w:t>14.2.4</w:t>
      </w:r>
    </w:p>
    <w:p w14:paraId="7D43AC4D" w14:textId="77777777" w:rsidR="00AB11E0" w:rsidRPr="006B1F9B" w:rsidRDefault="00AB11E0" w:rsidP="004840B7">
      <w:pPr>
        <w:pStyle w:val="Prlhead2"/>
        <w:ind w:left="1134" w:hanging="1134"/>
        <w:rPr>
          <w:rFonts w:asciiTheme="minorHAnsi" w:hAnsiTheme="minorHAnsi"/>
          <w:color w:val="auto"/>
          <w:sz w:val="27"/>
          <w:szCs w:val="27"/>
        </w:rPr>
      </w:pPr>
      <w:r w:rsidRPr="006B1F9B">
        <w:rPr>
          <w:rFonts w:asciiTheme="minorHAnsi" w:hAnsiTheme="minorHAnsi"/>
          <w:color w:val="auto"/>
          <w:sz w:val="27"/>
          <w:szCs w:val="27"/>
        </w:rPr>
        <w:t>Objective – Adverse effects from the transport system</w:t>
      </w:r>
    </w:p>
    <w:p w14:paraId="28360ABF" w14:textId="77777777" w:rsidR="00AB11E0" w:rsidRPr="00F80C9C" w:rsidRDefault="00AB11E0" w:rsidP="004840B7">
      <w:pPr>
        <w:pStyle w:val="Prllist1"/>
        <w:numPr>
          <w:ilvl w:val="0"/>
          <w:numId w:val="99"/>
        </w:numPr>
        <w:tabs>
          <w:tab w:val="clear" w:pos="567"/>
        </w:tabs>
        <w:ind w:left="426" w:hanging="426"/>
        <w:rPr>
          <w:rFonts w:asciiTheme="minorHAnsi" w:hAnsiTheme="minorHAnsi"/>
        </w:rPr>
      </w:pPr>
      <w:r w:rsidRPr="00F80C9C">
        <w:rPr>
          <w:rFonts w:asciiTheme="minorHAnsi" w:hAnsiTheme="minorHAnsi"/>
        </w:rPr>
        <w:t xml:space="preserve">Enable </w:t>
      </w:r>
      <w:r w:rsidRPr="00F80C9C">
        <w:rPr>
          <w:rFonts w:asciiTheme="minorHAnsi" w:hAnsiTheme="minorHAnsi"/>
          <w:color w:val="00B050"/>
          <w:shd w:val="clear" w:color="auto" w:fill="FFFFFF"/>
        </w:rPr>
        <w:t>Christchurch District</w:t>
      </w:r>
      <w:r w:rsidRPr="00F80C9C">
        <w:rPr>
          <w:rFonts w:asciiTheme="minorHAnsi" w:hAnsiTheme="minorHAnsi"/>
        </w:rPr>
        <w:t xml:space="preserve">’s </w:t>
      </w:r>
      <w:r w:rsidRPr="00F80C9C">
        <w:rPr>
          <w:rFonts w:asciiTheme="minorHAnsi" w:hAnsiTheme="minorHAnsi"/>
          <w:color w:val="00B050"/>
          <w:shd w:val="clear" w:color="auto" w:fill="FFFFFF"/>
        </w:rPr>
        <w:t>transport system</w:t>
      </w:r>
      <w:r w:rsidRPr="00F80C9C">
        <w:rPr>
          <w:rFonts w:asciiTheme="minorHAnsi" w:hAnsiTheme="minorHAnsi"/>
        </w:rPr>
        <w:t xml:space="preserve"> to provide for the transportation needs of people and freight whilst managing adverse effects from the </w:t>
      </w:r>
      <w:r w:rsidRPr="00F80C9C">
        <w:rPr>
          <w:rFonts w:asciiTheme="minorHAnsi" w:hAnsiTheme="minorHAnsi"/>
          <w:color w:val="00B050"/>
          <w:shd w:val="clear" w:color="auto" w:fill="FFFFFF"/>
        </w:rPr>
        <w:t>transport system</w:t>
      </w:r>
      <w:r w:rsidRPr="00F80C9C">
        <w:rPr>
          <w:rFonts w:asciiTheme="minorHAnsi" w:hAnsiTheme="minorHAnsi"/>
        </w:rPr>
        <w:t>.</w:t>
      </w:r>
    </w:p>
    <w:p w14:paraId="3C471622" w14:textId="77777777" w:rsidR="00AB11E0" w:rsidRPr="006B1F9B" w:rsidRDefault="00AB11E0" w:rsidP="004840B7">
      <w:pPr>
        <w:pStyle w:val="Prlhead3"/>
        <w:numPr>
          <w:ilvl w:val="3"/>
          <w:numId w:val="56"/>
        </w:numPr>
        <w:rPr>
          <w:rFonts w:asciiTheme="minorHAnsi" w:hAnsiTheme="minorHAnsi"/>
          <w:color w:val="auto"/>
        </w:rPr>
      </w:pPr>
      <w:r w:rsidRPr="006B1F9B">
        <w:rPr>
          <w:rFonts w:asciiTheme="minorHAnsi" w:hAnsiTheme="minorHAnsi"/>
          <w:color w:val="auto"/>
        </w:rPr>
        <w:t xml:space="preserve">Policy – Effects from the strategic transport network </w:t>
      </w:r>
    </w:p>
    <w:p w14:paraId="0E28DA8A" w14:textId="77777777" w:rsidR="00AB11E0" w:rsidRPr="00F80C9C" w:rsidRDefault="00AB11E0" w:rsidP="004840B7">
      <w:pPr>
        <w:pStyle w:val="Prllist1"/>
        <w:numPr>
          <w:ilvl w:val="6"/>
          <w:numId w:val="31"/>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To manage any adverse effects from the ongoing use, repair, and development of the </w:t>
      </w:r>
      <w:r w:rsidRPr="00F80C9C">
        <w:rPr>
          <w:rFonts w:asciiTheme="minorHAnsi" w:hAnsiTheme="minorHAnsi"/>
          <w:color w:val="00B050"/>
          <w:shd w:val="clear" w:color="auto" w:fill="FFFFFF"/>
        </w:rPr>
        <w:t>strategic transport network</w:t>
      </w:r>
      <w:r w:rsidRPr="00F80C9C">
        <w:rPr>
          <w:rFonts w:asciiTheme="minorHAnsi" w:hAnsiTheme="minorHAnsi"/>
        </w:rPr>
        <w:t xml:space="preserve">, whilst recognising the national and regional scale and economic importance of this network, and the role of the </w:t>
      </w:r>
      <w:r w:rsidRPr="00F80C9C">
        <w:rPr>
          <w:rFonts w:asciiTheme="minorHAnsi" w:hAnsiTheme="minorHAnsi"/>
          <w:color w:val="00B050"/>
          <w:shd w:val="clear" w:color="auto" w:fill="FFFFFF"/>
        </w:rPr>
        <w:t>strategic transport network</w:t>
      </w:r>
      <w:r w:rsidRPr="00F80C9C">
        <w:rPr>
          <w:rFonts w:asciiTheme="minorHAnsi" w:hAnsiTheme="minorHAnsi"/>
        </w:rPr>
        <w:t xml:space="preserve"> in the recovery of Christchurch.</w:t>
      </w:r>
    </w:p>
    <w:p w14:paraId="50549ED9" w14:textId="77777777" w:rsidR="00AB11E0" w:rsidRPr="006B1F9B" w:rsidRDefault="00AB11E0" w:rsidP="004840B7">
      <w:pPr>
        <w:pStyle w:val="Prlhead3"/>
        <w:numPr>
          <w:ilvl w:val="3"/>
          <w:numId w:val="43"/>
        </w:numPr>
        <w:rPr>
          <w:rFonts w:asciiTheme="minorHAnsi" w:hAnsiTheme="minorHAnsi"/>
          <w:color w:val="auto"/>
        </w:rPr>
      </w:pPr>
      <w:r w:rsidRPr="006B1F9B">
        <w:rPr>
          <w:rFonts w:asciiTheme="minorHAnsi" w:hAnsiTheme="minorHAnsi"/>
          <w:color w:val="auto"/>
        </w:rPr>
        <w:lastRenderedPageBreak/>
        <w:t xml:space="preserve">Policy – Activities within the Transport Zone </w:t>
      </w:r>
    </w:p>
    <w:p w14:paraId="595EC5F2" w14:textId="77777777" w:rsidR="00AB11E0" w:rsidRPr="00F80C9C" w:rsidRDefault="00AB11E0" w:rsidP="004840B7">
      <w:pPr>
        <w:pStyle w:val="Prllist1"/>
        <w:numPr>
          <w:ilvl w:val="0"/>
          <w:numId w:val="100"/>
        </w:numPr>
        <w:tabs>
          <w:tab w:val="clear" w:pos="567"/>
        </w:tabs>
        <w:ind w:left="426" w:hanging="426"/>
        <w:rPr>
          <w:rFonts w:asciiTheme="minorHAnsi" w:hAnsiTheme="minorHAnsi"/>
          <w:lang w:eastAsia="en-GB"/>
        </w:rPr>
      </w:pPr>
      <w:r w:rsidRPr="00F80C9C">
        <w:rPr>
          <w:rFonts w:asciiTheme="minorHAnsi" w:hAnsiTheme="minorHAnsi"/>
          <w:lang w:eastAsia="en-GB"/>
        </w:rPr>
        <w:t xml:space="preserve">Enable </w:t>
      </w:r>
      <w:r w:rsidRPr="00F80C9C">
        <w:rPr>
          <w:rFonts w:asciiTheme="minorHAnsi" w:hAnsiTheme="minorHAnsi"/>
          <w:color w:val="000000"/>
          <w:lang w:eastAsia="en-GB"/>
        </w:rPr>
        <w:t>activities</w:t>
      </w:r>
      <w:r w:rsidRPr="00F80C9C">
        <w:rPr>
          <w:rFonts w:asciiTheme="minorHAnsi" w:hAnsiTheme="minorHAnsi"/>
          <w:b/>
          <w:lang w:eastAsia="en-GB"/>
        </w:rPr>
        <w:t xml:space="preserve"> </w:t>
      </w:r>
      <w:r w:rsidRPr="00F80C9C">
        <w:rPr>
          <w:rFonts w:asciiTheme="minorHAnsi" w:hAnsiTheme="minorHAnsi"/>
          <w:lang w:eastAsia="en-GB"/>
        </w:rPr>
        <w:t xml:space="preserve">for transport purposes and </w:t>
      </w:r>
      <w:r w:rsidRPr="00F80C9C">
        <w:rPr>
          <w:rFonts w:asciiTheme="minorHAnsi" w:hAnsiTheme="minorHAnsi"/>
          <w:color w:val="00B050"/>
          <w:lang w:eastAsia="en-GB"/>
        </w:rPr>
        <w:t>ancillary</w:t>
      </w:r>
      <w:r w:rsidRPr="00F80C9C">
        <w:rPr>
          <w:rFonts w:asciiTheme="minorHAnsi" w:hAnsiTheme="minorHAnsi"/>
          <w:lang w:eastAsia="en-GB"/>
        </w:rPr>
        <w:t xml:space="preserve"> </w:t>
      </w:r>
      <w:r w:rsidRPr="00F80C9C">
        <w:rPr>
          <w:rFonts w:asciiTheme="minorHAnsi" w:hAnsiTheme="minorHAnsi"/>
          <w:color w:val="000000"/>
          <w:lang w:eastAsia="en-GB"/>
        </w:rPr>
        <w:t>activities</w:t>
      </w:r>
      <w:r w:rsidRPr="00F80C9C">
        <w:rPr>
          <w:rFonts w:asciiTheme="minorHAnsi" w:hAnsiTheme="minorHAnsi"/>
          <w:lang w:eastAsia="en-GB"/>
        </w:rPr>
        <w:t xml:space="preserve"> within the Transport Zone that seek to provide, maintain or improve:</w:t>
      </w:r>
      <w:r w:rsidRPr="00F80C9C">
        <w:rPr>
          <w:rFonts w:asciiTheme="minorHAnsi" w:hAnsiTheme="minorHAnsi"/>
          <w:b/>
        </w:rPr>
        <w:t xml:space="preserve">   </w:t>
      </w:r>
    </w:p>
    <w:p w14:paraId="23DCA9F6" w14:textId="77777777" w:rsidR="00AB11E0" w:rsidRPr="00F80C9C" w:rsidRDefault="00AB11E0" w:rsidP="004840B7">
      <w:pPr>
        <w:pStyle w:val="Prllist2"/>
        <w:tabs>
          <w:tab w:val="clear" w:pos="567"/>
          <w:tab w:val="num" w:pos="851"/>
        </w:tabs>
        <w:ind w:left="851" w:hanging="425"/>
        <w:rPr>
          <w:rFonts w:asciiTheme="minorHAnsi" w:hAnsiTheme="minorHAnsi"/>
          <w:lang w:eastAsia="en-GB"/>
        </w:rPr>
      </w:pPr>
      <w:r w:rsidRPr="00F80C9C">
        <w:rPr>
          <w:rFonts w:asciiTheme="minorHAnsi" w:hAnsiTheme="minorHAnsi"/>
          <w:lang w:eastAsia="en-GB"/>
        </w:rPr>
        <w:t xml:space="preserve">the safety, </w:t>
      </w:r>
      <w:r w:rsidRPr="00F80C9C">
        <w:rPr>
          <w:rFonts w:asciiTheme="minorHAnsi" w:hAnsiTheme="minorHAnsi"/>
          <w:color w:val="00B050"/>
          <w:shd w:val="clear" w:color="auto" w:fill="FFFFFF"/>
          <w:lang w:eastAsia="en-GB"/>
        </w:rPr>
        <w:t>amenity values</w:t>
      </w:r>
      <w:r w:rsidRPr="00F80C9C">
        <w:rPr>
          <w:rFonts w:asciiTheme="minorHAnsi" w:hAnsiTheme="minorHAnsi"/>
          <w:lang w:eastAsia="en-GB"/>
        </w:rPr>
        <w:t xml:space="preserve">, efficiency and functionality of the Transport Zone, in particular the </w:t>
      </w:r>
      <w:r w:rsidRPr="00F80C9C">
        <w:rPr>
          <w:rFonts w:asciiTheme="minorHAnsi" w:hAnsiTheme="minorHAnsi"/>
          <w:color w:val="00B050"/>
          <w:shd w:val="clear" w:color="auto" w:fill="FFFFFF"/>
          <w:lang w:eastAsia="en-GB"/>
        </w:rPr>
        <w:t>strategic transport network</w:t>
      </w:r>
      <w:r w:rsidRPr="00F80C9C">
        <w:rPr>
          <w:rFonts w:asciiTheme="minorHAnsi" w:hAnsiTheme="minorHAnsi"/>
          <w:lang w:eastAsia="en-GB"/>
        </w:rPr>
        <w:t>; and</w:t>
      </w:r>
    </w:p>
    <w:p w14:paraId="6370FC0F" w14:textId="77777777" w:rsidR="00AB11E0" w:rsidRPr="00F80C9C" w:rsidRDefault="00AB11E0" w:rsidP="004840B7">
      <w:pPr>
        <w:pStyle w:val="Prllist2"/>
        <w:tabs>
          <w:tab w:val="clear" w:pos="567"/>
          <w:tab w:val="num" w:pos="851"/>
        </w:tabs>
        <w:ind w:left="851" w:hanging="425"/>
        <w:rPr>
          <w:rFonts w:asciiTheme="minorHAnsi" w:hAnsiTheme="minorHAnsi"/>
          <w:lang w:eastAsia="en-GB"/>
        </w:rPr>
      </w:pPr>
      <w:r w:rsidRPr="00F80C9C">
        <w:rPr>
          <w:rFonts w:asciiTheme="minorHAnsi" w:hAnsiTheme="minorHAnsi"/>
          <w:lang w:eastAsia="en-GB"/>
        </w:rPr>
        <w:t xml:space="preserve">structures, facilities, services and installations of the transport network. </w:t>
      </w:r>
    </w:p>
    <w:p w14:paraId="0082C669" w14:textId="77777777" w:rsidR="00AB11E0" w:rsidRPr="00F80C9C" w:rsidRDefault="00AB11E0" w:rsidP="004840B7">
      <w:pPr>
        <w:pStyle w:val="Prllist1"/>
        <w:numPr>
          <w:ilvl w:val="0"/>
          <w:numId w:val="100"/>
        </w:numPr>
        <w:tabs>
          <w:tab w:val="clear" w:pos="567"/>
        </w:tabs>
        <w:ind w:left="426" w:hanging="426"/>
        <w:rPr>
          <w:rFonts w:asciiTheme="minorHAnsi" w:hAnsiTheme="minorHAnsi"/>
          <w:lang w:eastAsia="en-GB"/>
        </w:rPr>
      </w:pPr>
      <w:r w:rsidRPr="00F80C9C">
        <w:rPr>
          <w:rFonts w:asciiTheme="minorHAnsi" w:hAnsiTheme="minorHAnsi"/>
          <w:lang w:eastAsia="en-GB"/>
        </w:rPr>
        <w:t xml:space="preserve">Enable non-transport related </w:t>
      </w:r>
      <w:r w:rsidRPr="00F80C9C">
        <w:rPr>
          <w:rFonts w:asciiTheme="minorHAnsi" w:hAnsiTheme="minorHAnsi"/>
          <w:color w:val="000000"/>
          <w:lang w:eastAsia="en-GB"/>
        </w:rPr>
        <w:t>activities</w:t>
      </w:r>
      <w:r w:rsidRPr="00F80C9C">
        <w:rPr>
          <w:rFonts w:asciiTheme="minorHAnsi" w:hAnsiTheme="minorHAnsi"/>
          <w:lang w:eastAsia="en-GB"/>
        </w:rPr>
        <w:t xml:space="preserve"> which contribute to public</w:t>
      </w:r>
      <w:r w:rsidRPr="00F80C9C">
        <w:rPr>
          <w:rFonts w:asciiTheme="minorHAnsi" w:hAnsiTheme="minorHAnsi"/>
          <w:color w:val="00B050"/>
          <w:shd w:val="clear" w:color="auto" w:fill="FFFFFF"/>
          <w:lang w:eastAsia="en-GB"/>
        </w:rPr>
        <w:t xml:space="preserve"> amenity values</w:t>
      </w:r>
      <w:r w:rsidRPr="00F80C9C">
        <w:rPr>
          <w:rFonts w:asciiTheme="minorHAnsi" w:hAnsiTheme="minorHAnsi"/>
          <w:lang w:eastAsia="en-GB"/>
        </w:rPr>
        <w:t xml:space="preserve"> and/or provide a public place for </w:t>
      </w:r>
      <w:r w:rsidRPr="00F80C9C">
        <w:rPr>
          <w:rFonts w:asciiTheme="minorHAnsi" w:hAnsiTheme="minorHAnsi"/>
          <w:color w:val="00B050"/>
          <w:shd w:val="clear" w:color="auto" w:fill="FFFFFF"/>
          <w:lang w:eastAsia="en-GB"/>
        </w:rPr>
        <w:t>community activities</w:t>
      </w:r>
      <w:r w:rsidRPr="00F80C9C">
        <w:rPr>
          <w:rFonts w:asciiTheme="minorHAnsi" w:hAnsiTheme="minorHAnsi"/>
          <w:lang w:eastAsia="en-GB"/>
        </w:rPr>
        <w:t>, including opportunities for people to interact and spend time whilst not having an adverse effect on:</w:t>
      </w:r>
    </w:p>
    <w:p w14:paraId="34026065" w14:textId="77777777" w:rsidR="00AB11E0" w:rsidRPr="00F80C9C" w:rsidRDefault="00AB11E0" w:rsidP="004840B7">
      <w:pPr>
        <w:pStyle w:val="Prllist2"/>
        <w:numPr>
          <w:ilvl w:val="7"/>
          <w:numId w:val="101"/>
        </w:numPr>
        <w:tabs>
          <w:tab w:val="clear" w:pos="567"/>
          <w:tab w:val="num" w:pos="851"/>
        </w:tabs>
        <w:ind w:left="851" w:hanging="425"/>
        <w:rPr>
          <w:rFonts w:asciiTheme="minorHAnsi" w:hAnsiTheme="minorHAnsi"/>
          <w:lang w:eastAsia="en-GB"/>
        </w:rPr>
      </w:pPr>
      <w:r w:rsidRPr="00F80C9C">
        <w:rPr>
          <w:rFonts w:asciiTheme="minorHAnsi" w:hAnsiTheme="minorHAnsi"/>
          <w:lang w:eastAsia="en-GB"/>
        </w:rPr>
        <w:t>the safety, amenity, efficiency and functionality of the transport function of the Zone; and</w:t>
      </w:r>
    </w:p>
    <w:p w14:paraId="5A38C9A6" w14:textId="77777777" w:rsidR="00AB11E0" w:rsidRPr="00F80C9C" w:rsidRDefault="00AB11E0" w:rsidP="004840B7">
      <w:pPr>
        <w:pStyle w:val="Prllist2"/>
        <w:tabs>
          <w:tab w:val="clear" w:pos="567"/>
          <w:tab w:val="num" w:pos="851"/>
        </w:tabs>
        <w:ind w:left="851" w:hanging="425"/>
        <w:rPr>
          <w:rFonts w:asciiTheme="minorHAnsi" w:hAnsiTheme="minorHAnsi"/>
          <w:lang w:eastAsia="en-GB"/>
        </w:rPr>
      </w:pPr>
      <w:r w:rsidRPr="00F80C9C">
        <w:rPr>
          <w:rFonts w:asciiTheme="minorHAnsi" w:hAnsiTheme="minorHAnsi"/>
          <w:lang w:eastAsia="en-GB"/>
        </w:rPr>
        <w:t>the potential for the full width of the Transport Zone to be utilised for transport use in the future.</w:t>
      </w:r>
    </w:p>
    <w:p w14:paraId="4F9CCB2B" w14:textId="77777777" w:rsidR="00AB11E0" w:rsidRPr="00F80C9C" w:rsidRDefault="00AB11E0" w:rsidP="004840B7">
      <w:pPr>
        <w:pStyle w:val="Prllist1"/>
        <w:numPr>
          <w:ilvl w:val="0"/>
          <w:numId w:val="100"/>
        </w:numPr>
        <w:tabs>
          <w:tab w:val="clear" w:pos="567"/>
        </w:tabs>
        <w:ind w:left="426" w:hanging="426"/>
        <w:rPr>
          <w:rFonts w:asciiTheme="minorHAnsi" w:hAnsiTheme="minorHAnsi"/>
        </w:rPr>
      </w:pPr>
      <w:r w:rsidRPr="00F80C9C">
        <w:rPr>
          <w:rFonts w:asciiTheme="minorHAnsi" w:hAnsiTheme="minorHAnsi"/>
        </w:rPr>
        <w:t xml:space="preserve">Outside the </w:t>
      </w:r>
      <w:r w:rsidRPr="00F80C9C">
        <w:rPr>
          <w:rFonts w:asciiTheme="minorHAnsi" w:hAnsiTheme="minorHAnsi"/>
          <w:color w:val="00B050"/>
          <w:shd w:val="clear" w:color="auto" w:fill="FFFFFF"/>
        </w:rPr>
        <w:t>Central City</w:t>
      </w:r>
      <w:r w:rsidRPr="00F80C9C">
        <w:rPr>
          <w:rFonts w:asciiTheme="minorHAnsi" w:hAnsiTheme="minorHAnsi"/>
        </w:rPr>
        <w:t xml:space="preserve">, where land in the Transport Zone is not immediately required for transport purposes, enable non-transport related </w:t>
      </w:r>
      <w:r w:rsidRPr="00F80C9C">
        <w:rPr>
          <w:rFonts w:asciiTheme="minorHAnsi" w:hAnsiTheme="minorHAnsi"/>
          <w:color w:val="000000"/>
        </w:rPr>
        <w:t>activities</w:t>
      </w:r>
      <w:r w:rsidRPr="00F80C9C">
        <w:rPr>
          <w:rFonts w:asciiTheme="minorHAnsi" w:hAnsiTheme="minorHAnsi"/>
        </w:rPr>
        <w:t xml:space="preserve"> that:</w:t>
      </w:r>
    </w:p>
    <w:p w14:paraId="4D2B1B52" w14:textId="77777777" w:rsidR="00AB11E0" w:rsidRPr="00F80C9C" w:rsidRDefault="00AB11E0" w:rsidP="004840B7">
      <w:pPr>
        <w:pStyle w:val="Prllist2"/>
        <w:numPr>
          <w:ilvl w:val="7"/>
          <w:numId w:val="102"/>
        </w:numPr>
        <w:tabs>
          <w:tab w:val="clear" w:pos="567"/>
          <w:tab w:val="num" w:pos="851"/>
        </w:tabs>
        <w:ind w:left="851" w:hanging="425"/>
        <w:rPr>
          <w:rFonts w:asciiTheme="minorHAnsi" w:hAnsiTheme="minorHAnsi"/>
        </w:rPr>
      </w:pPr>
      <w:r w:rsidRPr="00F80C9C">
        <w:rPr>
          <w:rFonts w:asciiTheme="minorHAnsi" w:hAnsiTheme="minorHAnsi"/>
        </w:rPr>
        <w:t xml:space="preserve">will not give rise to </w:t>
      </w:r>
      <w:r w:rsidRPr="00F80C9C">
        <w:rPr>
          <w:rFonts w:asciiTheme="minorHAnsi" w:hAnsiTheme="minorHAnsi"/>
          <w:color w:val="00B050"/>
          <w:shd w:val="clear" w:color="auto" w:fill="FFFFFF"/>
        </w:rPr>
        <w:t>reverse sensitivity</w:t>
      </w:r>
      <w:r w:rsidRPr="00F80C9C">
        <w:rPr>
          <w:rFonts w:asciiTheme="minorHAnsi" w:hAnsiTheme="minorHAnsi"/>
        </w:rPr>
        <w:t xml:space="preserve"> effects that would undermine transport activities in the zone; </w:t>
      </w:r>
    </w:p>
    <w:p w14:paraId="09C3E572"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do not prevent land designated for transport purposes reverting to a transport use when required;</w:t>
      </w:r>
    </w:p>
    <w:p w14:paraId="3B45F2EC"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do not undermine the future transport use of the land designated for transport purposes; and</w:t>
      </w:r>
    </w:p>
    <w:p w14:paraId="05851D88" w14:textId="77777777" w:rsidR="00AB11E0" w:rsidRPr="00F80C9C" w:rsidRDefault="00AB11E0" w:rsidP="004840B7">
      <w:pPr>
        <w:pStyle w:val="Prllist2"/>
        <w:tabs>
          <w:tab w:val="clear" w:pos="567"/>
          <w:tab w:val="num" w:pos="851"/>
        </w:tabs>
        <w:ind w:left="851" w:hanging="425"/>
        <w:rPr>
          <w:rFonts w:asciiTheme="minorHAnsi" w:hAnsiTheme="minorHAnsi"/>
        </w:rPr>
      </w:pPr>
      <w:r w:rsidRPr="00F80C9C">
        <w:rPr>
          <w:rFonts w:asciiTheme="minorHAnsi" w:hAnsiTheme="minorHAnsi"/>
        </w:rPr>
        <w:t xml:space="preserve">are consistent with the </w:t>
      </w:r>
      <w:r w:rsidRPr="00F80C9C">
        <w:rPr>
          <w:rFonts w:asciiTheme="minorHAnsi" w:hAnsiTheme="minorHAnsi"/>
          <w:color w:val="000000"/>
        </w:rPr>
        <w:t>activities</w:t>
      </w:r>
      <w:r w:rsidRPr="00F80C9C">
        <w:rPr>
          <w:rFonts w:asciiTheme="minorHAnsi" w:hAnsiTheme="minorHAnsi"/>
        </w:rPr>
        <w:t xml:space="preserve"> provided for in the </w:t>
      </w:r>
      <w:r w:rsidRPr="00F80C9C">
        <w:rPr>
          <w:rFonts w:asciiTheme="minorHAnsi" w:hAnsiTheme="minorHAnsi"/>
          <w:color w:val="00B050"/>
          <w:shd w:val="clear" w:color="auto" w:fill="FFFFFF"/>
        </w:rPr>
        <w:t>adjoining</w:t>
      </w:r>
      <w:r w:rsidRPr="00F80C9C">
        <w:rPr>
          <w:rFonts w:asciiTheme="minorHAnsi" w:hAnsiTheme="minorHAnsi"/>
        </w:rPr>
        <w:t xml:space="preserve"> zones. </w:t>
      </w:r>
    </w:p>
    <w:p w14:paraId="5ECA9D0E" w14:textId="77777777" w:rsidR="00AB11E0" w:rsidRPr="00F80C9C" w:rsidRDefault="00AB11E0" w:rsidP="004840B7">
      <w:pPr>
        <w:pStyle w:val="Prllist1"/>
        <w:numPr>
          <w:ilvl w:val="0"/>
          <w:numId w:val="100"/>
        </w:numPr>
        <w:tabs>
          <w:tab w:val="clear" w:pos="567"/>
        </w:tabs>
        <w:ind w:left="426" w:hanging="426"/>
        <w:rPr>
          <w:rFonts w:asciiTheme="minorHAnsi" w:hAnsiTheme="minorHAnsi"/>
        </w:rPr>
      </w:pPr>
      <w:r w:rsidRPr="00F80C9C">
        <w:rPr>
          <w:rFonts w:asciiTheme="minorHAnsi" w:eastAsia="Times New Roman" w:hAnsiTheme="minorHAnsi"/>
        </w:rPr>
        <w:t>Ensure the development of the Central City South Frame Pedestrian Precinct as shown on the planning maps provides, in particular, for safe and convenient pedestrian and cycle access through the South Frame.</w:t>
      </w:r>
    </w:p>
    <w:p w14:paraId="1DF81A33" w14:textId="77777777" w:rsidR="00AB11E0" w:rsidRPr="006B1F9B" w:rsidRDefault="00AB11E0" w:rsidP="004840B7">
      <w:pPr>
        <w:pStyle w:val="Prlhead3"/>
        <w:rPr>
          <w:rFonts w:asciiTheme="minorHAnsi" w:hAnsiTheme="minorHAnsi"/>
          <w:color w:val="auto"/>
        </w:rPr>
      </w:pPr>
      <w:r w:rsidRPr="006B1F9B">
        <w:rPr>
          <w:rFonts w:asciiTheme="minorHAnsi" w:hAnsiTheme="minorHAnsi"/>
          <w:color w:val="auto"/>
        </w:rPr>
        <w:t>Policy – Effect on adjacent land uses to the Transport Zone</w:t>
      </w:r>
    </w:p>
    <w:p w14:paraId="5211D085" w14:textId="77777777" w:rsidR="00AB11E0" w:rsidRPr="00F80C9C" w:rsidRDefault="00AB11E0" w:rsidP="004840B7">
      <w:pPr>
        <w:pStyle w:val="Prllist1"/>
        <w:numPr>
          <w:ilvl w:val="0"/>
          <w:numId w:val="103"/>
        </w:numPr>
        <w:tabs>
          <w:tab w:val="clear" w:pos="567"/>
        </w:tabs>
        <w:ind w:left="426" w:hanging="426"/>
        <w:rPr>
          <w:rFonts w:asciiTheme="minorHAnsi" w:hAnsiTheme="minorHAnsi"/>
        </w:rPr>
      </w:pPr>
      <w:r w:rsidRPr="00F80C9C">
        <w:rPr>
          <w:rFonts w:asciiTheme="minorHAnsi" w:hAnsiTheme="minorHAnsi"/>
          <w:lang w:eastAsia="en-GB"/>
        </w:rPr>
        <w:t xml:space="preserve">Manage the adverse effect(s) of an activity within the Transport Zone so that the effects of the </w:t>
      </w:r>
      <w:r w:rsidRPr="00F80C9C">
        <w:rPr>
          <w:rFonts w:asciiTheme="minorHAnsi" w:hAnsiTheme="minorHAnsi"/>
        </w:rPr>
        <w:t xml:space="preserve">activity are consistent with the </w:t>
      </w:r>
      <w:r w:rsidRPr="00F80C9C">
        <w:rPr>
          <w:rFonts w:asciiTheme="minorHAnsi" w:hAnsiTheme="minorHAnsi"/>
          <w:color w:val="00B050"/>
          <w:shd w:val="clear" w:color="auto" w:fill="FFFFFF"/>
        </w:rPr>
        <w:t>amenity values</w:t>
      </w:r>
      <w:r w:rsidRPr="00F80C9C">
        <w:rPr>
          <w:rFonts w:asciiTheme="minorHAnsi" w:hAnsiTheme="minorHAnsi"/>
        </w:rPr>
        <w:t xml:space="preserve"> and activity of adjacent land uses, whilst providing for the transport network, in particular the </w:t>
      </w:r>
      <w:r w:rsidRPr="00F80C9C">
        <w:rPr>
          <w:rFonts w:asciiTheme="minorHAnsi" w:hAnsiTheme="minorHAnsi"/>
          <w:color w:val="00B050"/>
          <w:shd w:val="clear" w:color="auto" w:fill="FFFFFF"/>
        </w:rPr>
        <w:t>strategic transport network</w:t>
      </w:r>
      <w:r w:rsidRPr="00F80C9C">
        <w:rPr>
          <w:rFonts w:asciiTheme="minorHAnsi" w:hAnsiTheme="minorHAnsi"/>
        </w:rPr>
        <w:t xml:space="preserve"> to function efficiently and safely.</w:t>
      </w:r>
    </w:p>
    <w:p w14:paraId="10796EC9" w14:textId="77777777" w:rsidR="00AB11E0" w:rsidRPr="00F80C9C" w:rsidRDefault="00AB11E0" w:rsidP="004840B7">
      <w:pPr>
        <w:pStyle w:val="Prllist1"/>
        <w:numPr>
          <w:ilvl w:val="0"/>
          <w:numId w:val="103"/>
        </w:numPr>
        <w:tabs>
          <w:tab w:val="clear" w:pos="567"/>
        </w:tabs>
        <w:ind w:left="426" w:hanging="426"/>
        <w:rPr>
          <w:rFonts w:asciiTheme="minorHAnsi" w:hAnsiTheme="minorHAnsi"/>
        </w:rPr>
      </w:pPr>
      <w:r w:rsidRPr="00F80C9C">
        <w:rPr>
          <w:rFonts w:asciiTheme="minorHAnsi" w:hAnsiTheme="minorHAnsi"/>
        </w:rPr>
        <w:t xml:space="preserve">To ensure adjacent land uses are designed, located and maintained in such a way as to avoid </w:t>
      </w:r>
      <w:r w:rsidRPr="00F80C9C">
        <w:rPr>
          <w:rFonts w:asciiTheme="minorHAnsi" w:hAnsiTheme="minorHAnsi"/>
          <w:color w:val="00B050"/>
          <w:shd w:val="clear" w:color="auto" w:fill="FFFFFF"/>
        </w:rPr>
        <w:t>reverse sensitivity</w:t>
      </w:r>
      <w:r w:rsidRPr="00F80C9C">
        <w:rPr>
          <w:rFonts w:asciiTheme="minorHAnsi" w:hAnsiTheme="minorHAnsi"/>
        </w:rPr>
        <w:t xml:space="preserve"> effects on the </w:t>
      </w:r>
      <w:r w:rsidRPr="00F80C9C">
        <w:rPr>
          <w:rFonts w:asciiTheme="minorHAnsi" w:hAnsiTheme="minorHAnsi"/>
          <w:color w:val="00B050"/>
          <w:shd w:val="clear" w:color="auto" w:fill="FFFFFF"/>
        </w:rPr>
        <w:t>strategic transport network</w:t>
      </w:r>
      <w:r w:rsidRPr="00F80C9C">
        <w:rPr>
          <w:rFonts w:asciiTheme="minorHAnsi" w:hAnsiTheme="minorHAnsi"/>
        </w:rPr>
        <w:t xml:space="preserve">. </w:t>
      </w:r>
    </w:p>
    <w:p w14:paraId="1D9BE126"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Advice note:</w:t>
      </w:r>
    </w:p>
    <w:p w14:paraId="00193744" w14:textId="77777777" w:rsidR="00AB11E0" w:rsidRPr="00F80C9C" w:rsidRDefault="00AB11E0" w:rsidP="004840B7">
      <w:pPr>
        <w:pStyle w:val="prlnumparasimple"/>
        <w:numPr>
          <w:ilvl w:val="0"/>
          <w:numId w:val="44"/>
        </w:numPr>
        <w:ind w:left="426" w:hanging="426"/>
        <w:rPr>
          <w:rFonts w:asciiTheme="minorHAnsi" w:hAnsiTheme="minorHAnsi"/>
        </w:rPr>
      </w:pPr>
      <w:r w:rsidRPr="00F80C9C">
        <w:rPr>
          <w:rFonts w:asciiTheme="minorHAnsi" w:hAnsiTheme="minorHAnsi"/>
        </w:rPr>
        <w:t xml:space="preserve">Policies </w:t>
      </w:r>
      <w:r w:rsidRPr="008F5F88">
        <w:rPr>
          <w:rFonts w:asciiTheme="minorHAnsi" w:hAnsiTheme="minorHAnsi"/>
          <w:color w:val="0000FF"/>
        </w:rPr>
        <w:t>7.2.1.1</w:t>
      </w:r>
      <w:r w:rsidRPr="00F80C9C">
        <w:rPr>
          <w:rFonts w:asciiTheme="minorHAnsi" w:hAnsiTheme="minorHAnsi"/>
        </w:rPr>
        <w:t xml:space="preserve">, </w:t>
      </w:r>
      <w:r w:rsidRPr="008F5F88">
        <w:rPr>
          <w:rFonts w:asciiTheme="minorHAnsi" w:hAnsiTheme="minorHAnsi"/>
          <w:color w:val="0000FF"/>
        </w:rPr>
        <w:t>7.2.1.2</w:t>
      </w:r>
      <w:r w:rsidRPr="00F80C9C">
        <w:rPr>
          <w:rFonts w:asciiTheme="minorHAnsi" w:hAnsiTheme="minorHAnsi"/>
        </w:rPr>
        <w:t xml:space="preserve">, </w:t>
      </w:r>
      <w:r w:rsidRPr="008F5F88">
        <w:rPr>
          <w:rFonts w:asciiTheme="minorHAnsi" w:hAnsiTheme="minorHAnsi"/>
          <w:color w:val="0000FF"/>
        </w:rPr>
        <w:t>7.2.1.3</w:t>
      </w:r>
      <w:r w:rsidRPr="00F80C9C">
        <w:rPr>
          <w:rFonts w:asciiTheme="minorHAnsi" w:hAnsiTheme="minorHAnsi"/>
        </w:rPr>
        <w:t xml:space="preserve">, </w:t>
      </w:r>
      <w:r w:rsidRPr="008F5F88">
        <w:rPr>
          <w:rFonts w:asciiTheme="minorHAnsi" w:hAnsiTheme="minorHAnsi"/>
          <w:color w:val="0000FF"/>
        </w:rPr>
        <w:t>7.2.1.4</w:t>
      </w:r>
      <w:r w:rsidRPr="00F80C9C">
        <w:rPr>
          <w:rFonts w:asciiTheme="minorHAnsi" w:hAnsiTheme="minorHAnsi"/>
        </w:rPr>
        <w:t xml:space="preserve">, </w:t>
      </w:r>
      <w:r w:rsidRPr="008F5F88">
        <w:rPr>
          <w:rFonts w:asciiTheme="minorHAnsi" w:hAnsiTheme="minorHAnsi"/>
          <w:color w:val="0000FF"/>
        </w:rPr>
        <w:t>7.2.1.5</w:t>
      </w:r>
      <w:r w:rsidRPr="00F80C9C">
        <w:rPr>
          <w:rFonts w:asciiTheme="minorHAnsi" w:hAnsiTheme="minorHAnsi"/>
        </w:rPr>
        <w:t xml:space="preserve">, </w:t>
      </w:r>
      <w:r w:rsidRPr="008F5F88">
        <w:rPr>
          <w:rFonts w:asciiTheme="minorHAnsi" w:hAnsiTheme="minorHAnsi"/>
          <w:color w:val="0000FF"/>
        </w:rPr>
        <w:t>7.2.1.6</w:t>
      </w:r>
      <w:r w:rsidRPr="00F80C9C">
        <w:rPr>
          <w:rFonts w:asciiTheme="minorHAnsi" w:hAnsiTheme="minorHAnsi"/>
        </w:rPr>
        <w:t xml:space="preserve">, </w:t>
      </w:r>
      <w:r w:rsidRPr="008F5F88">
        <w:rPr>
          <w:rFonts w:asciiTheme="minorHAnsi" w:hAnsiTheme="minorHAnsi"/>
          <w:color w:val="0000FF"/>
        </w:rPr>
        <w:t>7.2.1.7</w:t>
      </w:r>
      <w:r w:rsidRPr="00F80C9C">
        <w:rPr>
          <w:rFonts w:asciiTheme="minorHAnsi" w:hAnsiTheme="minorHAnsi"/>
        </w:rPr>
        <w:t xml:space="preserve">, </w:t>
      </w:r>
      <w:r w:rsidRPr="008F5F88">
        <w:rPr>
          <w:rFonts w:asciiTheme="minorHAnsi" w:hAnsiTheme="minorHAnsi"/>
          <w:color w:val="0000FF"/>
        </w:rPr>
        <w:t>7.2.1.8</w:t>
      </w:r>
      <w:r w:rsidRPr="00F80C9C">
        <w:rPr>
          <w:rFonts w:asciiTheme="minorHAnsi" w:hAnsiTheme="minorHAnsi"/>
        </w:rPr>
        <w:t xml:space="preserve"> also apply to </w:t>
      </w:r>
      <w:r w:rsidRPr="008F5F88">
        <w:rPr>
          <w:rFonts w:asciiTheme="minorHAnsi" w:hAnsiTheme="minorHAnsi"/>
          <w:color w:val="0000FF"/>
        </w:rPr>
        <w:t>Objective 7.2.2</w:t>
      </w:r>
      <w:r w:rsidRPr="00F80C9C">
        <w:rPr>
          <w:rFonts w:asciiTheme="minorHAnsi" w:hAnsiTheme="minorHAnsi"/>
        </w:rPr>
        <w:t>.</w:t>
      </w:r>
    </w:p>
    <w:p w14:paraId="6269D19D" w14:textId="77777777" w:rsidR="00AB11E0" w:rsidRPr="00F80C9C" w:rsidRDefault="00AB11E0" w:rsidP="004840B7">
      <w:pPr>
        <w:pStyle w:val="prlnumparasimple"/>
        <w:numPr>
          <w:ilvl w:val="0"/>
          <w:numId w:val="44"/>
        </w:numPr>
        <w:ind w:left="426" w:hanging="426"/>
        <w:rPr>
          <w:rFonts w:asciiTheme="minorHAnsi" w:hAnsiTheme="minorHAnsi"/>
        </w:rPr>
      </w:pPr>
      <w:r w:rsidRPr="00F80C9C">
        <w:rPr>
          <w:rFonts w:asciiTheme="minorHAnsi" w:hAnsiTheme="minorHAnsi"/>
        </w:rPr>
        <w:t xml:space="preserve">Policies </w:t>
      </w:r>
      <w:r w:rsidRPr="008F5F88">
        <w:rPr>
          <w:rFonts w:asciiTheme="minorHAnsi" w:hAnsiTheme="minorHAnsi"/>
          <w:color w:val="0000FF"/>
        </w:rPr>
        <w:t>7.2.2.2</w:t>
      </w:r>
      <w:r w:rsidRPr="00F80C9C">
        <w:rPr>
          <w:rFonts w:asciiTheme="minorHAnsi" w:hAnsiTheme="minorHAnsi"/>
        </w:rPr>
        <w:t xml:space="preserve">, </w:t>
      </w:r>
      <w:r w:rsidRPr="008F5F88">
        <w:rPr>
          <w:rFonts w:asciiTheme="minorHAnsi" w:hAnsiTheme="minorHAnsi"/>
          <w:color w:val="0000FF"/>
        </w:rPr>
        <w:t>7.2.2.3</w:t>
      </w:r>
      <w:r w:rsidRPr="00F80C9C">
        <w:rPr>
          <w:rFonts w:asciiTheme="minorHAnsi" w:hAnsiTheme="minorHAnsi"/>
        </w:rPr>
        <w:t xml:space="preserve"> also apply to </w:t>
      </w:r>
      <w:r w:rsidRPr="008F5F88">
        <w:rPr>
          <w:rFonts w:asciiTheme="minorHAnsi" w:hAnsiTheme="minorHAnsi"/>
          <w:color w:val="0000FF"/>
        </w:rPr>
        <w:t>Objective 7.2.1</w:t>
      </w:r>
      <w:r w:rsidRPr="00F80C9C">
        <w:rPr>
          <w:rFonts w:asciiTheme="minorHAnsi" w:hAnsiTheme="minorHAnsi"/>
        </w:rPr>
        <w:t>.</w:t>
      </w:r>
    </w:p>
    <w:p w14:paraId="109B70CC" w14:textId="77777777" w:rsidR="008F5F88" w:rsidRDefault="00AB11E0" w:rsidP="004840B7">
      <w:pPr>
        <w:pStyle w:val="prlnumparasimple"/>
        <w:numPr>
          <w:ilvl w:val="0"/>
          <w:numId w:val="44"/>
        </w:numPr>
        <w:ind w:left="426" w:hanging="426"/>
        <w:rPr>
          <w:rFonts w:asciiTheme="minorHAnsi" w:hAnsiTheme="minorHAnsi"/>
        </w:rPr>
      </w:pPr>
      <w:r w:rsidRPr="00F80C9C">
        <w:rPr>
          <w:rFonts w:asciiTheme="minorHAnsi" w:hAnsiTheme="minorHAnsi"/>
        </w:rPr>
        <w:lastRenderedPageBreak/>
        <w:t xml:space="preserve">For more details on the </w:t>
      </w:r>
      <w:r w:rsidRPr="00F80C9C">
        <w:rPr>
          <w:rFonts w:asciiTheme="minorHAnsi" w:hAnsiTheme="minorHAnsi"/>
          <w:color w:val="00B050"/>
          <w:shd w:val="clear" w:color="auto" w:fill="FFFFFF"/>
        </w:rPr>
        <w:t>Council</w:t>
      </w:r>
      <w:r w:rsidRPr="00F80C9C">
        <w:rPr>
          <w:rFonts w:asciiTheme="minorHAnsi" w:hAnsiTheme="minorHAnsi"/>
        </w:rPr>
        <w:t>’s vision, expectation and plans for transport, during the recovery period and longer term, please refer to the ‘</w:t>
      </w:r>
      <w:r w:rsidRPr="008F5F88">
        <w:rPr>
          <w:rFonts w:asciiTheme="minorHAnsi" w:hAnsiTheme="minorHAnsi"/>
          <w:color w:val="0000FF"/>
        </w:rPr>
        <w:t>Christchurch Transport Strategic Plan</w:t>
      </w:r>
      <w:r w:rsidRPr="00F80C9C">
        <w:rPr>
          <w:rFonts w:asciiTheme="minorHAnsi" w:hAnsiTheme="minorHAnsi"/>
        </w:rPr>
        <w:t>’.</w:t>
      </w:r>
    </w:p>
    <w:p w14:paraId="3642ED6B" w14:textId="77777777" w:rsidR="008F5F88" w:rsidRDefault="008F5F88" w:rsidP="004840B7">
      <w:pPr>
        <w:pStyle w:val="prlnumparasimple"/>
        <w:numPr>
          <w:ilvl w:val="0"/>
          <w:numId w:val="0"/>
        </w:numPr>
        <w:ind w:left="567" w:hanging="567"/>
        <w:rPr>
          <w:rFonts w:asciiTheme="minorHAnsi" w:hAnsiTheme="minorHAnsi"/>
        </w:rPr>
      </w:pPr>
    </w:p>
    <w:p w14:paraId="409AFB43" w14:textId="77777777" w:rsidR="00AB11E0" w:rsidRPr="00FF0A81" w:rsidRDefault="00AB11E0" w:rsidP="004840B7">
      <w:pPr>
        <w:pStyle w:val="Prlhead1"/>
        <w:ind w:left="1134" w:hanging="1134"/>
        <w:rPr>
          <w:rFonts w:asciiTheme="minorHAnsi" w:hAnsiTheme="minorHAnsi"/>
          <w:sz w:val="30"/>
        </w:rPr>
      </w:pPr>
      <w:r w:rsidRPr="00FF0A81">
        <w:rPr>
          <w:rFonts w:asciiTheme="minorHAnsi" w:hAnsiTheme="minorHAnsi"/>
          <w:sz w:val="30"/>
        </w:rPr>
        <w:t>How to interpret and apply the rules</w:t>
      </w:r>
    </w:p>
    <w:p w14:paraId="14A60791" w14:textId="77777777" w:rsidR="00AB11E0" w:rsidRPr="00F80C9C" w:rsidRDefault="00AB11E0" w:rsidP="004840B7">
      <w:pPr>
        <w:pStyle w:val="Prllist1"/>
        <w:numPr>
          <w:ilvl w:val="0"/>
          <w:numId w:val="104"/>
        </w:numPr>
        <w:tabs>
          <w:tab w:val="clear" w:pos="567"/>
        </w:tabs>
        <w:ind w:left="426" w:hanging="426"/>
        <w:rPr>
          <w:rFonts w:asciiTheme="minorHAnsi" w:hAnsiTheme="minorHAnsi"/>
        </w:rPr>
      </w:pPr>
      <w:r w:rsidRPr="00F80C9C">
        <w:rPr>
          <w:rFonts w:asciiTheme="minorHAnsi" w:hAnsiTheme="minorHAnsi"/>
        </w:rPr>
        <w:t xml:space="preserve">The transport rules that apply to </w:t>
      </w:r>
      <w:r w:rsidRPr="00F80C9C">
        <w:rPr>
          <w:rFonts w:asciiTheme="minorHAnsi" w:hAnsiTheme="minorHAnsi"/>
          <w:color w:val="000000"/>
        </w:rPr>
        <w:t>activities</w:t>
      </w:r>
      <w:r w:rsidRPr="00F80C9C">
        <w:rPr>
          <w:rFonts w:asciiTheme="minorHAnsi" w:hAnsiTheme="minorHAnsi"/>
        </w:rPr>
        <w:t xml:space="preserve"> in all zones, outside the Specific Purpose (Lyttelton Port) Zone, are contained in:</w:t>
      </w:r>
    </w:p>
    <w:p w14:paraId="407D116E" w14:textId="77777777" w:rsidR="00AB11E0" w:rsidRPr="008F5F88" w:rsidRDefault="00AB11E0" w:rsidP="004840B7">
      <w:pPr>
        <w:pStyle w:val="Prllist2"/>
        <w:tabs>
          <w:tab w:val="clear" w:pos="567"/>
          <w:tab w:val="num" w:pos="851"/>
        </w:tabs>
        <w:ind w:left="851" w:hanging="425"/>
        <w:rPr>
          <w:rFonts w:asciiTheme="minorHAnsi" w:hAnsiTheme="minorHAnsi" w:cstheme="minorHAnsi"/>
        </w:rPr>
      </w:pPr>
      <w:r w:rsidRPr="008F5F88">
        <w:rPr>
          <w:rFonts w:asciiTheme="minorHAnsi" w:hAnsiTheme="minorHAnsi" w:cstheme="minorHAnsi"/>
        </w:rPr>
        <w:t xml:space="preserve">The activity status tables (including activity specific standards) in </w:t>
      </w:r>
      <w:r w:rsidRPr="008F5F88">
        <w:rPr>
          <w:rFonts w:asciiTheme="minorHAnsi" w:hAnsiTheme="minorHAnsi" w:cstheme="minorHAnsi"/>
          <w:color w:val="0000FF"/>
        </w:rPr>
        <w:t>Rule 7.4.2</w:t>
      </w:r>
      <w:r w:rsidRPr="008F5F88">
        <w:rPr>
          <w:rFonts w:asciiTheme="minorHAnsi" w:hAnsiTheme="minorHAnsi" w:cstheme="minorHAnsi"/>
        </w:rPr>
        <w:t xml:space="preserve"> - Transport; and</w:t>
      </w:r>
    </w:p>
    <w:p w14:paraId="191274F1" w14:textId="77777777" w:rsidR="00AB11E0" w:rsidRPr="008F5F88" w:rsidRDefault="00AB11E0" w:rsidP="004840B7">
      <w:pPr>
        <w:pStyle w:val="Prllist2"/>
        <w:tabs>
          <w:tab w:val="clear" w:pos="567"/>
          <w:tab w:val="num" w:pos="851"/>
        </w:tabs>
        <w:ind w:left="851" w:hanging="425"/>
        <w:rPr>
          <w:rFonts w:asciiTheme="minorHAnsi" w:hAnsiTheme="minorHAnsi" w:cstheme="minorHAnsi"/>
        </w:rPr>
      </w:pPr>
      <w:r w:rsidRPr="008F5F88">
        <w:rPr>
          <w:rFonts w:asciiTheme="minorHAnsi" w:hAnsiTheme="minorHAnsi" w:cstheme="minorHAnsi"/>
          <w:color w:val="0000FF"/>
        </w:rPr>
        <w:t>Rule 7.4.3</w:t>
      </w:r>
      <w:r w:rsidRPr="008F5F88">
        <w:rPr>
          <w:rFonts w:asciiTheme="minorHAnsi" w:hAnsiTheme="minorHAnsi" w:cstheme="minorHAnsi"/>
        </w:rPr>
        <w:t xml:space="preserve"> - Standards - Transport.</w:t>
      </w:r>
    </w:p>
    <w:p w14:paraId="741CFC11" w14:textId="77777777" w:rsidR="00AB11E0" w:rsidRPr="00F80C9C" w:rsidRDefault="00AB11E0" w:rsidP="004840B7">
      <w:pPr>
        <w:pStyle w:val="Prllist1"/>
        <w:numPr>
          <w:ilvl w:val="0"/>
          <w:numId w:val="104"/>
        </w:numPr>
        <w:tabs>
          <w:tab w:val="clear" w:pos="567"/>
        </w:tabs>
        <w:ind w:left="426" w:hanging="426"/>
        <w:rPr>
          <w:rFonts w:asciiTheme="minorHAnsi" w:hAnsiTheme="minorHAnsi"/>
        </w:rPr>
      </w:pPr>
      <w:r w:rsidRPr="00F80C9C">
        <w:rPr>
          <w:rFonts w:asciiTheme="minorHAnsi" w:hAnsiTheme="minorHAnsi"/>
          <w:color w:val="000000"/>
        </w:rPr>
        <w:t>Activities</w:t>
      </w:r>
      <w:r w:rsidRPr="00F80C9C">
        <w:rPr>
          <w:rFonts w:asciiTheme="minorHAnsi" w:hAnsiTheme="minorHAnsi"/>
        </w:rPr>
        <w:t>, outside the Transport Zone, covered by the rules in this chapter are also subject to the rules in the relevant zone chapters.</w:t>
      </w:r>
    </w:p>
    <w:p w14:paraId="16FF1310" w14:textId="77777777" w:rsidR="00AB11E0" w:rsidRPr="00F80C9C" w:rsidRDefault="00AB11E0" w:rsidP="004840B7">
      <w:pPr>
        <w:pStyle w:val="Prllist1"/>
        <w:numPr>
          <w:ilvl w:val="0"/>
          <w:numId w:val="104"/>
        </w:numPr>
        <w:tabs>
          <w:tab w:val="clear" w:pos="567"/>
        </w:tabs>
        <w:ind w:left="426" w:hanging="426"/>
        <w:rPr>
          <w:rFonts w:asciiTheme="minorHAnsi" w:hAnsiTheme="minorHAnsi"/>
        </w:rPr>
      </w:pPr>
      <w:r w:rsidRPr="00F80C9C">
        <w:rPr>
          <w:rFonts w:asciiTheme="minorHAnsi" w:hAnsiTheme="minorHAnsi"/>
        </w:rPr>
        <w:t>The activity status table and standards in the following chapters also apply:</w:t>
      </w:r>
    </w:p>
    <w:p w14:paraId="528AFC17" w14:textId="77777777" w:rsidR="00AB11E0" w:rsidRPr="008F5F88" w:rsidRDefault="00AB11E0" w:rsidP="004840B7">
      <w:pPr>
        <w:pStyle w:val="Prlpara"/>
        <w:numPr>
          <w:ilvl w:val="0"/>
          <w:numId w:val="0"/>
        </w:numPr>
        <w:ind w:left="851" w:hanging="425"/>
        <w:rPr>
          <w:rFonts w:asciiTheme="minorHAnsi" w:hAnsiTheme="minorHAnsi"/>
          <w:color w:val="0000FF"/>
        </w:rPr>
      </w:pPr>
      <w:r w:rsidRPr="008F5F88">
        <w:rPr>
          <w:rFonts w:asciiTheme="minorHAnsi" w:hAnsiTheme="minorHAnsi"/>
          <w:b/>
          <w:bCs/>
          <w:color w:val="0000FF"/>
        </w:rPr>
        <w:t>4</w:t>
      </w:r>
      <w:r w:rsidRPr="008F5F88">
        <w:rPr>
          <w:rFonts w:asciiTheme="minorHAnsi" w:hAnsiTheme="minorHAnsi"/>
          <w:b/>
          <w:bCs/>
          <w:color w:val="0000FF"/>
        </w:rPr>
        <w:tab/>
      </w:r>
      <w:r w:rsidRPr="008F5F88">
        <w:rPr>
          <w:rFonts w:asciiTheme="minorHAnsi" w:hAnsiTheme="minorHAnsi"/>
          <w:color w:val="0000FF"/>
        </w:rPr>
        <w:t>Hazardous Substances and Contaminated Land</w:t>
      </w:r>
      <w:r w:rsidRPr="008F5F88">
        <w:rPr>
          <w:rFonts w:asciiTheme="minorHAnsi" w:hAnsiTheme="minorHAnsi"/>
          <w:color w:val="000000" w:themeColor="text1"/>
        </w:rPr>
        <w:t>;</w:t>
      </w:r>
    </w:p>
    <w:p w14:paraId="38F5EFCC" w14:textId="77777777" w:rsidR="00AB11E0" w:rsidRPr="00F80C9C" w:rsidRDefault="00AB11E0" w:rsidP="004840B7">
      <w:pPr>
        <w:pStyle w:val="Prlpara"/>
        <w:numPr>
          <w:ilvl w:val="0"/>
          <w:numId w:val="0"/>
        </w:numPr>
        <w:ind w:left="851" w:hanging="425"/>
        <w:rPr>
          <w:rFonts w:asciiTheme="minorHAnsi" w:hAnsiTheme="minorHAnsi"/>
        </w:rPr>
      </w:pPr>
      <w:r w:rsidRPr="008F5F88">
        <w:rPr>
          <w:rFonts w:asciiTheme="minorHAnsi" w:hAnsiTheme="minorHAnsi"/>
          <w:b/>
          <w:bCs/>
          <w:color w:val="0000FF"/>
        </w:rPr>
        <w:t xml:space="preserve">5           </w:t>
      </w:r>
      <w:r w:rsidRPr="008F5F88">
        <w:rPr>
          <w:rFonts w:asciiTheme="minorHAnsi" w:hAnsiTheme="minorHAnsi"/>
          <w:color w:val="0000FF"/>
        </w:rPr>
        <w:t>Natural Hazards</w:t>
      </w:r>
      <w:r w:rsidRPr="00F80C9C">
        <w:rPr>
          <w:rFonts w:asciiTheme="minorHAnsi" w:hAnsiTheme="minorHAnsi"/>
        </w:rPr>
        <w:t>;</w:t>
      </w:r>
    </w:p>
    <w:p w14:paraId="4DFD3F19" w14:textId="77777777" w:rsidR="00AB11E0" w:rsidRPr="00F80C9C" w:rsidRDefault="00AB11E0" w:rsidP="004840B7">
      <w:pPr>
        <w:pStyle w:val="Prlpara"/>
        <w:numPr>
          <w:ilvl w:val="0"/>
          <w:numId w:val="0"/>
        </w:numPr>
        <w:ind w:left="851" w:hanging="425"/>
        <w:rPr>
          <w:rFonts w:asciiTheme="minorHAnsi" w:hAnsiTheme="minorHAnsi"/>
        </w:rPr>
      </w:pPr>
      <w:r w:rsidRPr="008F5F88">
        <w:rPr>
          <w:rFonts w:asciiTheme="minorHAnsi" w:hAnsiTheme="minorHAnsi"/>
          <w:b/>
          <w:bCs/>
          <w:color w:val="0000FF"/>
        </w:rPr>
        <w:t>6</w:t>
      </w:r>
      <w:r w:rsidRPr="00F80C9C">
        <w:rPr>
          <w:rFonts w:asciiTheme="minorHAnsi" w:hAnsiTheme="minorHAnsi"/>
          <w:b/>
          <w:bCs/>
        </w:rPr>
        <w:tab/>
      </w:r>
      <w:r w:rsidRPr="008F5F88">
        <w:rPr>
          <w:rFonts w:asciiTheme="minorHAnsi" w:hAnsiTheme="minorHAnsi"/>
          <w:color w:val="0000FF"/>
        </w:rPr>
        <w:t>General Rules and Procedures</w:t>
      </w:r>
      <w:r w:rsidRPr="00F80C9C">
        <w:rPr>
          <w:rFonts w:asciiTheme="minorHAnsi" w:hAnsiTheme="minorHAnsi"/>
        </w:rPr>
        <w:t>;</w:t>
      </w:r>
    </w:p>
    <w:p w14:paraId="076A81B2" w14:textId="77777777" w:rsidR="00AB11E0" w:rsidRPr="00F80C9C" w:rsidRDefault="00AB11E0" w:rsidP="004840B7">
      <w:pPr>
        <w:pStyle w:val="Prlpara"/>
        <w:numPr>
          <w:ilvl w:val="0"/>
          <w:numId w:val="0"/>
        </w:numPr>
        <w:ind w:left="851" w:hanging="425"/>
        <w:rPr>
          <w:rFonts w:asciiTheme="minorHAnsi" w:hAnsiTheme="minorHAnsi"/>
        </w:rPr>
      </w:pPr>
      <w:r w:rsidRPr="008F5F88">
        <w:rPr>
          <w:rFonts w:asciiTheme="minorHAnsi" w:hAnsiTheme="minorHAnsi"/>
          <w:b/>
          <w:bCs/>
          <w:color w:val="0000FF"/>
        </w:rPr>
        <w:t>8</w:t>
      </w:r>
      <w:r w:rsidRPr="00F80C9C">
        <w:rPr>
          <w:rFonts w:asciiTheme="minorHAnsi" w:hAnsiTheme="minorHAnsi"/>
          <w:b/>
          <w:bCs/>
        </w:rPr>
        <w:tab/>
      </w:r>
      <w:r w:rsidRPr="008F5F88">
        <w:rPr>
          <w:rFonts w:asciiTheme="minorHAnsi" w:hAnsiTheme="minorHAnsi"/>
          <w:color w:val="0000FF"/>
        </w:rPr>
        <w:t>Subdivision, Development and Earthworks</w:t>
      </w:r>
      <w:r w:rsidRPr="00F80C9C">
        <w:rPr>
          <w:rFonts w:asciiTheme="minorHAnsi" w:hAnsiTheme="minorHAnsi"/>
        </w:rPr>
        <w:t>;</w:t>
      </w:r>
    </w:p>
    <w:p w14:paraId="1BFE3473" w14:textId="77777777" w:rsidR="00AB11E0" w:rsidRPr="00F80C9C" w:rsidRDefault="00AB11E0" w:rsidP="004840B7">
      <w:pPr>
        <w:pStyle w:val="Prlpara"/>
        <w:numPr>
          <w:ilvl w:val="0"/>
          <w:numId w:val="0"/>
        </w:numPr>
        <w:ind w:left="851" w:hanging="425"/>
        <w:rPr>
          <w:rFonts w:asciiTheme="minorHAnsi" w:hAnsiTheme="minorHAnsi"/>
        </w:rPr>
      </w:pPr>
      <w:r w:rsidRPr="008F5F88">
        <w:rPr>
          <w:rFonts w:asciiTheme="minorHAnsi" w:hAnsiTheme="minorHAnsi"/>
          <w:b/>
          <w:bCs/>
          <w:color w:val="0000FF"/>
        </w:rPr>
        <w:t>9</w:t>
      </w:r>
      <w:r w:rsidRPr="00F80C9C">
        <w:rPr>
          <w:rFonts w:asciiTheme="minorHAnsi" w:hAnsiTheme="minorHAnsi"/>
          <w:b/>
          <w:bCs/>
        </w:rPr>
        <w:tab/>
      </w:r>
      <w:r w:rsidRPr="008F5F88">
        <w:rPr>
          <w:rFonts w:asciiTheme="minorHAnsi" w:hAnsiTheme="minorHAnsi"/>
          <w:color w:val="0000FF"/>
        </w:rPr>
        <w:t>Natural and Cultural Heritage</w:t>
      </w:r>
      <w:r w:rsidRPr="00F80C9C">
        <w:rPr>
          <w:rFonts w:asciiTheme="minorHAnsi" w:hAnsiTheme="minorHAnsi"/>
        </w:rPr>
        <w:t>; and</w:t>
      </w:r>
    </w:p>
    <w:p w14:paraId="022EEEC2" w14:textId="77777777" w:rsidR="00AB11E0" w:rsidRPr="00F80C9C" w:rsidRDefault="00AB11E0" w:rsidP="004840B7">
      <w:pPr>
        <w:pStyle w:val="Prlpara"/>
        <w:numPr>
          <w:ilvl w:val="0"/>
          <w:numId w:val="0"/>
        </w:numPr>
        <w:ind w:left="851" w:hanging="425"/>
        <w:rPr>
          <w:rFonts w:asciiTheme="minorHAnsi" w:hAnsiTheme="minorHAnsi"/>
        </w:rPr>
      </w:pPr>
      <w:r w:rsidRPr="008F5F88">
        <w:rPr>
          <w:rFonts w:asciiTheme="minorHAnsi" w:hAnsiTheme="minorHAnsi"/>
          <w:b/>
          <w:bCs/>
          <w:color w:val="0000FF"/>
        </w:rPr>
        <w:t>11</w:t>
      </w:r>
      <w:r w:rsidRPr="00F80C9C">
        <w:rPr>
          <w:rFonts w:asciiTheme="minorHAnsi" w:hAnsiTheme="minorHAnsi"/>
          <w:b/>
          <w:bCs/>
        </w:rPr>
        <w:tab/>
      </w:r>
      <w:r w:rsidRPr="008F5F88">
        <w:rPr>
          <w:rFonts w:asciiTheme="minorHAnsi" w:hAnsiTheme="minorHAnsi"/>
          <w:color w:val="0000FF"/>
        </w:rPr>
        <w:t>Utilities and Energy</w:t>
      </w:r>
      <w:r w:rsidR="008F5F88">
        <w:rPr>
          <w:rFonts w:asciiTheme="minorHAnsi" w:hAnsiTheme="minorHAnsi"/>
        </w:rPr>
        <w:t>.</w:t>
      </w:r>
      <w:r w:rsidRPr="00F80C9C">
        <w:rPr>
          <w:rFonts w:asciiTheme="minorHAnsi" w:hAnsiTheme="minorHAnsi"/>
        </w:rPr>
        <w:t xml:space="preserve"> </w:t>
      </w:r>
    </w:p>
    <w:p w14:paraId="5D8A26D2" w14:textId="77777777" w:rsidR="00AB11E0" w:rsidRPr="00F80C9C" w:rsidRDefault="00AB11E0" w:rsidP="004840B7">
      <w:pPr>
        <w:pStyle w:val="Prllist1"/>
        <w:numPr>
          <w:ilvl w:val="0"/>
          <w:numId w:val="104"/>
        </w:numPr>
        <w:tabs>
          <w:tab w:val="clear" w:pos="567"/>
        </w:tabs>
        <w:ind w:left="426" w:hanging="426"/>
        <w:rPr>
          <w:rFonts w:asciiTheme="minorHAnsi" w:hAnsiTheme="minorHAnsi" w:cs="Arial"/>
        </w:rPr>
      </w:pPr>
      <w:r w:rsidRPr="00F80C9C">
        <w:rPr>
          <w:rFonts w:asciiTheme="minorHAnsi" w:hAnsiTheme="minorHAnsi" w:cs="Arial"/>
        </w:rPr>
        <w:t>Where the Transport Zone overlaps the Open Space Water and Margins Zone or Avon River Precinct Zone, as shown on the planning maps, the Transport Zone provisions apply only to the bridge/roadway above the waterway.</w:t>
      </w:r>
    </w:p>
    <w:p w14:paraId="180035CA" w14:textId="77777777" w:rsidR="00AB11E0" w:rsidRPr="00F80C9C" w:rsidRDefault="00AB11E0" w:rsidP="004840B7">
      <w:pPr>
        <w:pStyle w:val="Prllist1"/>
        <w:ind w:left="567"/>
        <w:rPr>
          <w:rFonts w:asciiTheme="minorHAnsi" w:hAnsiTheme="minorHAnsi" w:cs="Arial"/>
        </w:rPr>
      </w:pPr>
    </w:p>
    <w:p w14:paraId="5B1C3549" w14:textId="77777777" w:rsidR="00AB11E0" w:rsidRPr="00B178D6" w:rsidRDefault="00AB11E0" w:rsidP="004840B7">
      <w:pPr>
        <w:pStyle w:val="Prlhead1"/>
        <w:ind w:left="1134" w:hanging="1134"/>
        <w:rPr>
          <w:rFonts w:asciiTheme="minorHAnsi" w:hAnsiTheme="minorHAnsi"/>
          <w:sz w:val="30"/>
        </w:rPr>
      </w:pPr>
      <w:r w:rsidRPr="00B178D6">
        <w:rPr>
          <w:rFonts w:asciiTheme="minorHAnsi" w:hAnsiTheme="minorHAnsi"/>
          <w:sz w:val="30"/>
        </w:rPr>
        <w:t>Rules – Transport</w:t>
      </w:r>
    </w:p>
    <w:p w14:paraId="6435267B" w14:textId="77777777" w:rsidR="00AB11E0" w:rsidRPr="00F80C9C" w:rsidRDefault="00AB11E0" w:rsidP="004840B7">
      <w:pPr>
        <w:ind w:hanging="425"/>
        <w:rPr>
          <w:rFonts w:asciiTheme="minorHAnsi" w:hAnsiTheme="minorHAnsi"/>
          <w:lang w:val="en-US"/>
        </w:rPr>
      </w:pPr>
    </w:p>
    <w:p w14:paraId="66122B47" w14:textId="77777777" w:rsidR="00AB11E0" w:rsidRPr="00B178D6" w:rsidRDefault="00AB11E0" w:rsidP="004840B7">
      <w:pPr>
        <w:pStyle w:val="Default"/>
        <w:spacing w:after="222"/>
        <w:ind w:left="1134" w:hanging="1133"/>
        <w:rPr>
          <w:rFonts w:asciiTheme="minorHAnsi" w:hAnsiTheme="minorHAnsi" w:cs="Times New Roman"/>
          <w:b/>
          <w:color w:val="auto"/>
          <w:sz w:val="27"/>
          <w:szCs w:val="27"/>
        </w:rPr>
      </w:pPr>
      <w:r w:rsidRPr="00B178D6">
        <w:rPr>
          <w:rFonts w:asciiTheme="minorHAnsi" w:hAnsiTheme="minorHAnsi" w:cs="Times New Roman"/>
          <w:b/>
          <w:color w:val="auto"/>
          <w:sz w:val="27"/>
          <w:szCs w:val="27"/>
        </w:rPr>
        <w:t>7.4.1</w:t>
      </w:r>
      <w:r w:rsidRPr="00B178D6">
        <w:rPr>
          <w:rFonts w:asciiTheme="minorHAnsi" w:hAnsiTheme="minorHAnsi" w:cs="Times New Roman"/>
          <w:b/>
          <w:color w:val="auto"/>
          <w:sz w:val="27"/>
          <w:szCs w:val="27"/>
        </w:rPr>
        <w:tab/>
        <w:t>Deeming provisions for Transport Zone</w:t>
      </w:r>
    </w:p>
    <w:p w14:paraId="62132087" w14:textId="77777777" w:rsidR="00AB11E0" w:rsidRPr="00F80C9C" w:rsidRDefault="00AB11E0" w:rsidP="004840B7">
      <w:pPr>
        <w:rPr>
          <w:rFonts w:asciiTheme="minorHAnsi" w:hAnsiTheme="minorHAnsi"/>
        </w:rPr>
      </w:pPr>
    </w:p>
    <w:p w14:paraId="12D3BDCD" w14:textId="77777777" w:rsidR="00AB11E0" w:rsidRPr="00F80C9C" w:rsidRDefault="00AB11E0" w:rsidP="00DF7EE7">
      <w:pPr>
        <w:pStyle w:val="Prllist1"/>
        <w:numPr>
          <w:ilvl w:val="0"/>
          <w:numId w:val="130"/>
        </w:numPr>
        <w:tabs>
          <w:tab w:val="clear" w:pos="567"/>
        </w:tabs>
        <w:ind w:left="426" w:hanging="425"/>
        <w:rPr>
          <w:rFonts w:asciiTheme="minorHAnsi" w:hAnsiTheme="minorHAnsi"/>
        </w:rPr>
      </w:pPr>
      <w:r w:rsidRPr="00F80C9C">
        <w:rPr>
          <w:rFonts w:asciiTheme="minorHAnsi" w:hAnsiTheme="minorHAnsi"/>
        </w:rPr>
        <w:t xml:space="preserve">Any land vested in the </w:t>
      </w:r>
      <w:r w:rsidRPr="00F80C9C">
        <w:rPr>
          <w:rFonts w:asciiTheme="minorHAnsi" w:hAnsiTheme="minorHAnsi"/>
          <w:color w:val="00B050"/>
          <w:shd w:val="clear" w:color="auto" w:fill="FFFFFF"/>
        </w:rPr>
        <w:t>Council</w:t>
      </w:r>
      <w:r w:rsidRPr="00F80C9C">
        <w:rPr>
          <w:rFonts w:asciiTheme="minorHAnsi" w:hAnsiTheme="minorHAnsi"/>
        </w:rPr>
        <w:t xml:space="preserve">, or the Crown, as </w:t>
      </w:r>
      <w:r w:rsidRPr="00F80C9C">
        <w:rPr>
          <w:rFonts w:asciiTheme="minorHAnsi" w:hAnsiTheme="minorHAnsi"/>
          <w:color w:val="00B050"/>
          <w:shd w:val="clear" w:color="auto" w:fill="FFFFFF"/>
        </w:rPr>
        <w:t>road</w:t>
      </w:r>
      <w:r w:rsidRPr="00F80C9C">
        <w:rPr>
          <w:rFonts w:asciiTheme="minorHAnsi" w:hAnsiTheme="minorHAnsi"/>
        </w:rPr>
        <w:t xml:space="preserve"> pursuant to any enactment or provision in this </w:t>
      </w:r>
      <w:r w:rsidRPr="00F80C9C">
        <w:rPr>
          <w:rFonts w:asciiTheme="minorHAnsi" w:hAnsiTheme="minorHAnsi"/>
          <w:color w:val="00B050"/>
          <w:shd w:val="clear" w:color="auto" w:fill="FFFFFF"/>
        </w:rPr>
        <w:t>District Plan</w:t>
      </w:r>
      <w:r w:rsidRPr="00F80C9C">
        <w:rPr>
          <w:rFonts w:asciiTheme="minorHAnsi" w:hAnsiTheme="minorHAnsi"/>
        </w:rPr>
        <w:t>, from the date of vesting shall be deemed to be Transport Zone and be subject to all the provisions for that zone.</w:t>
      </w:r>
    </w:p>
    <w:p w14:paraId="60252462" w14:textId="77777777" w:rsidR="00AB11E0" w:rsidRPr="00F80C9C" w:rsidRDefault="00AB11E0" w:rsidP="00DF7EE7">
      <w:pPr>
        <w:pStyle w:val="Prllist1"/>
        <w:numPr>
          <w:ilvl w:val="0"/>
          <w:numId w:val="130"/>
        </w:numPr>
        <w:tabs>
          <w:tab w:val="clear" w:pos="567"/>
        </w:tabs>
        <w:ind w:left="426" w:hanging="425"/>
        <w:rPr>
          <w:rFonts w:asciiTheme="minorHAnsi" w:hAnsiTheme="minorHAnsi"/>
        </w:rPr>
      </w:pPr>
      <w:r w:rsidRPr="00F80C9C">
        <w:rPr>
          <w:rFonts w:asciiTheme="minorHAnsi" w:hAnsiTheme="minorHAnsi"/>
        </w:rPr>
        <w:t xml:space="preserve">If a </w:t>
      </w:r>
      <w:r w:rsidRPr="00F80C9C">
        <w:rPr>
          <w:rFonts w:asciiTheme="minorHAnsi" w:hAnsiTheme="minorHAnsi"/>
          <w:color w:val="00B050"/>
          <w:shd w:val="clear" w:color="auto" w:fill="FFFFFF"/>
        </w:rPr>
        <w:t>road</w:t>
      </w:r>
      <w:r w:rsidRPr="00F80C9C">
        <w:rPr>
          <w:rFonts w:asciiTheme="minorHAnsi" w:hAnsiTheme="minorHAnsi"/>
        </w:rPr>
        <w:t xml:space="preserve"> within the Transport Zone has been lawfully stopped under any enactment, and any relevant designation removed, then the land shall no longer be subject to the provisions for the Transport Zone but will instead be deemed to be included in the same zone as that of the land that </w:t>
      </w:r>
      <w:r w:rsidRPr="00F80C9C">
        <w:rPr>
          <w:rFonts w:asciiTheme="minorHAnsi" w:hAnsiTheme="minorHAnsi"/>
        </w:rPr>
        <w:lastRenderedPageBreak/>
        <w:t xml:space="preserve">adjoins it (as shown on the planning maps) and subject to all the provisions for that zone from the date of the stopping and removal of any relevant designation. </w:t>
      </w:r>
    </w:p>
    <w:p w14:paraId="0BF1A550" w14:textId="77777777" w:rsidR="00AB11E0" w:rsidRPr="00F80C9C" w:rsidRDefault="00AB11E0" w:rsidP="00DF7EE7">
      <w:pPr>
        <w:pStyle w:val="Prllist1"/>
        <w:numPr>
          <w:ilvl w:val="0"/>
          <w:numId w:val="130"/>
        </w:numPr>
        <w:tabs>
          <w:tab w:val="clear" w:pos="567"/>
        </w:tabs>
        <w:ind w:left="426" w:hanging="425"/>
        <w:rPr>
          <w:rFonts w:asciiTheme="minorHAnsi" w:hAnsiTheme="minorHAnsi"/>
        </w:rPr>
      </w:pPr>
      <w:r w:rsidRPr="00F80C9C">
        <w:rPr>
          <w:rFonts w:asciiTheme="minorHAnsi" w:hAnsiTheme="minorHAnsi"/>
        </w:rPr>
        <w:t xml:space="preserve">Where the zoning of the land that adjoins one side of the </w:t>
      </w:r>
      <w:r w:rsidRPr="00F80C9C">
        <w:rPr>
          <w:rFonts w:asciiTheme="minorHAnsi" w:hAnsiTheme="minorHAnsi"/>
          <w:color w:val="00B050"/>
          <w:shd w:val="clear" w:color="auto" w:fill="FFFFFF"/>
        </w:rPr>
        <w:t>road</w:t>
      </w:r>
      <w:r w:rsidRPr="00F80C9C">
        <w:rPr>
          <w:rFonts w:asciiTheme="minorHAnsi" w:hAnsiTheme="minorHAnsi"/>
        </w:rPr>
        <w:t xml:space="preserve"> being stopped is different to that of the land that adjoins the other side of that </w:t>
      </w:r>
      <w:r w:rsidRPr="00F80C9C">
        <w:rPr>
          <w:rFonts w:asciiTheme="minorHAnsi" w:hAnsiTheme="minorHAnsi"/>
          <w:color w:val="00B050"/>
          <w:shd w:val="clear" w:color="auto" w:fill="FFFFFF"/>
        </w:rPr>
        <w:t>road</w:t>
      </w:r>
      <w:r w:rsidRPr="00F80C9C">
        <w:rPr>
          <w:rFonts w:asciiTheme="minorHAnsi" w:hAnsiTheme="minorHAnsi"/>
        </w:rPr>
        <w:t xml:space="preserve">, then the </w:t>
      </w:r>
      <w:r w:rsidRPr="00F80C9C">
        <w:rPr>
          <w:rFonts w:asciiTheme="minorHAnsi" w:hAnsiTheme="minorHAnsi"/>
          <w:color w:val="00B050"/>
          <w:shd w:val="clear" w:color="auto" w:fill="FFFFFF"/>
        </w:rPr>
        <w:t>road</w:t>
      </w:r>
      <w:r w:rsidRPr="00F80C9C">
        <w:rPr>
          <w:rFonts w:asciiTheme="minorHAnsi" w:hAnsiTheme="minorHAnsi"/>
        </w:rPr>
        <w:t xml:space="preserve"> shall be deemed to be included in both zones (as shown on the planning maps) on the basis that the zone boundaries shall be deemed as the centre line of the </w:t>
      </w:r>
      <w:r w:rsidRPr="00F80C9C">
        <w:rPr>
          <w:rFonts w:asciiTheme="minorHAnsi" w:hAnsiTheme="minorHAnsi"/>
          <w:color w:val="00B050"/>
          <w:shd w:val="clear" w:color="auto" w:fill="FFFFFF"/>
        </w:rPr>
        <w:t>road</w:t>
      </w:r>
      <w:r w:rsidRPr="00F80C9C">
        <w:rPr>
          <w:rFonts w:asciiTheme="minorHAnsi" w:hAnsiTheme="minorHAnsi"/>
        </w:rPr>
        <w:t>.</w:t>
      </w:r>
    </w:p>
    <w:p w14:paraId="505F9C25" w14:textId="77777777" w:rsidR="00AB11E0" w:rsidRPr="000F4E37" w:rsidRDefault="00AB11E0" w:rsidP="004840B7">
      <w:pPr>
        <w:pStyle w:val="Prlhead2"/>
        <w:numPr>
          <w:ilvl w:val="2"/>
          <w:numId w:val="105"/>
        </w:numPr>
        <w:ind w:left="1134" w:hanging="1134"/>
        <w:rPr>
          <w:rFonts w:asciiTheme="minorHAnsi" w:hAnsiTheme="minorHAnsi"/>
          <w:sz w:val="27"/>
          <w:szCs w:val="27"/>
          <w:lang w:val="en-US"/>
        </w:rPr>
      </w:pPr>
      <w:r w:rsidRPr="000F4E37">
        <w:rPr>
          <w:rFonts w:asciiTheme="minorHAnsi" w:hAnsiTheme="minorHAnsi"/>
          <w:sz w:val="27"/>
          <w:szCs w:val="27"/>
          <w:lang w:val="en-US"/>
        </w:rPr>
        <w:t>Activity status tables – Transport (All zones outside the Specific Purpose (Lyttelton Port) Zone)</w:t>
      </w:r>
    </w:p>
    <w:p w14:paraId="7EF6061D" w14:textId="77777777" w:rsidR="00AB11E0" w:rsidRPr="000F4E37" w:rsidRDefault="00AB11E0" w:rsidP="004840B7">
      <w:pPr>
        <w:pStyle w:val="Prlhead3"/>
        <w:rPr>
          <w:rFonts w:asciiTheme="minorHAnsi" w:hAnsiTheme="minorHAnsi"/>
          <w:color w:val="auto"/>
        </w:rPr>
      </w:pPr>
      <w:r w:rsidRPr="000F4E37">
        <w:rPr>
          <w:rFonts w:asciiTheme="minorHAnsi" w:hAnsiTheme="minorHAnsi"/>
          <w:color w:val="auto"/>
        </w:rPr>
        <w:t>Permitted activities</w:t>
      </w:r>
    </w:p>
    <w:p w14:paraId="3F557C19" w14:textId="77777777" w:rsidR="00AB11E0" w:rsidRPr="00F80C9C" w:rsidRDefault="00AB11E0" w:rsidP="00DF7EE7">
      <w:pPr>
        <w:pStyle w:val="Prllist1"/>
        <w:numPr>
          <w:ilvl w:val="0"/>
          <w:numId w:val="131"/>
        </w:numPr>
        <w:tabs>
          <w:tab w:val="clear" w:pos="567"/>
        </w:tabs>
        <w:ind w:left="426" w:hanging="425"/>
        <w:rPr>
          <w:rFonts w:asciiTheme="minorHAnsi" w:hAnsiTheme="minorHAnsi"/>
        </w:rPr>
      </w:pPr>
      <w:r w:rsidRPr="00F80C9C">
        <w:rPr>
          <w:rFonts w:asciiTheme="minorHAnsi" w:hAnsiTheme="minorHAnsi"/>
        </w:rPr>
        <w:t xml:space="preserve">The </w:t>
      </w:r>
      <w:r w:rsidRPr="00F80C9C">
        <w:rPr>
          <w:rFonts w:asciiTheme="minorHAnsi" w:hAnsiTheme="minorHAnsi"/>
          <w:color w:val="000000"/>
        </w:rPr>
        <w:t>activities</w:t>
      </w:r>
      <w:r w:rsidRPr="00F80C9C">
        <w:rPr>
          <w:rFonts w:asciiTheme="minorHAnsi" w:hAnsiTheme="minorHAnsi"/>
        </w:rPr>
        <w:t xml:space="preserve"> listed below are permitted </w:t>
      </w:r>
      <w:r w:rsidRPr="00F80C9C">
        <w:rPr>
          <w:rFonts w:asciiTheme="minorHAnsi" w:hAnsiTheme="minorHAnsi"/>
          <w:color w:val="000000"/>
        </w:rPr>
        <w:t>activities</w:t>
      </w:r>
      <w:r w:rsidRPr="00F80C9C">
        <w:rPr>
          <w:rFonts w:asciiTheme="minorHAnsi" w:hAnsiTheme="minorHAnsi"/>
        </w:rPr>
        <w:t xml:space="preserve"> if they meet the activity specific standards set out in this table and the standards in </w:t>
      </w:r>
      <w:r w:rsidRPr="008F5F88">
        <w:rPr>
          <w:rFonts w:asciiTheme="minorHAnsi" w:hAnsiTheme="minorHAnsi"/>
          <w:color w:val="0000FF"/>
        </w:rPr>
        <w:t>Rule 7.4.3</w:t>
      </w:r>
      <w:r w:rsidRPr="00F80C9C">
        <w:rPr>
          <w:rFonts w:asciiTheme="minorHAnsi" w:hAnsiTheme="minorHAnsi"/>
        </w:rPr>
        <w:t>.</w:t>
      </w:r>
    </w:p>
    <w:p w14:paraId="4D86A4C5" w14:textId="77777777" w:rsidR="00AB11E0" w:rsidRPr="00F80C9C" w:rsidRDefault="00AB11E0" w:rsidP="00DF7EE7">
      <w:pPr>
        <w:pStyle w:val="Prllist1"/>
        <w:numPr>
          <w:ilvl w:val="0"/>
          <w:numId w:val="131"/>
        </w:numPr>
        <w:tabs>
          <w:tab w:val="clear" w:pos="567"/>
        </w:tabs>
        <w:ind w:left="426" w:hanging="425"/>
        <w:rPr>
          <w:rFonts w:asciiTheme="minorHAnsi" w:hAnsiTheme="minorHAnsi"/>
        </w:rPr>
      </w:pPr>
      <w:r w:rsidRPr="00F80C9C">
        <w:rPr>
          <w:rFonts w:asciiTheme="minorHAnsi" w:hAnsiTheme="minorHAnsi"/>
          <w:color w:val="000000"/>
        </w:rPr>
        <w:t>Activities</w:t>
      </w:r>
      <w:r w:rsidRPr="00F80C9C">
        <w:rPr>
          <w:rFonts w:asciiTheme="minorHAnsi" w:hAnsiTheme="minorHAnsi"/>
        </w:rPr>
        <w:t xml:space="preserve"> may also be controlled, restricted discretionary, discretionary, non-complying or prohibited as specified in </w:t>
      </w:r>
      <w:r w:rsidRPr="000F4E37">
        <w:rPr>
          <w:rFonts w:asciiTheme="minorHAnsi" w:hAnsiTheme="minorHAnsi"/>
          <w:color w:val="0000FF"/>
        </w:rPr>
        <w:t xml:space="preserve">Rules </w:t>
      </w:r>
      <w:r w:rsidRPr="008F5F88">
        <w:rPr>
          <w:rFonts w:asciiTheme="minorHAnsi" w:hAnsiTheme="minorHAnsi"/>
          <w:color w:val="0000FF"/>
        </w:rPr>
        <w:t>7.4.2.2</w:t>
      </w:r>
      <w:r w:rsidRPr="00F80C9C">
        <w:rPr>
          <w:rFonts w:asciiTheme="minorHAnsi" w:hAnsiTheme="minorHAnsi"/>
        </w:rPr>
        <w:t xml:space="preserve">, </w:t>
      </w:r>
      <w:r w:rsidRPr="008F5F88">
        <w:rPr>
          <w:rFonts w:asciiTheme="minorHAnsi" w:hAnsiTheme="minorHAnsi"/>
          <w:color w:val="0000FF"/>
        </w:rPr>
        <w:t>7.4.2.3</w:t>
      </w:r>
      <w:r w:rsidRPr="00F80C9C">
        <w:rPr>
          <w:rFonts w:asciiTheme="minorHAnsi" w:hAnsiTheme="minorHAnsi"/>
        </w:rPr>
        <w:t xml:space="preserve">, </w:t>
      </w:r>
      <w:r w:rsidRPr="008F5F88">
        <w:rPr>
          <w:rFonts w:asciiTheme="minorHAnsi" w:hAnsiTheme="minorHAnsi"/>
          <w:color w:val="0000FF"/>
        </w:rPr>
        <w:t>7.4.2.4</w:t>
      </w:r>
      <w:r w:rsidRPr="00F80C9C">
        <w:rPr>
          <w:rFonts w:asciiTheme="minorHAnsi" w:hAnsiTheme="minorHAnsi"/>
        </w:rPr>
        <w:t xml:space="preserve">, </w:t>
      </w:r>
      <w:r w:rsidRPr="008F5F88">
        <w:rPr>
          <w:rFonts w:asciiTheme="minorHAnsi" w:hAnsiTheme="minorHAnsi"/>
          <w:color w:val="0000FF"/>
        </w:rPr>
        <w:t>7.4.2.5</w:t>
      </w:r>
      <w:r w:rsidRPr="00F80C9C">
        <w:rPr>
          <w:rFonts w:asciiTheme="minorHAnsi" w:hAnsiTheme="minorHAnsi"/>
        </w:rPr>
        <w:t xml:space="preserve"> and </w:t>
      </w:r>
      <w:r w:rsidRPr="008F5F88">
        <w:rPr>
          <w:rFonts w:asciiTheme="minorHAnsi" w:hAnsiTheme="minorHAnsi"/>
          <w:color w:val="0000FF"/>
        </w:rPr>
        <w:t>7.4.2.6</w:t>
      </w:r>
      <w:r w:rsidRPr="00F80C9C">
        <w:rPr>
          <w:rFonts w:asciiTheme="minorHAnsi" w:hAnsiTheme="minorHAnsi"/>
        </w:rPr>
        <w:t xml:space="preserv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3610"/>
        <w:gridCol w:w="5107"/>
      </w:tblGrid>
      <w:tr w:rsidR="00AB11E0" w:rsidRPr="000A7294" w14:paraId="3DDA38A2" w14:textId="77777777" w:rsidTr="000A7294">
        <w:trPr>
          <w:tblHeader/>
        </w:trPr>
        <w:tc>
          <w:tcPr>
            <w:tcW w:w="639" w:type="dxa"/>
          </w:tcPr>
          <w:p w14:paraId="416C03AA" w14:textId="77777777" w:rsidR="00AB11E0" w:rsidRPr="000A7294" w:rsidRDefault="00AB11E0" w:rsidP="004840B7">
            <w:pPr>
              <w:pStyle w:val="prlTabletextbold"/>
              <w:rPr>
                <w:rFonts w:asciiTheme="minorHAnsi" w:hAnsiTheme="minorHAnsi"/>
                <w:sz w:val="22"/>
                <w:szCs w:val="22"/>
              </w:rPr>
            </w:pPr>
          </w:p>
        </w:tc>
        <w:tc>
          <w:tcPr>
            <w:tcW w:w="4459" w:type="dxa"/>
          </w:tcPr>
          <w:p w14:paraId="67D57263"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t>Activity</w:t>
            </w:r>
          </w:p>
        </w:tc>
        <w:tc>
          <w:tcPr>
            <w:tcW w:w="5387" w:type="dxa"/>
          </w:tcPr>
          <w:p w14:paraId="029233CF"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t>Activity specific standards</w:t>
            </w:r>
          </w:p>
        </w:tc>
      </w:tr>
      <w:tr w:rsidR="00AB11E0" w:rsidRPr="000A7294" w14:paraId="42A88D80" w14:textId="77777777" w:rsidTr="000A7294">
        <w:tc>
          <w:tcPr>
            <w:tcW w:w="639" w:type="dxa"/>
          </w:tcPr>
          <w:p w14:paraId="77BB6DAD" w14:textId="77777777" w:rsidR="00AB11E0" w:rsidRPr="000A7294" w:rsidRDefault="00AB11E0" w:rsidP="004840B7">
            <w:pPr>
              <w:pStyle w:val="prlTabletextbold"/>
              <w:rPr>
                <w:rFonts w:asciiTheme="minorHAnsi" w:hAnsiTheme="minorHAnsi" w:cs="Arial"/>
                <w:bCs/>
                <w:sz w:val="22"/>
                <w:szCs w:val="22"/>
              </w:rPr>
            </w:pPr>
            <w:r w:rsidRPr="000A7294">
              <w:rPr>
                <w:rFonts w:asciiTheme="minorHAnsi" w:hAnsiTheme="minorHAnsi" w:cs="Arial"/>
                <w:bCs/>
                <w:sz w:val="22"/>
                <w:szCs w:val="22"/>
              </w:rPr>
              <w:t>P1</w:t>
            </w:r>
          </w:p>
        </w:tc>
        <w:tc>
          <w:tcPr>
            <w:tcW w:w="4459" w:type="dxa"/>
          </w:tcPr>
          <w:p w14:paraId="6C6B79FC"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Any activity that meets </w:t>
            </w:r>
            <w:r w:rsidRPr="000A7294">
              <w:rPr>
                <w:rFonts w:asciiTheme="minorHAnsi" w:hAnsiTheme="minorHAnsi"/>
                <w:color w:val="0000FF"/>
                <w:sz w:val="22"/>
                <w:szCs w:val="22"/>
              </w:rPr>
              <w:t>Rule 7.4.3.1</w:t>
            </w:r>
            <w:r w:rsidRPr="000A7294">
              <w:rPr>
                <w:rFonts w:asciiTheme="minorHAnsi" w:hAnsiTheme="minorHAnsi"/>
                <w:sz w:val="22"/>
                <w:szCs w:val="22"/>
              </w:rPr>
              <w:t xml:space="preserve"> - Minimum number and dimensions of car parking spaces required.</w:t>
            </w:r>
          </w:p>
        </w:tc>
        <w:tc>
          <w:tcPr>
            <w:tcW w:w="5387" w:type="dxa"/>
            <w:vMerge w:val="restart"/>
          </w:tcPr>
          <w:p w14:paraId="7233A75D"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Nil</w:t>
            </w:r>
          </w:p>
        </w:tc>
      </w:tr>
      <w:tr w:rsidR="00AB11E0" w:rsidRPr="000A7294" w14:paraId="52AB8408" w14:textId="77777777" w:rsidTr="000A7294">
        <w:tc>
          <w:tcPr>
            <w:tcW w:w="639" w:type="dxa"/>
          </w:tcPr>
          <w:p w14:paraId="574944EF" w14:textId="77777777" w:rsidR="00AB11E0" w:rsidRPr="000A7294" w:rsidRDefault="00AB11E0" w:rsidP="004840B7">
            <w:pPr>
              <w:pStyle w:val="prlTabletextbold"/>
              <w:rPr>
                <w:rFonts w:asciiTheme="minorHAnsi" w:hAnsiTheme="minorHAnsi" w:cs="Arial"/>
                <w:bCs/>
                <w:sz w:val="22"/>
                <w:szCs w:val="22"/>
              </w:rPr>
            </w:pPr>
            <w:r w:rsidRPr="000A7294">
              <w:rPr>
                <w:rFonts w:asciiTheme="minorHAnsi" w:hAnsiTheme="minorHAnsi" w:cs="Arial"/>
                <w:bCs/>
                <w:sz w:val="22"/>
                <w:szCs w:val="22"/>
              </w:rPr>
              <w:t>P2</w:t>
            </w:r>
          </w:p>
        </w:tc>
        <w:tc>
          <w:tcPr>
            <w:tcW w:w="4459" w:type="dxa"/>
          </w:tcPr>
          <w:p w14:paraId="30E67212"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Any activity that meets </w:t>
            </w:r>
            <w:r w:rsidRPr="000A7294">
              <w:rPr>
                <w:rFonts w:asciiTheme="minorHAnsi" w:hAnsiTheme="minorHAnsi"/>
                <w:color w:val="0000FF"/>
                <w:sz w:val="22"/>
                <w:szCs w:val="22"/>
              </w:rPr>
              <w:t>Rule 7.4.3.2</w:t>
            </w:r>
            <w:r w:rsidRPr="000A7294">
              <w:rPr>
                <w:rFonts w:asciiTheme="minorHAnsi" w:hAnsiTheme="minorHAnsi"/>
                <w:sz w:val="22"/>
                <w:szCs w:val="22"/>
              </w:rPr>
              <w:t xml:space="preserve"> - Minimum number of cycle parking facilities required.</w:t>
            </w:r>
          </w:p>
        </w:tc>
        <w:tc>
          <w:tcPr>
            <w:tcW w:w="5387" w:type="dxa"/>
            <w:vMerge/>
          </w:tcPr>
          <w:p w14:paraId="13B2EFF0" w14:textId="77777777" w:rsidR="00AB11E0" w:rsidRPr="000A7294" w:rsidRDefault="00AB11E0" w:rsidP="004840B7">
            <w:pPr>
              <w:pStyle w:val="prlTabletext"/>
              <w:rPr>
                <w:rFonts w:asciiTheme="minorHAnsi" w:hAnsiTheme="minorHAnsi"/>
                <w:sz w:val="22"/>
                <w:szCs w:val="22"/>
              </w:rPr>
            </w:pPr>
          </w:p>
        </w:tc>
      </w:tr>
      <w:tr w:rsidR="00AB11E0" w:rsidRPr="000A7294" w14:paraId="4B8CCEDA" w14:textId="77777777" w:rsidTr="000A7294">
        <w:tc>
          <w:tcPr>
            <w:tcW w:w="639" w:type="dxa"/>
          </w:tcPr>
          <w:p w14:paraId="18F50971" w14:textId="77777777" w:rsidR="00AB11E0" w:rsidRPr="000A7294" w:rsidRDefault="00AB11E0" w:rsidP="004840B7">
            <w:pPr>
              <w:pStyle w:val="prlTabletextbold"/>
              <w:rPr>
                <w:rFonts w:asciiTheme="minorHAnsi" w:hAnsiTheme="minorHAnsi" w:cs="Arial"/>
                <w:bCs/>
                <w:sz w:val="22"/>
                <w:szCs w:val="22"/>
              </w:rPr>
            </w:pPr>
            <w:r w:rsidRPr="000A7294">
              <w:rPr>
                <w:rFonts w:asciiTheme="minorHAnsi" w:hAnsiTheme="minorHAnsi" w:cs="Arial"/>
                <w:bCs/>
                <w:sz w:val="22"/>
                <w:szCs w:val="22"/>
              </w:rPr>
              <w:t>P3</w:t>
            </w:r>
          </w:p>
        </w:tc>
        <w:tc>
          <w:tcPr>
            <w:tcW w:w="4459" w:type="dxa"/>
          </w:tcPr>
          <w:p w14:paraId="0B77E20F"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Any activity that meets </w:t>
            </w:r>
            <w:r w:rsidRPr="000A7294">
              <w:rPr>
                <w:rFonts w:asciiTheme="minorHAnsi" w:hAnsiTheme="minorHAnsi"/>
                <w:color w:val="0000FF"/>
                <w:sz w:val="22"/>
                <w:szCs w:val="22"/>
              </w:rPr>
              <w:t>Rule 7.4.3.3</w:t>
            </w:r>
            <w:r w:rsidRPr="000A5116">
              <w:rPr>
                <w:rFonts w:asciiTheme="minorHAnsi" w:hAnsiTheme="minorHAnsi"/>
                <w:color w:val="0000FF"/>
                <w:sz w:val="22"/>
                <w:szCs w:val="22"/>
              </w:rPr>
              <w:t xml:space="preserve"> - </w:t>
            </w:r>
            <w:r w:rsidRPr="000A7294">
              <w:rPr>
                <w:rFonts w:asciiTheme="minorHAnsi" w:hAnsiTheme="minorHAnsi"/>
                <w:sz w:val="22"/>
                <w:szCs w:val="22"/>
              </w:rPr>
              <w:t>Minimum number of loading spaces required.</w:t>
            </w:r>
          </w:p>
        </w:tc>
        <w:tc>
          <w:tcPr>
            <w:tcW w:w="5387" w:type="dxa"/>
            <w:vMerge/>
          </w:tcPr>
          <w:p w14:paraId="11282129" w14:textId="77777777" w:rsidR="00AB11E0" w:rsidRPr="000A7294" w:rsidRDefault="00AB11E0" w:rsidP="004840B7">
            <w:pPr>
              <w:pStyle w:val="prlTabletext"/>
              <w:rPr>
                <w:rFonts w:asciiTheme="minorHAnsi" w:hAnsiTheme="minorHAnsi"/>
                <w:sz w:val="22"/>
                <w:szCs w:val="22"/>
              </w:rPr>
            </w:pPr>
          </w:p>
        </w:tc>
      </w:tr>
      <w:tr w:rsidR="00AB11E0" w:rsidRPr="000A7294" w14:paraId="7AE448E4" w14:textId="77777777" w:rsidTr="000A7294">
        <w:tc>
          <w:tcPr>
            <w:tcW w:w="639" w:type="dxa"/>
          </w:tcPr>
          <w:p w14:paraId="73E85A6F" w14:textId="77777777" w:rsidR="00AB11E0" w:rsidRPr="000A7294" w:rsidRDefault="00AB11E0" w:rsidP="004840B7">
            <w:pPr>
              <w:pStyle w:val="prlTabletextbold"/>
              <w:rPr>
                <w:rFonts w:asciiTheme="minorHAnsi" w:hAnsiTheme="minorHAnsi" w:cs="Arial"/>
                <w:bCs/>
                <w:sz w:val="22"/>
                <w:szCs w:val="22"/>
              </w:rPr>
            </w:pPr>
            <w:r w:rsidRPr="000A7294">
              <w:rPr>
                <w:rFonts w:asciiTheme="minorHAnsi" w:hAnsiTheme="minorHAnsi" w:cs="Arial"/>
                <w:bCs/>
                <w:sz w:val="22"/>
                <w:szCs w:val="22"/>
              </w:rPr>
              <w:t>P4</w:t>
            </w:r>
          </w:p>
        </w:tc>
        <w:tc>
          <w:tcPr>
            <w:tcW w:w="4459" w:type="dxa"/>
          </w:tcPr>
          <w:p w14:paraId="33E23AFA"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Any activity that meets </w:t>
            </w:r>
            <w:r w:rsidRPr="000A7294">
              <w:rPr>
                <w:rFonts w:asciiTheme="minorHAnsi" w:hAnsiTheme="minorHAnsi"/>
                <w:color w:val="0000FF"/>
                <w:sz w:val="22"/>
                <w:szCs w:val="22"/>
              </w:rPr>
              <w:t>Rule 7.4.3.4</w:t>
            </w:r>
            <w:r w:rsidRPr="000A7294">
              <w:rPr>
                <w:rFonts w:asciiTheme="minorHAnsi" w:hAnsiTheme="minorHAnsi"/>
                <w:sz w:val="22"/>
                <w:szCs w:val="22"/>
              </w:rPr>
              <w:t xml:space="preserve"> - Manoeuvring for parking areas and loading areas.</w:t>
            </w:r>
          </w:p>
        </w:tc>
        <w:tc>
          <w:tcPr>
            <w:tcW w:w="5387" w:type="dxa"/>
            <w:vMerge/>
          </w:tcPr>
          <w:p w14:paraId="08FD5CF8" w14:textId="77777777" w:rsidR="00AB11E0" w:rsidRPr="000A7294" w:rsidRDefault="00AB11E0" w:rsidP="004840B7">
            <w:pPr>
              <w:pStyle w:val="prlTabletext"/>
              <w:rPr>
                <w:rFonts w:asciiTheme="minorHAnsi" w:hAnsiTheme="minorHAnsi"/>
                <w:sz w:val="22"/>
                <w:szCs w:val="22"/>
              </w:rPr>
            </w:pPr>
          </w:p>
        </w:tc>
      </w:tr>
      <w:tr w:rsidR="00AB11E0" w:rsidRPr="000A7294" w14:paraId="2C2CF477" w14:textId="77777777" w:rsidTr="000A7294">
        <w:tc>
          <w:tcPr>
            <w:tcW w:w="639" w:type="dxa"/>
          </w:tcPr>
          <w:p w14:paraId="22CD58E0" w14:textId="77777777" w:rsidR="00AB11E0" w:rsidRPr="000A7294" w:rsidRDefault="00AB11E0" w:rsidP="004840B7">
            <w:pPr>
              <w:pStyle w:val="prlTabletextbold"/>
              <w:rPr>
                <w:rFonts w:asciiTheme="minorHAnsi" w:hAnsiTheme="minorHAnsi" w:cs="Arial"/>
                <w:bCs/>
                <w:sz w:val="22"/>
                <w:szCs w:val="22"/>
              </w:rPr>
            </w:pPr>
            <w:r w:rsidRPr="000A7294">
              <w:rPr>
                <w:rFonts w:asciiTheme="minorHAnsi" w:hAnsiTheme="minorHAnsi" w:cs="Arial"/>
                <w:bCs/>
                <w:sz w:val="22"/>
                <w:szCs w:val="22"/>
              </w:rPr>
              <w:t>P5</w:t>
            </w:r>
          </w:p>
        </w:tc>
        <w:tc>
          <w:tcPr>
            <w:tcW w:w="4459" w:type="dxa"/>
          </w:tcPr>
          <w:p w14:paraId="3AD76191"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Any activity that meets </w:t>
            </w:r>
            <w:r w:rsidRPr="000A7294">
              <w:rPr>
                <w:rFonts w:asciiTheme="minorHAnsi" w:hAnsiTheme="minorHAnsi"/>
                <w:color w:val="0000FF"/>
                <w:sz w:val="22"/>
                <w:szCs w:val="22"/>
              </w:rPr>
              <w:t>Rule 7.4.3.5</w:t>
            </w:r>
            <w:r w:rsidRPr="000A7294">
              <w:rPr>
                <w:rFonts w:asciiTheme="minorHAnsi" w:hAnsiTheme="minorHAnsi"/>
                <w:sz w:val="22"/>
                <w:szCs w:val="22"/>
              </w:rPr>
              <w:t xml:space="preserve">   - Gradient of parking areas and loading areas.</w:t>
            </w:r>
          </w:p>
        </w:tc>
        <w:tc>
          <w:tcPr>
            <w:tcW w:w="5387" w:type="dxa"/>
            <w:vMerge/>
          </w:tcPr>
          <w:p w14:paraId="73C6C97F" w14:textId="77777777" w:rsidR="00AB11E0" w:rsidRPr="000A7294" w:rsidRDefault="00AB11E0" w:rsidP="004840B7">
            <w:pPr>
              <w:pStyle w:val="prlTabletext"/>
              <w:rPr>
                <w:rFonts w:asciiTheme="minorHAnsi" w:hAnsiTheme="minorHAnsi"/>
                <w:sz w:val="22"/>
                <w:szCs w:val="22"/>
              </w:rPr>
            </w:pPr>
          </w:p>
        </w:tc>
      </w:tr>
      <w:tr w:rsidR="00AB11E0" w:rsidRPr="000A7294" w14:paraId="3A8F357F" w14:textId="77777777" w:rsidTr="000A7294">
        <w:tc>
          <w:tcPr>
            <w:tcW w:w="639" w:type="dxa"/>
          </w:tcPr>
          <w:p w14:paraId="53AB3F4A" w14:textId="77777777" w:rsidR="00AB11E0" w:rsidRPr="000A7294" w:rsidRDefault="00AB11E0" w:rsidP="004840B7">
            <w:pPr>
              <w:pStyle w:val="prlTabletextbold"/>
              <w:rPr>
                <w:rFonts w:asciiTheme="minorHAnsi" w:hAnsiTheme="minorHAnsi" w:cs="Arial"/>
                <w:bCs/>
                <w:sz w:val="22"/>
                <w:szCs w:val="22"/>
              </w:rPr>
            </w:pPr>
            <w:r w:rsidRPr="000A7294">
              <w:rPr>
                <w:rFonts w:asciiTheme="minorHAnsi" w:hAnsiTheme="minorHAnsi" w:cs="Arial"/>
                <w:bCs/>
                <w:sz w:val="22"/>
                <w:szCs w:val="22"/>
              </w:rPr>
              <w:t>P6</w:t>
            </w:r>
          </w:p>
        </w:tc>
        <w:tc>
          <w:tcPr>
            <w:tcW w:w="4459" w:type="dxa"/>
          </w:tcPr>
          <w:p w14:paraId="6BA7CD5A"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Any activity that meets </w:t>
            </w:r>
            <w:r w:rsidRPr="000A7294">
              <w:rPr>
                <w:rFonts w:asciiTheme="minorHAnsi" w:hAnsiTheme="minorHAnsi"/>
                <w:color w:val="0000FF"/>
                <w:sz w:val="22"/>
                <w:szCs w:val="22"/>
              </w:rPr>
              <w:t>Rule 7.4.3.6</w:t>
            </w:r>
            <w:r w:rsidRPr="000A7294">
              <w:rPr>
                <w:rFonts w:asciiTheme="minorHAnsi" w:hAnsiTheme="minorHAnsi"/>
                <w:sz w:val="22"/>
                <w:szCs w:val="22"/>
              </w:rPr>
              <w:t xml:space="preserve"> - Design of parking areas and loading areas.</w:t>
            </w:r>
          </w:p>
        </w:tc>
        <w:tc>
          <w:tcPr>
            <w:tcW w:w="5387" w:type="dxa"/>
            <w:vMerge/>
          </w:tcPr>
          <w:p w14:paraId="1F7DDCE0" w14:textId="77777777" w:rsidR="00AB11E0" w:rsidRPr="000A7294" w:rsidRDefault="00AB11E0" w:rsidP="004840B7">
            <w:pPr>
              <w:pStyle w:val="prlTabletext"/>
              <w:rPr>
                <w:rFonts w:asciiTheme="minorHAnsi" w:hAnsiTheme="minorHAnsi"/>
                <w:sz w:val="22"/>
                <w:szCs w:val="22"/>
              </w:rPr>
            </w:pPr>
          </w:p>
        </w:tc>
      </w:tr>
      <w:tr w:rsidR="00AB11E0" w:rsidRPr="000A7294" w14:paraId="1F170FB4" w14:textId="77777777" w:rsidTr="000A7294">
        <w:tc>
          <w:tcPr>
            <w:tcW w:w="639" w:type="dxa"/>
          </w:tcPr>
          <w:p w14:paraId="230424DA" w14:textId="77777777" w:rsidR="00AB11E0" w:rsidRPr="000A7294" w:rsidRDefault="00AB11E0" w:rsidP="004840B7">
            <w:pPr>
              <w:pStyle w:val="prlTabletextbold"/>
              <w:rPr>
                <w:rFonts w:asciiTheme="minorHAnsi" w:hAnsiTheme="minorHAnsi" w:cs="Arial"/>
                <w:bCs/>
                <w:sz w:val="22"/>
                <w:szCs w:val="22"/>
              </w:rPr>
            </w:pPr>
            <w:r w:rsidRPr="000A7294">
              <w:rPr>
                <w:rFonts w:asciiTheme="minorHAnsi" w:hAnsiTheme="minorHAnsi" w:cs="Arial"/>
                <w:bCs/>
                <w:sz w:val="22"/>
                <w:szCs w:val="22"/>
              </w:rPr>
              <w:t>P7</w:t>
            </w:r>
          </w:p>
        </w:tc>
        <w:tc>
          <w:tcPr>
            <w:tcW w:w="4459" w:type="dxa"/>
          </w:tcPr>
          <w:p w14:paraId="71067F42"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Any activity that meets </w:t>
            </w:r>
            <w:r w:rsidRPr="000A7294">
              <w:rPr>
                <w:rFonts w:asciiTheme="minorHAnsi" w:hAnsiTheme="minorHAnsi"/>
                <w:color w:val="0000FF"/>
                <w:sz w:val="22"/>
                <w:szCs w:val="22"/>
              </w:rPr>
              <w:t>Rule 7.4.3.7</w:t>
            </w:r>
            <w:r w:rsidRPr="000A7294">
              <w:rPr>
                <w:rFonts w:asciiTheme="minorHAnsi" w:hAnsiTheme="minorHAnsi"/>
                <w:sz w:val="22"/>
                <w:szCs w:val="22"/>
              </w:rPr>
              <w:t xml:space="preserve"> - Access design.</w:t>
            </w:r>
          </w:p>
        </w:tc>
        <w:tc>
          <w:tcPr>
            <w:tcW w:w="5387" w:type="dxa"/>
            <w:vMerge/>
          </w:tcPr>
          <w:p w14:paraId="214CEC6F" w14:textId="77777777" w:rsidR="00AB11E0" w:rsidRPr="000A7294" w:rsidRDefault="00AB11E0" w:rsidP="004840B7">
            <w:pPr>
              <w:pStyle w:val="prlTabletext"/>
              <w:rPr>
                <w:rFonts w:asciiTheme="minorHAnsi" w:hAnsiTheme="minorHAnsi"/>
                <w:sz w:val="22"/>
                <w:szCs w:val="22"/>
              </w:rPr>
            </w:pPr>
          </w:p>
        </w:tc>
      </w:tr>
      <w:tr w:rsidR="00AB11E0" w:rsidRPr="000A7294" w14:paraId="68DBC3BB" w14:textId="77777777" w:rsidTr="000A7294">
        <w:tc>
          <w:tcPr>
            <w:tcW w:w="639" w:type="dxa"/>
          </w:tcPr>
          <w:p w14:paraId="52C23AC4"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t>P8</w:t>
            </w:r>
          </w:p>
        </w:tc>
        <w:tc>
          <w:tcPr>
            <w:tcW w:w="4459" w:type="dxa"/>
          </w:tcPr>
          <w:p w14:paraId="00554AE6"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Any activity that meets </w:t>
            </w:r>
            <w:r w:rsidRPr="000A7294">
              <w:rPr>
                <w:rFonts w:asciiTheme="minorHAnsi" w:hAnsiTheme="minorHAnsi"/>
                <w:color w:val="0000FF"/>
                <w:sz w:val="22"/>
                <w:szCs w:val="22"/>
              </w:rPr>
              <w:t>Rule 7.4.3.8</w:t>
            </w:r>
            <w:r w:rsidRPr="000A7294">
              <w:rPr>
                <w:rFonts w:asciiTheme="minorHAnsi" w:hAnsiTheme="minorHAnsi"/>
                <w:sz w:val="22"/>
                <w:szCs w:val="22"/>
              </w:rPr>
              <w:t xml:space="preserve"> - Vehicle crossings.</w:t>
            </w:r>
          </w:p>
        </w:tc>
        <w:tc>
          <w:tcPr>
            <w:tcW w:w="5387" w:type="dxa"/>
            <w:vMerge/>
          </w:tcPr>
          <w:p w14:paraId="6326F6ED" w14:textId="77777777" w:rsidR="00AB11E0" w:rsidRPr="000A7294" w:rsidRDefault="00AB11E0" w:rsidP="004840B7">
            <w:pPr>
              <w:pStyle w:val="prlTabletext"/>
              <w:rPr>
                <w:rFonts w:asciiTheme="minorHAnsi" w:hAnsiTheme="minorHAnsi"/>
                <w:sz w:val="22"/>
                <w:szCs w:val="22"/>
              </w:rPr>
            </w:pPr>
          </w:p>
        </w:tc>
      </w:tr>
      <w:tr w:rsidR="00AB11E0" w:rsidRPr="000A7294" w14:paraId="44E9F2F1" w14:textId="77777777" w:rsidTr="000A7294">
        <w:tc>
          <w:tcPr>
            <w:tcW w:w="639" w:type="dxa"/>
          </w:tcPr>
          <w:p w14:paraId="51F0B8CB"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lastRenderedPageBreak/>
              <w:t>P9</w:t>
            </w:r>
          </w:p>
        </w:tc>
        <w:tc>
          <w:tcPr>
            <w:tcW w:w="4459" w:type="dxa"/>
          </w:tcPr>
          <w:p w14:paraId="1AEE381D"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Any activity that meets </w:t>
            </w:r>
            <w:r w:rsidRPr="000A7294">
              <w:rPr>
                <w:rFonts w:asciiTheme="minorHAnsi" w:hAnsiTheme="minorHAnsi"/>
                <w:color w:val="0000FF"/>
                <w:sz w:val="22"/>
                <w:szCs w:val="22"/>
              </w:rPr>
              <w:t>Rule 7.4.3.9</w:t>
            </w:r>
            <w:r w:rsidRPr="000A5116">
              <w:rPr>
                <w:rFonts w:asciiTheme="minorHAnsi" w:hAnsiTheme="minorHAnsi"/>
                <w:color w:val="0000FF"/>
                <w:sz w:val="22"/>
                <w:szCs w:val="22"/>
              </w:rPr>
              <w:t xml:space="preserve"> - </w:t>
            </w:r>
            <w:r w:rsidRPr="000A7294">
              <w:rPr>
                <w:rFonts w:asciiTheme="minorHAnsi" w:hAnsiTheme="minorHAnsi"/>
                <w:sz w:val="22"/>
                <w:szCs w:val="22"/>
              </w:rPr>
              <w:t xml:space="preserve"> Location of buildings and access in relation to road/rail level crossings.</w:t>
            </w:r>
          </w:p>
        </w:tc>
        <w:tc>
          <w:tcPr>
            <w:tcW w:w="5387" w:type="dxa"/>
            <w:vMerge/>
          </w:tcPr>
          <w:p w14:paraId="3FEB6762" w14:textId="77777777" w:rsidR="00AB11E0" w:rsidRPr="000A7294" w:rsidRDefault="00AB11E0" w:rsidP="004840B7">
            <w:pPr>
              <w:pStyle w:val="prlTabletext"/>
              <w:rPr>
                <w:rFonts w:asciiTheme="minorHAnsi" w:hAnsiTheme="minorHAnsi"/>
                <w:sz w:val="22"/>
                <w:szCs w:val="22"/>
              </w:rPr>
            </w:pPr>
          </w:p>
        </w:tc>
      </w:tr>
      <w:tr w:rsidR="00AB11E0" w:rsidRPr="000A7294" w14:paraId="5EBD8292" w14:textId="77777777" w:rsidTr="000A7294">
        <w:tc>
          <w:tcPr>
            <w:tcW w:w="639" w:type="dxa"/>
          </w:tcPr>
          <w:p w14:paraId="5E19E74F"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t>P10</w:t>
            </w:r>
          </w:p>
        </w:tc>
        <w:tc>
          <w:tcPr>
            <w:tcW w:w="4459" w:type="dxa"/>
          </w:tcPr>
          <w:p w14:paraId="22CBA0C9"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Any activity that does not require resource consent in accordance with </w:t>
            </w:r>
            <w:r w:rsidRPr="000A7294">
              <w:rPr>
                <w:rFonts w:asciiTheme="minorHAnsi" w:hAnsiTheme="minorHAnsi"/>
                <w:color w:val="0000FF"/>
                <w:sz w:val="22"/>
                <w:szCs w:val="22"/>
              </w:rPr>
              <w:t>Rule 7.4.3.10</w:t>
            </w:r>
            <w:r w:rsidRPr="000A7294">
              <w:rPr>
                <w:rFonts w:asciiTheme="minorHAnsi" w:hAnsiTheme="minorHAnsi"/>
                <w:sz w:val="22"/>
                <w:szCs w:val="22"/>
              </w:rPr>
              <w:t xml:space="preserve"> - High trip generators.</w:t>
            </w:r>
          </w:p>
        </w:tc>
        <w:tc>
          <w:tcPr>
            <w:tcW w:w="5387" w:type="dxa"/>
            <w:vMerge/>
          </w:tcPr>
          <w:p w14:paraId="78E405C0" w14:textId="77777777" w:rsidR="00AB11E0" w:rsidRPr="000A7294" w:rsidRDefault="00AB11E0" w:rsidP="004840B7">
            <w:pPr>
              <w:pStyle w:val="prlTabletext"/>
              <w:rPr>
                <w:rFonts w:asciiTheme="minorHAnsi" w:hAnsiTheme="minorHAnsi"/>
                <w:sz w:val="22"/>
                <w:szCs w:val="22"/>
              </w:rPr>
            </w:pPr>
          </w:p>
        </w:tc>
      </w:tr>
      <w:tr w:rsidR="00AB11E0" w:rsidRPr="000A7294" w14:paraId="561B1F0B" w14:textId="77777777" w:rsidTr="000A7294">
        <w:tc>
          <w:tcPr>
            <w:tcW w:w="639" w:type="dxa"/>
          </w:tcPr>
          <w:p w14:paraId="27470391"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t>P11</w:t>
            </w:r>
          </w:p>
        </w:tc>
        <w:tc>
          <w:tcPr>
            <w:tcW w:w="4459" w:type="dxa"/>
          </w:tcPr>
          <w:p w14:paraId="6A60940F" w14:textId="77777777" w:rsidR="00AB11E0" w:rsidRPr="000A7294" w:rsidRDefault="00AB11E0" w:rsidP="004840B7">
            <w:pPr>
              <w:pStyle w:val="prlTabletext"/>
              <w:rPr>
                <w:rFonts w:asciiTheme="minorHAnsi" w:hAnsiTheme="minorHAnsi"/>
                <w:sz w:val="22"/>
                <w:szCs w:val="22"/>
                <w:lang w:eastAsia="en-NZ"/>
              </w:rPr>
            </w:pPr>
            <w:r w:rsidRPr="000A7294">
              <w:rPr>
                <w:rFonts w:asciiTheme="minorHAnsi" w:hAnsiTheme="minorHAnsi"/>
                <w:sz w:val="22"/>
                <w:szCs w:val="22"/>
              </w:rPr>
              <w:t xml:space="preserve">Only until 30 April 2018, in the Rural Quarry Zone, </w:t>
            </w:r>
            <w:r w:rsidRPr="000A7294">
              <w:rPr>
                <w:rFonts w:asciiTheme="minorHAnsi" w:hAnsiTheme="minorHAnsi"/>
                <w:color w:val="00B050"/>
                <w:sz w:val="22"/>
                <w:szCs w:val="22"/>
                <w:shd w:val="clear" w:color="auto" w:fill="FFFFFF"/>
              </w:rPr>
              <w:t>heavy vehicle trips</w:t>
            </w:r>
            <w:r w:rsidRPr="000A7294">
              <w:rPr>
                <w:rFonts w:asciiTheme="minorHAnsi" w:hAnsiTheme="minorHAnsi"/>
                <w:sz w:val="22"/>
                <w:szCs w:val="22"/>
              </w:rPr>
              <w:t xml:space="preserve"> for any </w:t>
            </w:r>
            <w:r w:rsidRPr="000A7294">
              <w:rPr>
                <w:rFonts w:asciiTheme="minorHAnsi" w:hAnsiTheme="minorHAnsi"/>
                <w:color w:val="00B050"/>
                <w:sz w:val="22"/>
                <w:szCs w:val="22"/>
                <w:shd w:val="clear" w:color="auto" w:fill="FFFFFF"/>
              </w:rPr>
              <w:t>quarrying activity</w:t>
            </w:r>
            <w:r w:rsidRPr="000A7294">
              <w:rPr>
                <w:rFonts w:asciiTheme="minorHAnsi" w:hAnsiTheme="minorHAnsi"/>
                <w:sz w:val="22"/>
                <w:szCs w:val="22"/>
              </w:rPr>
              <w:t xml:space="preserve"> that do not exceed the average daily </w:t>
            </w:r>
            <w:r w:rsidRPr="000A7294">
              <w:rPr>
                <w:rFonts w:asciiTheme="minorHAnsi" w:hAnsiTheme="minorHAnsi"/>
                <w:color w:val="00B050"/>
                <w:sz w:val="22"/>
                <w:szCs w:val="22"/>
                <w:shd w:val="clear" w:color="auto" w:fill="FFFFFF"/>
              </w:rPr>
              <w:t>heavy vehicle trip</w:t>
            </w:r>
            <w:r w:rsidRPr="000A7294">
              <w:rPr>
                <w:rFonts w:asciiTheme="minorHAnsi" w:hAnsiTheme="minorHAnsi"/>
                <w:sz w:val="22"/>
                <w:szCs w:val="22"/>
              </w:rPr>
              <w:t xml:space="preserve"> generation that existed for the 12 month period prior to 27 August 2014. </w:t>
            </w:r>
            <w:r w:rsidRPr="000A7294">
              <w:rPr>
                <w:rFonts w:asciiTheme="minorHAnsi" w:hAnsiTheme="minorHAnsi"/>
                <w:sz w:val="22"/>
                <w:szCs w:val="22"/>
                <w:lang w:eastAsia="en-NZ"/>
              </w:rPr>
              <w:t xml:space="preserve"> </w:t>
            </w:r>
          </w:p>
          <w:p w14:paraId="161D011B" w14:textId="77777777" w:rsidR="00AB11E0" w:rsidRPr="000A7294" w:rsidRDefault="00AB11E0" w:rsidP="004840B7">
            <w:pPr>
              <w:pStyle w:val="prlTabletext"/>
              <w:rPr>
                <w:rFonts w:asciiTheme="minorHAnsi" w:hAnsiTheme="minorHAnsi"/>
                <w:sz w:val="22"/>
                <w:szCs w:val="22"/>
                <w:lang w:eastAsia="en-NZ"/>
              </w:rPr>
            </w:pPr>
            <w:r w:rsidRPr="000A7294">
              <w:rPr>
                <w:rFonts w:asciiTheme="minorHAnsi" w:hAnsiTheme="minorHAnsi"/>
                <w:sz w:val="22"/>
                <w:szCs w:val="22"/>
                <w:lang w:eastAsia="en-NZ"/>
              </w:rPr>
              <w:t xml:space="preserve">Advice note: </w:t>
            </w:r>
          </w:p>
          <w:p w14:paraId="71C033BC" w14:textId="77777777" w:rsidR="00AB11E0" w:rsidRPr="000A7294" w:rsidRDefault="00AB11E0" w:rsidP="004840B7">
            <w:pPr>
              <w:pStyle w:val="prlTabletext"/>
              <w:numPr>
                <w:ilvl w:val="0"/>
                <w:numId w:val="57"/>
              </w:numPr>
              <w:ind w:left="382" w:hanging="283"/>
              <w:rPr>
                <w:rFonts w:asciiTheme="minorHAnsi" w:hAnsiTheme="minorHAnsi"/>
                <w:sz w:val="22"/>
                <w:szCs w:val="22"/>
              </w:rPr>
            </w:pPr>
            <w:r w:rsidRPr="000A7294">
              <w:rPr>
                <w:rFonts w:asciiTheme="minorHAnsi" w:hAnsiTheme="minorHAnsi"/>
                <w:sz w:val="22"/>
                <w:szCs w:val="22"/>
                <w:lang w:eastAsia="en-NZ"/>
              </w:rPr>
              <w:t>P11 is a temporary measure to allow existing activities in the Rural Quarry Zone to continue while they seek the necessary consents required by this chapter.  The average daily heavy trip generation relates to, and shall be calculated for, each calendar month.</w:t>
            </w:r>
          </w:p>
        </w:tc>
        <w:tc>
          <w:tcPr>
            <w:tcW w:w="5387" w:type="dxa"/>
            <w:vMerge/>
          </w:tcPr>
          <w:p w14:paraId="758DA5B6" w14:textId="77777777" w:rsidR="00AB11E0" w:rsidRPr="000A7294" w:rsidRDefault="00AB11E0" w:rsidP="004840B7">
            <w:pPr>
              <w:pStyle w:val="prlTabletext"/>
              <w:rPr>
                <w:rFonts w:asciiTheme="minorHAnsi" w:hAnsiTheme="minorHAnsi"/>
                <w:sz w:val="22"/>
                <w:szCs w:val="22"/>
              </w:rPr>
            </w:pPr>
          </w:p>
        </w:tc>
      </w:tr>
      <w:tr w:rsidR="00AB11E0" w:rsidRPr="000A7294" w14:paraId="42CA334B" w14:textId="77777777" w:rsidTr="000A7294">
        <w:tc>
          <w:tcPr>
            <w:tcW w:w="639" w:type="dxa"/>
          </w:tcPr>
          <w:p w14:paraId="6982C06F"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t>P12</w:t>
            </w:r>
          </w:p>
        </w:tc>
        <w:tc>
          <w:tcPr>
            <w:tcW w:w="4459" w:type="dxa"/>
          </w:tcPr>
          <w:p w14:paraId="581D618D"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The operation or maintenance of </w:t>
            </w:r>
            <w:r w:rsidRPr="000A7294">
              <w:rPr>
                <w:rFonts w:asciiTheme="minorHAnsi" w:hAnsiTheme="minorHAnsi"/>
                <w:color w:val="00B050"/>
                <w:sz w:val="22"/>
                <w:szCs w:val="22"/>
                <w:shd w:val="clear" w:color="auto" w:fill="FFFFFF"/>
              </w:rPr>
              <w:t xml:space="preserve">transport </w:t>
            </w:r>
            <w:r w:rsidRPr="000A7294">
              <w:rPr>
                <w:rFonts w:asciiTheme="minorHAnsi" w:hAnsiTheme="minorHAnsi"/>
                <w:color w:val="00B050"/>
                <w:sz w:val="22"/>
                <w:szCs w:val="22"/>
              </w:rPr>
              <w:t>infrastructure</w:t>
            </w:r>
            <w:r w:rsidRPr="000A7294">
              <w:rPr>
                <w:rFonts w:asciiTheme="minorHAnsi" w:hAnsiTheme="minorHAnsi"/>
                <w:sz w:val="22"/>
                <w:szCs w:val="22"/>
              </w:rPr>
              <w:t xml:space="preserve"> (including </w:t>
            </w:r>
            <w:r w:rsidRPr="000A7294">
              <w:rPr>
                <w:rFonts w:asciiTheme="minorHAnsi" w:hAnsiTheme="minorHAnsi"/>
                <w:color w:val="00B050"/>
                <w:sz w:val="22"/>
                <w:szCs w:val="22"/>
              </w:rPr>
              <w:t>ancillary</w:t>
            </w:r>
            <w:r w:rsidRPr="000A7294">
              <w:rPr>
                <w:rFonts w:asciiTheme="minorHAnsi" w:hAnsiTheme="minorHAnsi"/>
                <w:sz w:val="22"/>
                <w:szCs w:val="22"/>
              </w:rPr>
              <w:t xml:space="preserve"> </w:t>
            </w:r>
            <w:r w:rsidRPr="000A7294">
              <w:rPr>
                <w:rFonts w:asciiTheme="minorHAnsi" w:hAnsiTheme="minorHAnsi"/>
                <w:color w:val="00B050"/>
                <w:sz w:val="22"/>
                <w:szCs w:val="22"/>
              </w:rPr>
              <w:t>offices</w:t>
            </w:r>
            <w:r w:rsidRPr="000A7294">
              <w:rPr>
                <w:rFonts w:asciiTheme="minorHAnsi" w:hAnsiTheme="minorHAnsi"/>
                <w:sz w:val="22"/>
                <w:szCs w:val="22"/>
              </w:rPr>
              <w:t xml:space="preserve"> and car </w:t>
            </w:r>
            <w:r w:rsidRPr="000A7294">
              <w:rPr>
                <w:rFonts w:asciiTheme="minorHAnsi" w:hAnsiTheme="minorHAnsi"/>
                <w:color w:val="00B050"/>
                <w:sz w:val="22"/>
                <w:szCs w:val="22"/>
              </w:rPr>
              <w:t>parking areas</w:t>
            </w:r>
            <w:r w:rsidRPr="000A7294">
              <w:rPr>
                <w:rFonts w:asciiTheme="minorHAnsi" w:hAnsiTheme="minorHAnsi"/>
                <w:sz w:val="22"/>
                <w:szCs w:val="22"/>
              </w:rPr>
              <w:t xml:space="preserve">) and </w:t>
            </w:r>
            <w:r w:rsidRPr="000A7294">
              <w:rPr>
                <w:rFonts w:asciiTheme="minorHAnsi" w:hAnsiTheme="minorHAnsi"/>
                <w:color w:val="00B050"/>
                <w:sz w:val="22"/>
                <w:szCs w:val="22"/>
              </w:rPr>
              <w:t>freight handling activities</w:t>
            </w:r>
            <w:r w:rsidRPr="000A7294">
              <w:rPr>
                <w:rFonts w:asciiTheme="minorHAnsi" w:hAnsiTheme="minorHAnsi"/>
                <w:sz w:val="22"/>
                <w:szCs w:val="22"/>
              </w:rPr>
              <w:t xml:space="preserve"> in the Transport Zone.</w:t>
            </w:r>
          </w:p>
        </w:tc>
        <w:tc>
          <w:tcPr>
            <w:tcW w:w="5387" w:type="dxa"/>
            <w:vMerge/>
          </w:tcPr>
          <w:p w14:paraId="7A344865" w14:textId="77777777" w:rsidR="00AB11E0" w:rsidRPr="000A7294" w:rsidRDefault="00AB11E0" w:rsidP="004840B7">
            <w:pPr>
              <w:pStyle w:val="prlTabletext"/>
              <w:rPr>
                <w:rFonts w:asciiTheme="minorHAnsi" w:hAnsiTheme="minorHAnsi"/>
                <w:sz w:val="22"/>
                <w:szCs w:val="22"/>
              </w:rPr>
            </w:pPr>
          </w:p>
        </w:tc>
      </w:tr>
      <w:tr w:rsidR="00AB11E0" w:rsidRPr="000A7294" w14:paraId="79468BFA" w14:textId="77777777" w:rsidTr="000A7294">
        <w:tc>
          <w:tcPr>
            <w:tcW w:w="639" w:type="dxa"/>
          </w:tcPr>
          <w:p w14:paraId="621E8D99"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t>P13</w:t>
            </w:r>
          </w:p>
        </w:tc>
        <w:tc>
          <w:tcPr>
            <w:tcW w:w="4459" w:type="dxa"/>
          </w:tcPr>
          <w:p w14:paraId="492B201E"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New </w:t>
            </w:r>
            <w:r w:rsidRPr="000A7294">
              <w:rPr>
                <w:rFonts w:asciiTheme="minorHAnsi" w:hAnsiTheme="minorHAnsi"/>
                <w:color w:val="00B050"/>
                <w:sz w:val="22"/>
                <w:szCs w:val="22"/>
                <w:shd w:val="clear" w:color="auto" w:fill="FFFFFF"/>
              </w:rPr>
              <w:t>transport infrastructure</w:t>
            </w:r>
            <w:r w:rsidRPr="000A7294">
              <w:rPr>
                <w:rFonts w:asciiTheme="minorHAnsi" w:hAnsiTheme="minorHAnsi"/>
                <w:sz w:val="22"/>
                <w:szCs w:val="22"/>
              </w:rPr>
              <w:t xml:space="preserve"> and additions to existing </w:t>
            </w:r>
            <w:r w:rsidRPr="000A7294">
              <w:rPr>
                <w:rFonts w:asciiTheme="minorHAnsi" w:hAnsiTheme="minorHAnsi"/>
                <w:color w:val="00B050"/>
                <w:sz w:val="22"/>
                <w:szCs w:val="22"/>
                <w:shd w:val="clear" w:color="auto" w:fill="FFFFFF"/>
              </w:rPr>
              <w:t>transport infrastructure</w:t>
            </w:r>
            <w:r w:rsidRPr="000A7294">
              <w:rPr>
                <w:rFonts w:asciiTheme="minorHAnsi" w:hAnsiTheme="minorHAnsi"/>
                <w:sz w:val="22"/>
                <w:szCs w:val="22"/>
              </w:rPr>
              <w:t xml:space="preserve"> in the Transport Zone (excluding </w:t>
            </w:r>
            <w:r w:rsidRPr="000A7294">
              <w:rPr>
                <w:rFonts w:asciiTheme="minorHAnsi" w:hAnsiTheme="minorHAnsi"/>
                <w:color w:val="000000"/>
                <w:spacing w:val="-1"/>
                <w:sz w:val="22"/>
                <w:szCs w:val="22"/>
              </w:rPr>
              <w:t>activities</w:t>
            </w:r>
            <w:r w:rsidRPr="000A7294">
              <w:rPr>
                <w:rFonts w:asciiTheme="minorHAnsi" w:hAnsiTheme="minorHAnsi"/>
                <w:sz w:val="22"/>
                <w:szCs w:val="22"/>
              </w:rPr>
              <w:t xml:space="preserve"> or structures listed in </w:t>
            </w:r>
            <w:r w:rsidRPr="000A5116">
              <w:rPr>
                <w:rFonts w:asciiTheme="minorHAnsi" w:hAnsiTheme="minorHAnsi"/>
                <w:color w:val="0000FF"/>
                <w:sz w:val="22"/>
                <w:szCs w:val="22"/>
              </w:rPr>
              <w:t xml:space="preserve">Rule </w:t>
            </w:r>
            <w:r w:rsidRPr="000A7294">
              <w:rPr>
                <w:rFonts w:asciiTheme="minorHAnsi" w:hAnsiTheme="minorHAnsi"/>
                <w:color w:val="0000FF"/>
                <w:sz w:val="22"/>
                <w:szCs w:val="22"/>
              </w:rPr>
              <w:t>7.4.2.1</w:t>
            </w:r>
            <w:r w:rsidRPr="000A7294">
              <w:rPr>
                <w:rFonts w:asciiTheme="minorHAnsi" w:hAnsiTheme="minorHAnsi"/>
                <w:sz w:val="22"/>
                <w:szCs w:val="22"/>
              </w:rPr>
              <w:t xml:space="preserve"> P15) and new </w:t>
            </w:r>
            <w:r w:rsidRPr="000A7294">
              <w:rPr>
                <w:rFonts w:asciiTheme="minorHAnsi" w:hAnsiTheme="minorHAnsi"/>
                <w:color w:val="00B050"/>
                <w:sz w:val="22"/>
                <w:szCs w:val="22"/>
                <w:shd w:val="clear" w:color="auto" w:fill="FFFFFF"/>
              </w:rPr>
              <w:t>freight handling activities</w:t>
            </w:r>
            <w:r w:rsidRPr="000A7294">
              <w:rPr>
                <w:rFonts w:asciiTheme="minorHAnsi" w:hAnsiTheme="minorHAnsi"/>
                <w:sz w:val="22"/>
                <w:szCs w:val="22"/>
              </w:rPr>
              <w:t>.</w:t>
            </w:r>
          </w:p>
        </w:tc>
        <w:tc>
          <w:tcPr>
            <w:tcW w:w="5387" w:type="dxa"/>
          </w:tcPr>
          <w:p w14:paraId="167BEA34" w14:textId="77777777" w:rsidR="00AB11E0" w:rsidRPr="000A7294" w:rsidRDefault="00AB11E0" w:rsidP="004840B7">
            <w:pPr>
              <w:pStyle w:val="PrlTableList1"/>
              <w:numPr>
                <w:ilvl w:val="0"/>
                <w:numId w:val="41"/>
              </w:numPr>
              <w:rPr>
                <w:rFonts w:asciiTheme="minorHAnsi" w:hAnsiTheme="minorHAnsi"/>
                <w:sz w:val="22"/>
                <w:szCs w:val="22"/>
              </w:rPr>
            </w:pPr>
            <w:r w:rsidRPr="000A7294">
              <w:rPr>
                <w:rFonts w:asciiTheme="minorHAnsi" w:hAnsiTheme="minorHAnsi"/>
                <w:sz w:val="22"/>
                <w:szCs w:val="22"/>
              </w:rPr>
              <w:t xml:space="preserve">The maximum </w:t>
            </w:r>
            <w:r w:rsidRPr="000A7294">
              <w:rPr>
                <w:rFonts w:asciiTheme="minorHAnsi" w:hAnsiTheme="minorHAnsi"/>
                <w:color w:val="00B050"/>
                <w:sz w:val="22"/>
                <w:szCs w:val="22"/>
                <w:shd w:val="clear" w:color="auto" w:fill="FFFFFF"/>
              </w:rPr>
              <w:t>height</w:t>
            </w:r>
            <w:r w:rsidRPr="000A7294">
              <w:rPr>
                <w:rFonts w:asciiTheme="minorHAnsi" w:hAnsiTheme="minorHAnsi"/>
                <w:sz w:val="22"/>
                <w:szCs w:val="22"/>
              </w:rPr>
              <w:t xml:space="preserve"> for any </w:t>
            </w:r>
            <w:r w:rsidRPr="000A7294">
              <w:rPr>
                <w:rFonts w:asciiTheme="minorHAnsi" w:hAnsiTheme="minorHAnsi"/>
                <w:color w:val="00B050"/>
                <w:sz w:val="22"/>
                <w:szCs w:val="22"/>
                <w:shd w:val="clear" w:color="auto" w:fill="FFFFFF"/>
              </w:rPr>
              <w:t>building</w:t>
            </w:r>
            <w:r w:rsidRPr="000A7294">
              <w:rPr>
                <w:rFonts w:asciiTheme="minorHAnsi" w:hAnsiTheme="minorHAnsi"/>
                <w:sz w:val="22"/>
                <w:szCs w:val="22"/>
              </w:rPr>
              <w:t xml:space="preserve"> (excluding street lighting, poles, traffic signals, safety cameras and fences) shall be as follows:</w:t>
            </w:r>
          </w:p>
          <w:tbl>
            <w:tblPr>
              <w:tblW w:w="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169"/>
              <w:gridCol w:w="1169"/>
            </w:tblGrid>
            <w:tr w:rsidR="00AB11E0" w:rsidRPr="000A7294" w14:paraId="04DB366B" w14:textId="77777777" w:rsidTr="0010768C">
              <w:trPr>
                <w:trHeight w:val="1339"/>
              </w:trPr>
              <w:tc>
                <w:tcPr>
                  <w:tcW w:w="2285" w:type="dxa"/>
                </w:tcPr>
                <w:p w14:paraId="2AD4956C" w14:textId="45D980A3" w:rsidR="00AB11E0" w:rsidRPr="000A7294" w:rsidRDefault="00AB11E0" w:rsidP="004840B7">
                  <w:pPr>
                    <w:pStyle w:val="prlTabletext"/>
                    <w:rPr>
                      <w:rFonts w:asciiTheme="minorHAnsi" w:hAnsiTheme="minorHAnsi" w:cs="Arial"/>
                      <w:sz w:val="22"/>
                      <w:szCs w:val="22"/>
                    </w:rPr>
                  </w:pPr>
                  <w:r w:rsidRPr="000A7294">
                    <w:rPr>
                      <w:rFonts w:asciiTheme="minorHAnsi" w:hAnsiTheme="minorHAnsi" w:cs="Arial"/>
                      <w:sz w:val="22"/>
                      <w:szCs w:val="22"/>
                    </w:rPr>
                    <w:t xml:space="preserve">Distance of the closest point of the </w:t>
                  </w:r>
                  <w:r w:rsidRPr="000A7294">
                    <w:rPr>
                      <w:rFonts w:asciiTheme="minorHAnsi" w:hAnsiTheme="minorHAnsi" w:cs="Arial"/>
                      <w:color w:val="00B050"/>
                      <w:sz w:val="22"/>
                      <w:szCs w:val="22"/>
                      <w:shd w:val="clear" w:color="auto" w:fill="FFFFFF"/>
                    </w:rPr>
                    <w:t>building</w:t>
                  </w:r>
                  <w:r w:rsidRPr="000A7294">
                    <w:rPr>
                      <w:rFonts w:asciiTheme="minorHAnsi" w:hAnsiTheme="minorHAnsi" w:cs="Arial"/>
                      <w:sz w:val="22"/>
                      <w:szCs w:val="22"/>
                    </w:rPr>
                    <w:t xml:space="preserve"> from the boundary of a </w:t>
                  </w:r>
                  <w:r w:rsidRPr="000A7294">
                    <w:rPr>
                      <w:rFonts w:asciiTheme="minorHAnsi" w:hAnsiTheme="minorHAnsi"/>
                      <w:color w:val="0000FF"/>
                      <w:sz w:val="22"/>
                      <w:szCs w:val="22"/>
                    </w:rPr>
                    <w:t>Residential</w:t>
                  </w:r>
                  <w:r w:rsidRPr="000A7294">
                    <w:rPr>
                      <w:rFonts w:asciiTheme="minorHAnsi" w:hAnsiTheme="minorHAnsi" w:cs="Arial"/>
                      <w:sz w:val="22"/>
                      <w:szCs w:val="22"/>
                    </w:rPr>
                    <w:t xml:space="preserve">, </w:t>
                  </w:r>
                  <w:r w:rsidRPr="000A7294">
                    <w:rPr>
                      <w:rFonts w:asciiTheme="minorHAnsi" w:hAnsiTheme="minorHAnsi"/>
                      <w:color w:val="0000FF"/>
                      <w:sz w:val="22"/>
                      <w:szCs w:val="22"/>
                    </w:rPr>
                    <w:t>Commercial</w:t>
                  </w:r>
                  <w:r w:rsidRPr="000A5116">
                    <w:rPr>
                      <w:rFonts w:asciiTheme="minorHAnsi" w:hAnsiTheme="minorHAnsi" w:cs="Arial"/>
                      <w:color w:val="0000FF"/>
                      <w:sz w:val="22"/>
                      <w:szCs w:val="22"/>
                    </w:rPr>
                    <w:t xml:space="preserve"> </w:t>
                  </w:r>
                  <w:r w:rsidRPr="000A7294">
                    <w:rPr>
                      <w:rFonts w:asciiTheme="minorHAnsi" w:hAnsiTheme="minorHAnsi" w:cs="Arial"/>
                      <w:sz w:val="22"/>
                      <w:szCs w:val="22"/>
                    </w:rPr>
                    <w:t xml:space="preserve">(excluding </w:t>
                  </w:r>
                  <w:r w:rsidRPr="000F4E37">
                    <w:rPr>
                      <w:rFonts w:asciiTheme="minorHAnsi" w:hAnsiTheme="minorHAnsi"/>
                      <w:b/>
                      <w:strike/>
                      <w:color w:val="0000FF"/>
                      <w:sz w:val="22"/>
                      <w:szCs w:val="22"/>
                    </w:rPr>
                    <w:t>Commercial Retail Park</w:t>
                  </w:r>
                  <w:r w:rsidR="008777DB" w:rsidRPr="000A7294">
                    <w:rPr>
                      <w:rFonts w:asciiTheme="minorHAnsi" w:hAnsiTheme="minorHAnsi" w:cs="Arial"/>
                      <w:b/>
                      <w:color w:val="0000FF"/>
                      <w:sz w:val="22"/>
                      <w:szCs w:val="22"/>
                      <w:u w:val="single"/>
                    </w:rPr>
                    <w:t>Large Format Retail</w:t>
                  </w:r>
                  <w:r w:rsidRPr="000A7294">
                    <w:rPr>
                      <w:rFonts w:asciiTheme="minorHAnsi" w:hAnsiTheme="minorHAnsi" w:cs="Arial"/>
                      <w:sz w:val="22"/>
                      <w:szCs w:val="22"/>
                    </w:rPr>
                    <w:t xml:space="preserve">), </w:t>
                  </w:r>
                  <w:r w:rsidRPr="000A7294">
                    <w:rPr>
                      <w:rFonts w:asciiTheme="minorHAnsi" w:hAnsiTheme="minorHAnsi"/>
                      <w:color w:val="0000FF"/>
                      <w:sz w:val="22"/>
                      <w:szCs w:val="22"/>
                    </w:rPr>
                    <w:t>Specific Purpose Hospital Zone</w:t>
                  </w:r>
                  <w:r w:rsidRPr="000A7294">
                    <w:rPr>
                      <w:rFonts w:asciiTheme="minorHAnsi" w:hAnsiTheme="minorHAnsi" w:cs="Arial"/>
                      <w:sz w:val="22"/>
                      <w:szCs w:val="22"/>
                    </w:rPr>
                    <w:t xml:space="preserve"> or </w:t>
                  </w:r>
                  <w:r w:rsidRPr="000A7294">
                    <w:rPr>
                      <w:rFonts w:asciiTheme="minorHAnsi" w:hAnsiTheme="minorHAnsi"/>
                      <w:color w:val="0000FF"/>
                      <w:sz w:val="22"/>
                      <w:szCs w:val="22"/>
                    </w:rPr>
                    <w:t>Open Space Community Park Zone</w:t>
                  </w:r>
                  <w:r w:rsidRPr="000A7294">
                    <w:rPr>
                      <w:rFonts w:asciiTheme="minorHAnsi" w:hAnsiTheme="minorHAnsi" w:cs="Arial"/>
                      <w:sz w:val="22"/>
                      <w:szCs w:val="22"/>
                    </w:rPr>
                    <w:t>:</w:t>
                  </w:r>
                </w:p>
              </w:tc>
              <w:tc>
                <w:tcPr>
                  <w:tcW w:w="881" w:type="dxa"/>
                </w:tcPr>
                <w:p w14:paraId="3875237B" w14:textId="77777777" w:rsidR="00AB11E0" w:rsidRPr="000A7294" w:rsidRDefault="00AB11E0" w:rsidP="004840B7">
                  <w:pPr>
                    <w:pStyle w:val="prlTabletext"/>
                    <w:rPr>
                      <w:rFonts w:asciiTheme="minorHAnsi" w:hAnsiTheme="minorHAnsi" w:cs="Arial"/>
                      <w:sz w:val="22"/>
                      <w:szCs w:val="22"/>
                    </w:rPr>
                  </w:pPr>
                  <w:r w:rsidRPr="000A7294">
                    <w:rPr>
                      <w:rFonts w:asciiTheme="minorHAnsi" w:hAnsiTheme="minorHAnsi" w:cs="Arial"/>
                      <w:sz w:val="22"/>
                      <w:szCs w:val="22"/>
                    </w:rPr>
                    <w:t xml:space="preserve">Maximum </w:t>
                  </w:r>
                  <w:r w:rsidRPr="000A7294">
                    <w:rPr>
                      <w:rFonts w:asciiTheme="minorHAnsi" w:hAnsiTheme="minorHAnsi" w:cs="Arial"/>
                      <w:color w:val="00B050"/>
                      <w:sz w:val="22"/>
                      <w:szCs w:val="22"/>
                      <w:shd w:val="clear" w:color="auto" w:fill="FFFFFF"/>
                    </w:rPr>
                    <w:t>height</w:t>
                  </w:r>
                  <w:r w:rsidRPr="000A7294">
                    <w:rPr>
                      <w:rFonts w:asciiTheme="minorHAnsi" w:hAnsiTheme="minorHAnsi" w:cs="Arial"/>
                      <w:sz w:val="22"/>
                      <w:szCs w:val="22"/>
                    </w:rPr>
                    <w:t xml:space="preserve"> - within a </w:t>
                  </w:r>
                  <w:r w:rsidRPr="000A7294">
                    <w:rPr>
                      <w:rFonts w:asciiTheme="minorHAnsi" w:hAnsiTheme="minorHAnsi" w:cs="Arial"/>
                      <w:color w:val="00B050"/>
                      <w:sz w:val="22"/>
                      <w:szCs w:val="22"/>
                      <w:shd w:val="clear" w:color="auto" w:fill="FFFFFF"/>
                    </w:rPr>
                    <w:t>road reserve</w:t>
                  </w:r>
                  <w:r w:rsidRPr="000A7294">
                    <w:rPr>
                      <w:rFonts w:asciiTheme="minorHAnsi" w:hAnsiTheme="minorHAnsi" w:cs="Arial"/>
                      <w:sz w:val="22"/>
                      <w:szCs w:val="22"/>
                    </w:rPr>
                    <w:t>:</w:t>
                  </w:r>
                </w:p>
              </w:tc>
              <w:tc>
                <w:tcPr>
                  <w:tcW w:w="1086" w:type="dxa"/>
                </w:tcPr>
                <w:p w14:paraId="00DEF7F6" w14:textId="77777777" w:rsidR="00AB11E0" w:rsidRPr="000A7294" w:rsidRDefault="00AB11E0" w:rsidP="004840B7">
                  <w:pPr>
                    <w:pStyle w:val="prlTabletext"/>
                    <w:rPr>
                      <w:rFonts w:asciiTheme="minorHAnsi" w:hAnsiTheme="minorHAnsi" w:cs="Arial"/>
                      <w:sz w:val="22"/>
                      <w:szCs w:val="22"/>
                    </w:rPr>
                  </w:pPr>
                  <w:r w:rsidRPr="000A7294">
                    <w:rPr>
                      <w:rFonts w:asciiTheme="minorHAnsi" w:hAnsiTheme="minorHAnsi" w:cs="Arial"/>
                      <w:sz w:val="22"/>
                      <w:szCs w:val="22"/>
                    </w:rPr>
                    <w:t xml:space="preserve">Maximum </w:t>
                  </w:r>
                  <w:r w:rsidRPr="000A7294">
                    <w:rPr>
                      <w:rFonts w:asciiTheme="minorHAnsi" w:hAnsiTheme="minorHAnsi" w:cs="Arial"/>
                      <w:color w:val="00B050"/>
                      <w:sz w:val="22"/>
                      <w:szCs w:val="22"/>
                      <w:shd w:val="clear" w:color="auto" w:fill="FFFFFF"/>
                    </w:rPr>
                    <w:t>height</w:t>
                  </w:r>
                  <w:r w:rsidRPr="000A7294">
                    <w:rPr>
                      <w:rFonts w:asciiTheme="minorHAnsi" w:hAnsiTheme="minorHAnsi" w:cs="Arial"/>
                      <w:sz w:val="22"/>
                      <w:szCs w:val="22"/>
                    </w:rPr>
                    <w:t xml:space="preserve"> - not within a </w:t>
                  </w:r>
                  <w:r w:rsidRPr="000A7294">
                    <w:rPr>
                      <w:rFonts w:asciiTheme="minorHAnsi" w:hAnsiTheme="minorHAnsi" w:cs="Arial"/>
                      <w:color w:val="00B050"/>
                      <w:sz w:val="22"/>
                      <w:szCs w:val="22"/>
                      <w:shd w:val="clear" w:color="auto" w:fill="FFFFFF"/>
                    </w:rPr>
                    <w:t>road reserve</w:t>
                  </w:r>
                  <w:r w:rsidRPr="000A7294">
                    <w:rPr>
                      <w:rFonts w:asciiTheme="minorHAnsi" w:hAnsiTheme="minorHAnsi" w:cs="Arial"/>
                      <w:sz w:val="22"/>
                      <w:szCs w:val="22"/>
                    </w:rPr>
                    <w:t>:#:</w:t>
                  </w:r>
                </w:p>
              </w:tc>
            </w:tr>
            <w:tr w:rsidR="00AB11E0" w:rsidRPr="000A7294" w14:paraId="2A858412" w14:textId="77777777" w:rsidTr="0010768C">
              <w:trPr>
                <w:trHeight w:val="271"/>
              </w:trPr>
              <w:tc>
                <w:tcPr>
                  <w:tcW w:w="2285" w:type="dxa"/>
                </w:tcPr>
                <w:p w14:paraId="68C35420" w14:textId="77777777" w:rsidR="00AB11E0" w:rsidRPr="000A7294" w:rsidRDefault="0010768C" w:rsidP="004840B7">
                  <w:pPr>
                    <w:keepNext/>
                    <w:spacing w:before="60" w:after="60"/>
                    <w:ind w:left="198" w:hanging="231"/>
                    <w:rPr>
                      <w:rFonts w:asciiTheme="minorHAnsi" w:hAnsiTheme="minorHAnsi"/>
                      <w:sz w:val="22"/>
                    </w:rPr>
                  </w:pPr>
                  <w:r w:rsidRPr="000A7294">
                    <w:rPr>
                      <w:rFonts w:asciiTheme="minorHAnsi" w:hAnsiTheme="minorHAnsi"/>
                      <w:sz w:val="22"/>
                    </w:rPr>
                    <w:lastRenderedPageBreak/>
                    <w:t xml:space="preserve">i. Less than 15 </w:t>
                  </w:r>
                  <w:r w:rsidR="00AB11E0" w:rsidRPr="000A7294">
                    <w:rPr>
                      <w:rFonts w:asciiTheme="minorHAnsi" w:hAnsiTheme="minorHAnsi"/>
                      <w:sz w:val="22"/>
                    </w:rPr>
                    <w:t>metres</w:t>
                  </w:r>
                </w:p>
              </w:tc>
              <w:tc>
                <w:tcPr>
                  <w:tcW w:w="881" w:type="dxa"/>
                </w:tcPr>
                <w:p w14:paraId="287F503D" w14:textId="77777777" w:rsidR="00AB11E0" w:rsidRPr="000A7294" w:rsidRDefault="00AB11E0" w:rsidP="004840B7">
                  <w:pPr>
                    <w:keepNext/>
                    <w:spacing w:before="60" w:after="60"/>
                    <w:ind w:left="0"/>
                    <w:rPr>
                      <w:rFonts w:asciiTheme="minorHAnsi" w:hAnsiTheme="minorHAnsi"/>
                      <w:sz w:val="22"/>
                    </w:rPr>
                  </w:pPr>
                  <w:r w:rsidRPr="000A7294">
                    <w:rPr>
                      <w:rFonts w:asciiTheme="minorHAnsi" w:hAnsiTheme="minorHAnsi"/>
                      <w:sz w:val="22"/>
                    </w:rPr>
                    <w:t>5 metres*</w:t>
                  </w:r>
                </w:p>
              </w:tc>
              <w:tc>
                <w:tcPr>
                  <w:tcW w:w="1086" w:type="dxa"/>
                </w:tcPr>
                <w:p w14:paraId="3735EB02" w14:textId="77777777" w:rsidR="00AB11E0" w:rsidRPr="000A7294" w:rsidRDefault="00AB11E0" w:rsidP="004840B7">
                  <w:pPr>
                    <w:keepNext/>
                    <w:spacing w:before="60" w:after="60"/>
                    <w:ind w:left="0"/>
                    <w:rPr>
                      <w:rFonts w:asciiTheme="minorHAnsi" w:hAnsiTheme="minorHAnsi"/>
                      <w:sz w:val="22"/>
                    </w:rPr>
                  </w:pPr>
                  <w:r w:rsidRPr="000A7294">
                    <w:rPr>
                      <w:rFonts w:asciiTheme="minorHAnsi" w:hAnsiTheme="minorHAnsi"/>
                      <w:sz w:val="22"/>
                    </w:rPr>
                    <w:t>8 metres</w:t>
                  </w:r>
                </w:p>
              </w:tc>
            </w:tr>
            <w:tr w:rsidR="00AB11E0" w:rsidRPr="000A7294" w14:paraId="1E22DDB3" w14:textId="77777777" w:rsidTr="0010768C">
              <w:trPr>
                <w:trHeight w:val="255"/>
              </w:trPr>
              <w:tc>
                <w:tcPr>
                  <w:tcW w:w="2285" w:type="dxa"/>
                </w:tcPr>
                <w:p w14:paraId="5F285FEF" w14:textId="77777777" w:rsidR="00AB11E0" w:rsidRPr="000A7294" w:rsidRDefault="00AB11E0" w:rsidP="004840B7">
                  <w:pPr>
                    <w:keepNext/>
                    <w:spacing w:before="60" w:after="60"/>
                    <w:ind w:left="0"/>
                    <w:rPr>
                      <w:rFonts w:asciiTheme="minorHAnsi" w:hAnsiTheme="minorHAnsi"/>
                      <w:sz w:val="22"/>
                    </w:rPr>
                  </w:pPr>
                  <w:r w:rsidRPr="000A7294">
                    <w:rPr>
                      <w:rFonts w:asciiTheme="minorHAnsi" w:hAnsiTheme="minorHAnsi"/>
                      <w:sz w:val="22"/>
                    </w:rPr>
                    <w:t>ii. 15-50 metres</w:t>
                  </w:r>
                </w:p>
              </w:tc>
              <w:tc>
                <w:tcPr>
                  <w:tcW w:w="881" w:type="dxa"/>
                </w:tcPr>
                <w:p w14:paraId="2AF532E9" w14:textId="77777777" w:rsidR="00AB11E0" w:rsidRPr="000A7294" w:rsidRDefault="00AB11E0" w:rsidP="004840B7">
                  <w:pPr>
                    <w:keepNext/>
                    <w:spacing w:before="60" w:after="60"/>
                    <w:ind w:left="0"/>
                    <w:rPr>
                      <w:rFonts w:asciiTheme="minorHAnsi" w:hAnsiTheme="minorHAnsi"/>
                      <w:sz w:val="22"/>
                    </w:rPr>
                  </w:pPr>
                  <w:r w:rsidRPr="000A7294">
                    <w:rPr>
                      <w:rFonts w:asciiTheme="minorHAnsi" w:hAnsiTheme="minorHAnsi"/>
                      <w:sz w:val="22"/>
                    </w:rPr>
                    <w:t>5 metres*</w:t>
                  </w:r>
                </w:p>
              </w:tc>
              <w:tc>
                <w:tcPr>
                  <w:tcW w:w="1086" w:type="dxa"/>
                </w:tcPr>
                <w:p w14:paraId="1BAEDB61" w14:textId="77777777" w:rsidR="00AB11E0" w:rsidRPr="000A7294" w:rsidRDefault="00AB11E0" w:rsidP="004840B7">
                  <w:pPr>
                    <w:keepNext/>
                    <w:spacing w:before="60" w:after="60"/>
                    <w:ind w:left="6"/>
                    <w:rPr>
                      <w:rFonts w:asciiTheme="minorHAnsi" w:hAnsiTheme="minorHAnsi"/>
                      <w:sz w:val="22"/>
                    </w:rPr>
                  </w:pPr>
                  <w:r w:rsidRPr="000A7294">
                    <w:rPr>
                      <w:rFonts w:asciiTheme="minorHAnsi" w:hAnsiTheme="minorHAnsi"/>
                      <w:sz w:val="22"/>
                    </w:rPr>
                    <w:t>10 metres</w:t>
                  </w:r>
                </w:p>
              </w:tc>
            </w:tr>
            <w:tr w:rsidR="00AB11E0" w:rsidRPr="000A7294" w14:paraId="6BDD28A8" w14:textId="77777777" w:rsidTr="0010768C">
              <w:trPr>
                <w:trHeight w:val="287"/>
              </w:trPr>
              <w:tc>
                <w:tcPr>
                  <w:tcW w:w="2285" w:type="dxa"/>
                </w:tcPr>
                <w:p w14:paraId="3A9FDE1D" w14:textId="77777777" w:rsidR="00AB11E0" w:rsidRPr="000A7294" w:rsidRDefault="00AB11E0" w:rsidP="004840B7">
                  <w:pPr>
                    <w:keepNext/>
                    <w:spacing w:before="60" w:after="60"/>
                    <w:ind w:left="198" w:hanging="231"/>
                    <w:rPr>
                      <w:rFonts w:asciiTheme="minorHAnsi" w:hAnsiTheme="minorHAnsi"/>
                      <w:sz w:val="22"/>
                    </w:rPr>
                  </w:pPr>
                  <w:r w:rsidRPr="000A7294">
                    <w:rPr>
                      <w:rFonts w:asciiTheme="minorHAnsi" w:hAnsiTheme="minorHAnsi"/>
                      <w:sz w:val="22"/>
                    </w:rPr>
                    <w:t>iii. More than 50 metres</w:t>
                  </w:r>
                </w:p>
              </w:tc>
              <w:tc>
                <w:tcPr>
                  <w:tcW w:w="881" w:type="dxa"/>
                </w:tcPr>
                <w:p w14:paraId="2218E052" w14:textId="77777777" w:rsidR="00AB11E0" w:rsidRPr="000A7294" w:rsidRDefault="00AB11E0" w:rsidP="004840B7">
                  <w:pPr>
                    <w:keepNext/>
                    <w:spacing w:before="60" w:after="60"/>
                    <w:ind w:left="0"/>
                    <w:rPr>
                      <w:rFonts w:asciiTheme="minorHAnsi" w:hAnsiTheme="minorHAnsi"/>
                      <w:sz w:val="22"/>
                    </w:rPr>
                  </w:pPr>
                  <w:r w:rsidRPr="000A7294">
                    <w:rPr>
                      <w:rFonts w:asciiTheme="minorHAnsi" w:hAnsiTheme="minorHAnsi"/>
                      <w:sz w:val="22"/>
                    </w:rPr>
                    <w:t>10 metres</w:t>
                  </w:r>
                </w:p>
              </w:tc>
              <w:tc>
                <w:tcPr>
                  <w:tcW w:w="1086" w:type="dxa"/>
                </w:tcPr>
                <w:p w14:paraId="2F625ED7" w14:textId="77777777" w:rsidR="00AB11E0" w:rsidRPr="000A7294" w:rsidRDefault="00AB11E0" w:rsidP="004840B7">
                  <w:pPr>
                    <w:keepNext/>
                    <w:spacing w:before="60" w:after="60"/>
                    <w:ind w:left="6"/>
                    <w:rPr>
                      <w:rFonts w:asciiTheme="minorHAnsi" w:hAnsiTheme="minorHAnsi"/>
                      <w:sz w:val="22"/>
                    </w:rPr>
                  </w:pPr>
                  <w:r w:rsidRPr="000A7294">
                    <w:rPr>
                      <w:rFonts w:asciiTheme="minorHAnsi" w:hAnsiTheme="minorHAnsi"/>
                      <w:sz w:val="22"/>
                    </w:rPr>
                    <w:t>15 metres</w:t>
                  </w:r>
                </w:p>
              </w:tc>
            </w:tr>
          </w:tbl>
          <w:p w14:paraId="1E6DAAF9" w14:textId="77777777" w:rsidR="00AB11E0" w:rsidRPr="000A7294" w:rsidRDefault="00AB11E0" w:rsidP="004840B7">
            <w:pPr>
              <w:pStyle w:val="PrlTableList1"/>
              <w:numPr>
                <w:ilvl w:val="0"/>
                <w:numId w:val="106"/>
              </w:numPr>
              <w:ind w:left="452"/>
              <w:rPr>
                <w:rFonts w:asciiTheme="minorHAnsi" w:hAnsiTheme="minorHAnsi"/>
                <w:sz w:val="22"/>
                <w:szCs w:val="22"/>
              </w:rPr>
            </w:pPr>
            <w:r w:rsidRPr="000A7294">
              <w:rPr>
                <w:rFonts w:asciiTheme="minorHAnsi" w:hAnsiTheme="minorHAnsi"/>
                <w:sz w:val="22"/>
                <w:szCs w:val="22"/>
              </w:rPr>
              <w:t xml:space="preserve">The maximum </w:t>
            </w:r>
            <w:r w:rsidRPr="000A7294">
              <w:rPr>
                <w:rFonts w:asciiTheme="minorHAnsi" w:hAnsiTheme="minorHAnsi"/>
                <w:color w:val="00B050"/>
                <w:sz w:val="22"/>
                <w:szCs w:val="22"/>
                <w:shd w:val="clear" w:color="auto" w:fill="FFFFFF"/>
              </w:rPr>
              <w:t>gross floor area</w:t>
            </w:r>
            <w:r w:rsidRPr="000A7294">
              <w:rPr>
                <w:rFonts w:asciiTheme="minorHAnsi" w:hAnsiTheme="minorHAnsi"/>
                <w:sz w:val="22"/>
                <w:szCs w:val="22"/>
              </w:rPr>
              <w:t xml:space="preserve"> of </w:t>
            </w:r>
            <w:r w:rsidRPr="000A7294">
              <w:rPr>
                <w:rFonts w:asciiTheme="minorHAnsi" w:hAnsiTheme="minorHAnsi"/>
                <w:color w:val="00B050"/>
                <w:sz w:val="22"/>
                <w:szCs w:val="22"/>
                <w:shd w:val="clear" w:color="auto" w:fill="FFFFFF"/>
              </w:rPr>
              <w:t>buildings</w:t>
            </w:r>
            <w:r w:rsidRPr="000A7294">
              <w:rPr>
                <w:rFonts w:asciiTheme="minorHAnsi" w:hAnsiTheme="minorHAnsi"/>
                <w:sz w:val="22"/>
                <w:szCs w:val="22"/>
              </w:rPr>
              <w:t xml:space="preserve"> in the locations marked * shall be 5 m²</w:t>
            </w:r>
          </w:p>
          <w:p w14:paraId="7044C255" w14:textId="77777777" w:rsidR="00AB11E0" w:rsidRPr="000A7294" w:rsidRDefault="00AB11E0" w:rsidP="004840B7">
            <w:pPr>
              <w:pStyle w:val="PrlTableList1"/>
              <w:numPr>
                <w:ilvl w:val="0"/>
                <w:numId w:val="106"/>
              </w:numPr>
              <w:ind w:left="452"/>
              <w:rPr>
                <w:rFonts w:asciiTheme="minorHAnsi" w:hAnsiTheme="minorHAnsi"/>
                <w:sz w:val="22"/>
                <w:szCs w:val="22"/>
              </w:rPr>
            </w:pPr>
            <w:r w:rsidRPr="000A7294">
              <w:rPr>
                <w:rFonts w:asciiTheme="minorHAnsi" w:hAnsiTheme="minorHAnsi"/>
                <w:sz w:val="22"/>
                <w:szCs w:val="22"/>
              </w:rPr>
              <w:t xml:space="preserve">Any </w:t>
            </w:r>
            <w:r w:rsidRPr="000A7294">
              <w:rPr>
                <w:rFonts w:asciiTheme="minorHAnsi" w:hAnsiTheme="minorHAnsi"/>
                <w:color w:val="00B050"/>
                <w:sz w:val="22"/>
                <w:szCs w:val="22"/>
                <w:shd w:val="clear" w:color="auto" w:fill="FFFFFF"/>
              </w:rPr>
              <w:t>building</w:t>
            </w:r>
            <w:r w:rsidRPr="000A7294">
              <w:rPr>
                <w:rFonts w:asciiTheme="minorHAnsi" w:hAnsiTheme="minorHAnsi"/>
                <w:sz w:val="22"/>
                <w:szCs w:val="22"/>
              </w:rPr>
              <w:t xml:space="preserve"> not within </w:t>
            </w:r>
            <w:r w:rsidRPr="000A7294">
              <w:rPr>
                <w:rFonts w:asciiTheme="minorHAnsi" w:hAnsiTheme="minorHAnsi"/>
                <w:color w:val="00B050"/>
                <w:sz w:val="22"/>
                <w:szCs w:val="22"/>
                <w:shd w:val="clear" w:color="auto" w:fill="FFFFFF"/>
              </w:rPr>
              <w:t>road reserve</w:t>
            </w:r>
            <w:r w:rsidRPr="000A7294">
              <w:rPr>
                <w:rFonts w:asciiTheme="minorHAnsi" w:hAnsiTheme="minorHAnsi"/>
                <w:sz w:val="22"/>
                <w:szCs w:val="22"/>
              </w:rPr>
              <w:t xml:space="preserve"> # that is located on a </w:t>
            </w:r>
            <w:r w:rsidRPr="000A7294">
              <w:rPr>
                <w:rFonts w:asciiTheme="minorHAnsi" w:hAnsiTheme="minorHAnsi"/>
                <w:color w:val="00B050"/>
                <w:sz w:val="22"/>
                <w:szCs w:val="22"/>
                <w:shd w:val="clear" w:color="auto" w:fill="FFFFFF"/>
              </w:rPr>
              <w:t>site</w:t>
            </w:r>
            <w:r w:rsidRPr="000A7294">
              <w:rPr>
                <w:rFonts w:asciiTheme="minorHAnsi" w:hAnsiTheme="minorHAnsi"/>
                <w:sz w:val="22"/>
                <w:szCs w:val="22"/>
              </w:rPr>
              <w:t xml:space="preserve"> which has a </w:t>
            </w:r>
            <w:r w:rsidRPr="000A7294">
              <w:rPr>
                <w:rFonts w:asciiTheme="minorHAnsi" w:hAnsiTheme="minorHAnsi"/>
                <w:color w:val="00B050"/>
                <w:sz w:val="22"/>
                <w:szCs w:val="22"/>
                <w:shd w:val="clear" w:color="auto" w:fill="FFFFFF"/>
              </w:rPr>
              <w:t>boundary</w:t>
            </w:r>
            <w:r w:rsidRPr="000A7294">
              <w:rPr>
                <w:rFonts w:asciiTheme="minorHAnsi" w:hAnsiTheme="minorHAnsi"/>
                <w:sz w:val="22"/>
                <w:szCs w:val="22"/>
              </w:rPr>
              <w:t xml:space="preserve"> with a residential zone, shall have minimum </w:t>
            </w:r>
            <w:r w:rsidRPr="000A7294">
              <w:rPr>
                <w:rFonts w:asciiTheme="minorHAnsi" w:hAnsiTheme="minorHAnsi"/>
                <w:color w:val="00B050"/>
                <w:sz w:val="22"/>
                <w:szCs w:val="22"/>
                <w:shd w:val="clear" w:color="auto" w:fill="FFFFFF"/>
              </w:rPr>
              <w:t>setback</w:t>
            </w:r>
            <w:r w:rsidRPr="000A7294">
              <w:rPr>
                <w:rFonts w:asciiTheme="minorHAnsi" w:hAnsiTheme="minorHAnsi"/>
                <w:sz w:val="22"/>
                <w:szCs w:val="22"/>
              </w:rPr>
              <w:t xml:space="preserve"> of 1.8 metres from that </w:t>
            </w:r>
            <w:r w:rsidRPr="000A7294">
              <w:rPr>
                <w:rFonts w:asciiTheme="minorHAnsi" w:hAnsiTheme="minorHAnsi"/>
                <w:color w:val="00B050"/>
                <w:sz w:val="22"/>
                <w:szCs w:val="22"/>
                <w:shd w:val="clear" w:color="auto" w:fill="FFFFFF"/>
              </w:rPr>
              <w:t>boundary</w:t>
            </w:r>
            <w:r w:rsidRPr="000A7294">
              <w:rPr>
                <w:rFonts w:asciiTheme="minorHAnsi" w:hAnsiTheme="minorHAnsi"/>
                <w:sz w:val="22"/>
                <w:szCs w:val="22"/>
              </w:rPr>
              <w:t xml:space="preserve">; and shall not project beyond a </w:t>
            </w:r>
            <w:r w:rsidRPr="000A7294">
              <w:rPr>
                <w:rFonts w:asciiTheme="minorHAnsi" w:hAnsiTheme="minorHAnsi"/>
                <w:color w:val="00B050"/>
                <w:sz w:val="22"/>
                <w:szCs w:val="22"/>
                <w:shd w:val="clear" w:color="auto" w:fill="FFFFFF"/>
              </w:rPr>
              <w:t>building</w:t>
            </w:r>
            <w:r w:rsidRPr="000A7294">
              <w:rPr>
                <w:rFonts w:asciiTheme="minorHAnsi" w:hAnsiTheme="minorHAnsi"/>
                <w:sz w:val="22"/>
                <w:szCs w:val="22"/>
              </w:rPr>
              <w:t xml:space="preserve"> envelope constructed by the recession planes which apply in the adjacent residential zone.</w:t>
            </w:r>
          </w:p>
          <w:p w14:paraId="18E039B5" w14:textId="77777777" w:rsidR="00AB11E0" w:rsidRPr="000A7294" w:rsidRDefault="00AB11E0" w:rsidP="004840B7">
            <w:pPr>
              <w:pStyle w:val="PrlTableList1"/>
              <w:numPr>
                <w:ilvl w:val="0"/>
                <w:numId w:val="106"/>
              </w:numPr>
              <w:ind w:left="452"/>
              <w:rPr>
                <w:rFonts w:asciiTheme="minorHAnsi" w:hAnsiTheme="minorHAnsi"/>
                <w:sz w:val="22"/>
                <w:szCs w:val="22"/>
              </w:rPr>
            </w:pPr>
            <w:r w:rsidRPr="000A7294">
              <w:rPr>
                <w:rFonts w:asciiTheme="minorHAnsi" w:hAnsiTheme="minorHAnsi"/>
                <w:sz w:val="22"/>
                <w:szCs w:val="22"/>
              </w:rPr>
              <w:t xml:space="preserve">The maximum </w:t>
            </w:r>
            <w:r w:rsidRPr="000A7294">
              <w:rPr>
                <w:rFonts w:asciiTheme="minorHAnsi" w:hAnsiTheme="minorHAnsi"/>
                <w:color w:val="00B050"/>
                <w:sz w:val="22"/>
                <w:szCs w:val="22"/>
                <w:shd w:val="clear" w:color="auto" w:fill="FFFFFF"/>
              </w:rPr>
              <w:t>height</w:t>
            </w:r>
            <w:r w:rsidRPr="000A7294">
              <w:rPr>
                <w:rFonts w:asciiTheme="minorHAnsi" w:hAnsiTheme="minorHAnsi"/>
                <w:sz w:val="22"/>
                <w:szCs w:val="22"/>
              </w:rPr>
              <w:t xml:space="preserve"> for any </w:t>
            </w:r>
            <w:r w:rsidRPr="000A7294">
              <w:rPr>
                <w:rFonts w:asciiTheme="minorHAnsi" w:hAnsiTheme="minorHAnsi"/>
                <w:color w:val="00B050"/>
                <w:sz w:val="22"/>
                <w:szCs w:val="22"/>
                <w:shd w:val="clear" w:color="auto" w:fill="FFFFFF"/>
              </w:rPr>
              <w:t>buildings</w:t>
            </w:r>
            <w:r w:rsidRPr="000A7294">
              <w:rPr>
                <w:rFonts w:asciiTheme="minorHAnsi" w:hAnsiTheme="minorHAnsi"/>
                <w:sz w:val="22"/>
                <w:szCs w:val="22"/>
              </w:rPr>
              <w:t xml:space="preserve"> in the South Frame Pedestrian Precinct shown on the planning maps shall be 3 metres.</w:t>
            </w:r>
          </w:p>
          <w:p w14:paraId="6D128DEC" w14:textId="77777777" w:rsidR="00AB11E0" w:rsidRPr="000A7294" w:rsidRDefault="00AB11E0" w:rsidP="004840B7">
            <w:pPr>
              <w:pStyle w:val="prlTabletext"/>
              <w:rPr>
                <w:rFonts w:asciiTheme="minorHAnsi" w:hAnsiTheme="minorHAnsi" w:cs="Arial"/>
                <w:sz w:val="22"/>
                <w:szCs w:val="22"/>
              </w:rPr>
            </w:pPr>
            <w:r w:rsidRPr="000A7294">
              <w:rPr>
                <w:rFonts w:asciiTheme="minorHAnsi" w:hAnsiTheme="minorHAnsi" w:cs="Arial"/>
                <w:sz w:val="22"/>
                <w:szCs w:val="22"/>
              </w:rPr>
              <w:t>Advice note:</w:t>
            </w:r>
          </w:p>
          <w:p w14:paraId="7BDB8746" w14:textId="77777777" w:rsidR="00AB11E0" w:rsidRPr="000A7294" w:rsidRDefault="00AB11E0" w:rsidP="004840B7">
            <w:pPr>
              <w:pStyle w:val="prlTabletext"/>
              <w:numPr>
                <w:ilvl w:val="0"/>
                <w:numId w:val="30"/>
              </w:numPr>
              <w:rPr>
                <w:rFonts w:asciiTheme="minorHAnsi" w:hAnsiTheme="minorHAnsi" w:cs="Arial"/>
                <w:sz w:val="22"/>
                <w:szCs w:val="22"/>
              </w:rPr>
            </w:pPr>
            <w:r w:rsidRPr="000A7294">
              <w:rPr>
                <w:rFonts w:asciiTheme="minorHAnsi" w:hAnsiTheme="minorHAnsi" w:cs="Arial"/>
                <w:sz w:val="22"/>
                <w:szCs w:val="22"/>
              </w:rPr>
              <w:t xml:space="preserve">Provisions for </w:t>
            </w:r>
            <w:r w:rsidRPr="000A7294">
              <w:rPr>
                <w:rFonts w:asciiTheme="minorHAnsi" w:hAnsiTheme="minorHAnsi" w:cs="Arial"/>
                <w:color w:val="00B050"/>
                <w:sz w:val="22"/>
                <w:szCs w:val="22"/>
                <w:shd w:val="clear" w:color="auto" w:fill="FFFFFF"/>
              </w:rPr>
              <w:t>signs</w:t>
            </w:r>
            <w:r w:rsidRPr="000A7294">
              <w:rPr>
                <w:rFonts w:asciiTheme="minorHAnsi" w:hAnsiTheme="minorHAnsi" w:cs="Arial"/>
                <w:sz w:val="22"/>
                <w:szCs w:val="22"/>
              </w:rPr>
              <w:t xml:space="preserve"> and </w:t>
            </w:r>
            <w:r w:rsidRPr="000A7294">
              <w:rPr>
                <w:rFonts w:asciiTheme="minorHAnsi" w:hAnsiTheme="minorHAnsi" w:cs="Arial"/>
                <w:color w:val="00B050"/>
                <w:sz w:val="22"/>
                <w:szCs w:val="22"/>
                <w:shd w:val="clear" w:color="auto" w:fill="FFFFFF"/>
              </w:rPr>
              <w:t>temporary activities and buildings</w:t>
            </w:r>
            <w:r w:rsidRPr="000A7294">
              <w:rPr>
                <w:rFonts w:asciiTheme="minorHAnsi" w:hAnsiTheme="minorHAnsi" w:cs="Arial"/>
                <w:sz w:val="22"/>
                <w:szCs w:val="22"/>
              </w:rPr>
              <w:t xml:space="preserve"> can be found in </w:t>
            </w:r>
            <w:r w:rsidRPr="000A7294">
              <w:rPr>
                <w:rFonts w:asciiTheme="minorHAnsi" w:hAnsiTheme="minorHAnsi" w:cs="Arial"/>
                <w:color w:val="0000FF"/>
                <w:sz w:val="22"/>
                <w:szCs w:val="22"/>
              </w:rPr>
              <w:t>Chapter 6</w:t>
            </w:r>
            <w:r w:rsidRPr="000A7294">
              <w:rPr>
                <w:rFonts w:asciiTheme="minorHAnsi" w:hAnsiTheme="minorHAnsi" w:cs="Arial"/>
                <w:sz w:val="22"/>
                <w:szCs w:val="22"/>
              </w:rPr>
              <w:t>.</w:t>
            </w:r>
          </w:p>
          <w:p w14:paraId="2FE1820A" w14:textId="77777777" w:rsidR="00AB11E0" w:rsidRPr="000A7294" w:rsidRDefault="00AB11E0" w:rsidP="004840B7">
            <w:pPr>
              <w:pStyle w:val="prlTabletext"/>
              <w:numPr>
                <w:ilvl w:val="0"/>
                <w:numId w:val="30"/>
              </w:numPr>
              <w:rPr>
                <w:rFonts w:asciiTheme="minorHAnsi" w:hAnsiTheme="minorHAnsi"/>
                <w:sz w:val="22"/>
                <w:szCs w:val="22"/>
              </w:rPr>
            </w:pPr>
            <w:r w:rsidRPr="000A7294">
              <w:rPr>
                <w:rFonts w:asciiTheme="minorHAnsi" w:hAnsiTheme="minorHAnsi" w:cs="Arial"/>
                <w:color w:val="00B050"/>
                <w:sz w:val="22"/>
                <w:szCs w:val="22"/>
                <w:shd w:val="clear" w:color="auto" w:fill="FFFFFF"/>
              </w:rPr>
              <w:t>Road</w:t>
            </w:r>
            <w:r w:rsidRPr="000A7294">
              <w:rPr>
                <w:rFonts w:asciiTheme="minorHAnsi" w:hAnsiTheme="minorHAnsi" w:cs="Arial"/>
                <w:sz w:val="22"/>
                <w:szCs w:val="22"/>
              </w:rPr>
              <w:t xml:space="preserve"> design standards (including </w:t>
            </w:r>
            <w:r w:rsidRPr="000A7294">
              <w:rPr>
                <w:rFonts w:asciiTheme="minorHAnsi" w:hAnsiTheme="minorHAnsi" w:cs="Arial"/>
                <w:color w:val="00B050"/>
                <w:sz w:val="22"/>
                <w:szCs w:val="22"/>
                <w:shd w:val="clear" w:color="auto" w:fill="FFFFFF"/>
              </w:rPr>
              <w:t>road</w:t>
            </w:r>
            <w:r w:rsidRPr="000A7294">
              <w:rPr>
                <w:rFonts w:asciiTheme="minorHAnsi" w:hAnsiTheme="minorHAnsi" w:cs="Arial"/>
                <w:sz w:val="22"/>
                <w:szCs w:val="22"/>
              </w:rPr>
              <w:t xml:space="preserve"> widths) for new </w:t>
            </w:r>
            <w:r w:rsidRPr="000A7294">
              <w:rPr>
                <w:rFonts w:asciiTheme="minorHAnsi" w:hAnsiTheme="minorHAnsi" w:cs="Arial"/>
                <w:color w:val="00B050"/>
                <w:sz w:val="22"/>
                <w:szCs w:val="22"/>
                <w:shd w:val="clear" w:color="auto" w:fill="FFFFFF"/>
              </w:rPr>
              <w:t>roads</w:t>
            </w:r>
            <w:r w:rsidRPr="000A7294">
              <w:rPr>
                <w:rFonts w:asciiTheme="minorHAnsi" w:hAnsiTheme="minorHAnsi" w:cs="Arial"/>
                <w:sz w:val="22"/>
                <w:szCs w:val="22"/>
              </w:rPr>
              <w:t xml:space="preserve"> are contained in </w:t>
            </w:r>
            <w:r w:rsidRPr="000A7294">
              <w:rPr>
                <w:rFonts w:asciiTheme="minorHAnsi" w:hAnsiTheme="minorHAnsi" w:cs="Arial"/>
                <w:color w:val="0000FF"/>
                <w:sz w:val="22"/>
                <w:szCs w:val="22"/>
              </w:rPr>
              <w:t>Chapter 8</w:t>
            </w:r>
            <w:r w:rsidRPr="000A7294">
              <w:rPr>
                <w:rFonts w:asciiTheme="minorHAnsi" w:hAnsiTheme="minorHAnsi" w:cs="Arial"/>
                <w:sz w:val="22"/>
                <w:szCs w:val="22"/>
              </w:rPr>
              <w:t xml:space="preserve">. </w:t>
            </w:r>
            <w:r w:rsidRPr="000A7294">
              <w:rPr>
                <w:rFonts w:asciiTheme="minorHAnsi" w:hAnsiTheme="minorHAnsi" w:cs="Arial"/>
                <w:color w:val="00B050"/>
                <w:sz w:val="22"/>
                <w:szCs w:val="22"/>
                <w:shd w:val="clear" w:color="auto" w:fill="FFFFFF"/>
              </w:rPr>
              <w:t>Road</w:t>
            </w:r>
            <w:r w:rsidRPr="000A7294">
              <w:rPr>
                <w:rFonts w:asciiTheme="minorHAnsi" w:hAnsiTheme="minorHAnsi" w:cs="Arial"/>
                <w:sz w:val="22"/>
                <w:szCs w:val="22"/>
              </w:rPr>
              <w:t xml:space="preserve"> design standards (including </w:t>
            </w:r>
            <w:r w:rsidRPr="000A7294">
              <w:rPr>
                <w:rFonts w:asciiTheme="minorHAnsi" w:hAnsiTheme="minorHAnsi" w:cs="Arial"/>
                <w:color w:val="00B050"/>
                <w:sz w:val="22"/>
                <w:szCs w:val="22"/>
                <w:shd w:val="clear" w:color="auto" w:fill="FFFFFF"/>
              </w:rPr>
              <w:t>road</w:t>
            </w:r>
            <w:r w:rsidRPr="000A7294">
              <w:rPr>
                <w:rFonts w:asciiTheme="minorHAnsi" w:hAnsiTheme="minorHAnsi" w:cs="Arial"/>
                <w:sz w:val="22"/>
                <w:szCs w:val="22"/>
              </w:rPr>
              <w:t xml:space="preserve"> widths) for existing </w:t>
            </w:r>
            <w:r w:rsidRPr="000A7294">
              <w:rPr>
                <w:rFonts w:asciiTheme="minorHAnsi" w:hAnsiTheme="minorHAnsi" w:cs="Arial"/>
                <w:color w:val="00B050"/>
                <w:sz w:val="22"/>
                <w:szCs w:val="22"/>
                <w:shd w:val="clear" w:color="auto" w:fill="FFFFFF"/>
              </w:rPr>
              <w:t>roads</w:t>
            </w:r>
            <w:r w:rsidRPr="000A7294">
              <w:rPr>
                <w:rFonts w:asciiTheme="minorHAnsi" w:hAnsiTheme="minorHAnsi" w:cs="Arial"/>
                <w:sz w:val="22"/>
                <w:szCs w:val="22"/>
              </w:rPr>
              <w:t xml:space="preserve"> are controlled by the </w:t>
            </w:r>
            <w:r w:rsidRPr="000A7294">
              <w:rPr>
                <w:rFonts w:asciiTheme="minorHAnsi" w:hAnsiTheme="minorHAnsi" w:cs="Arial"/>
                <w:color w:val="00B050"/>
                <w:sz w:val="22"/>
                <w:szCs w:val="22"/>
                <w:shd w:val="clear" w:color="auto" w:fill="FFFFFF"/>
              </w:rPr>
              <w:t>Council</w:t>
            </w:r>
            <w:r w:rsidRPr="000A7294">
              <w:rPr>
                <w:rFonts w:asciiTheme="minorHAnsi" w:hAnsiTheme="minorHAnsi" w:cs="Arial"/>
                <w:sz w:val="22"/>
                <w:szCs w:val="22"/>
              </w:rPr>
              <w:t>’s Infrastructure Design Standards.</w:t>
            </w:r>
          </w:p>
        </w:tc>
      </w:tr>
      <w:tr w:rsidR="00AB11E0" w:rsidRPr="000A7294" w14:paraId="7702373D" w14:textId="77777777" w:rsidTr="000A7294">
        <w:tc>
          <w:tcPr>
            <w:tcW w:w="639" w:type="dxa"/>
          </w:tcPr>
          <w:p w14:paraId="2274E790"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lastRenderedPageBreak/>
              <w:t>P14</w:t>
            </w:r>
          </w:p>
        </w:tc>
        <w:tc>
          <w:tcPr>
            <w:tcW w:w="4459" w:type="dxa"/>
          </w:tcPr>
          <w:p w14:paraId="79E44EF5"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color w:val="00B050"/>
                <w:sz w:val="22"/>
                <w:szCs w:val="22"/>
                <w:shd w:val="clear" w:color="auto" w:fill="FFFFFF"/>
              </w:rPr>
              <w:t>Public transport facilities</w:t>
            </w:r>
            <w:r w:rsidRPr="000A7294">
              <w:rPr>
                <w:rFonts w:asciiTheme="minorHAnsi" w:hAnsiTheme="minorHAnsi"/>
                <w:sz w:val="22"/>
                <w:szCs w:val="22"/>
              </w:rPr>
              <w:t xml:space="preserve"> (including any </w:t>
            </w:r>
            <w:r w:rsidRPr="000A7294">
              <w:rPr>
                <w:rFonts w:asciiTheme="minorHAnsi" w:hAnsiTheme="minorHAnsi"/>
                <w:color w:val="00B050"/>
                <w:sz w:val="22"/>
                <w:szCs w:val="22"/>
                <w:shd w:val="clear" w:color="auto" w:fill="FFFFFF"/>
              </w:rPr>
              <w:t>office</w:t>
            </w:r>
            <w:r w:rsidRPr="000A7294">
              <w:rPr>
                <w:rFonts w:asciiTheme="minorHAnsi" w:hAnsiTheme="minorHAnsi"/>
                <w:sz w:val="22"/>
                <w:szCs w:val="22"/>
              </w:rPr>
              <w:t xml:space="preserve"> or </w:t>
            </w:r>
            <w:r w:rsidRPr="000A7294">
              <w:rPr>
                <w:rFonts w:asciiTheme="minorHAnsi" w:hAnsiTheme="minorHAnsi"/>
                <w:color w:val="00B050"/>
                <w:sz w:val="22"/>
                <w:szCs w:val="22"/>
                <w:shd w:val="clear" w:color="auto" w:fill="FFFFFF"/>
              </w:rPr>
              <w:t>retail activity</w:t>
            </w:r>
            <w:r w:rsidRPr="000A7294">
              <w:rPr>
                <w:rFonts w:asciiTheme="minorHAnsi" w:hAnsiTheme="minorHAnsi"/>
                <w:sz w:val="22"/>
                <w:szCs w:val="22"/>
              </w:rPr>
              <w:t xml:space="preserve"> </w:t>
            </w:r>
            <w:r w:rsidRPr="000A7294">
              <w:rPr>
                <w:rFonts w:asciiTheme="minorHAnsi" w:hAnsiTheme="minorHAnsi"/>
                <w:color w:val="00B050"/>
                <w:sz w:val="22"/>
                <w:szCs w:val="22"/>
                <w:shd w:val="clear" w:color="auto" w:fill="FFFFFF"/>
              </w:rPr>
              <w:t>ancillary</w:t>
            </w:r>
            <w:r w:rsidRPr="000A7294">
              <w:rPr>
                <w:rFonts w:asciiTheme="minorHAnsi" w:hAnsiTheme="minorHAnsi"/>
                <w:sz w:val="22"/>
                <w:szCs w:val="22"/>
              </w:rPr>
              <w:t xml:space="preserve"> to a </w:t>
            </w:r>
            <w:r w:rsidRPr="000A7294">
              <w:rPr>
                <w:rFonts w:asciiTheme="minorHAnsi" w:hAnsiTheme="minorHAnsi"/>
                <w:color w:val="00B050"/>
                <w:sz w:val="22"/>
                <w:szCs w:val="22"/>
                <w:shd w:val="clear" w:color="auto" w:fill="FFFFFF"/>
              </w:rPr>
              <w:t>public transport facility</w:t>
            </w:r>
            <w:r w:rsidRPr="000A7294">
              <w:rPr>
                <w:rFonts w:asciiTheme="minorHAnsi" w:hAnsiTheme="minorHAnsi"/>
                <w:sz w:val="22"/>
                <w:szCs w:val="22"/>
              </w:rPr>
              <w:t xml:space="preserve">), </w:t>
            </w:r>
            <w:r w:rsidRPr="000A7294">
              <w:rPr>
                <w:rFonts w:asciiTheme="minorHAnsi" w:hAnsiTheme="minorHAnsi"/>
                <w:color w:val="00B050"/>
                <w:sz w:val="22"/>
                <w:szCs w:val="22"/>
                <w:shd w:val="clear" w:color="auto" w:fill="FFFFFF"/>
              </w:rPr>
              <w:t>public amenities</w:t>
            </w:r>
            <w:r w:rsidRPr="000A7294">
              <w:rPr>
                <w:rFonts w:asciiTheme="minorHAnsi" w:hAnsiTheme="minorHAnsi"/>
                <w:sz w:val="22"/>
                <w:szCs w:val="22"/>
              </w:rPr>
              <w:t xml:space="preserve"> and </w:t>
            </w:r>
            <w:r w:rsidRPr="000A7294">
              <w:rPr>
                <w:rFonts w:asciiTheme="minorHAnsi" w:hAnsiTheme="minorHAnsi"/>
                <w:color w:val="00B050"/>
                <w:sz w:val="22"/>
                <w:szCs w:val="22"/>
                <w:shd w:val="clear" w:color="auto" w:fill="FFFFFF"/>
              </w:rPr>
              <w:t>landscaping</w:t>
            </w:r>
            <w:r w:rsidRPr="000A7294">
              <w:rPr>
                <w:rFonts w:asciiTheme="minorHAnsi" w:hAnsiTheme="minorHAnsi"/>
                <w:sz w:val="22"/>
                <w:szCs w:val="22"/>
              </w:rPr>
              <w:t xml:space="preserve"> in the Transport Zone.</w:t>
            </w:r>
          </w:p>
        </w:tc>
        <w:tc>
          <w:tcPr>
            <w:tcW w:w="5387" w:type="dxa"/>
          </w:tcPr>
          <w:p w14:paraId="46B6106E" w14:textId="705CA937" w:rsidR="00AB11E0" w:rsidRPr="000A7294" w:rsidRDefault="00AB11E0" w:rsidP="004840B7">
            <w:pPr>
              <w:pStyle w:val="PrlTableList1"/>
              <w:numPr>
                <w:ilvl w:val="0"/>
                <w:numId w:val="18"/>
              </w:numPr>
              <w:rPr>
                <w:rFonts w:asciiTheme="minorHAnsi" w:hAnsiTheme="minorHAnsi"/>
                <w:sz w:val="22"/>
                <w:szCs w:val="22"/>
              </w:rPr>
            </w:pPr>
            <w:r w:rsidRPr="000A7294">
              <w:rPr>
                <w:rFonts w:asciiTheme="minorHAnsi" w:hAnsiTheme="minorHAnsi"/>
                <w:color w:val="00B050"/>
                <w:sz w:val="22"/>
                <w:szCs w:val="22"/>
                <w:shd w:val="clear" w:color="auto" w:fill="FFFFFF"/>
              </w:rPr>
              <w:t>Buildings</w:t>
            </w:r>
            <w:r w:rsidRPr="000A7294">
              <w:rPr>
                <w:rFonts w:asciiTheme="minorHAnsi" w:hAnsiTheme="minorHAnsi"/>
                <w:sz w:val="22"/>
                <w:szCs w:val="22"/>
              </w:rPr>
              <w:t xml:space="preserve"> located in </w:t>
            </w:r>
            <w:r w:rsidRPr="000A7294">
              <w:rPr>
                <w:rFonts w:asciiTheme="minorHAnsi" w:hAnsiTheme="minorHAnsi"/>
                <w:color w:val="00B050"/>
                <w:sz w:val="22"/>
                <w:szCs w:val="22"/>
                <w:shd w:val="clear" w:color="auto" w:fill="FFFFFF"/>
              </w:rPr>
              <w:t>road reserve</w:t>
            </w:r>
            <w:r w:rsidRPr="000A7294">
              <w:rPr>
                <w:rFonts w:asciiTheme="minorHAnsi" w:hAnsiTheme="minorHAnsi"/>
                <w:sz w:val="22"/>
                <w:szCs w:val="22"/>
              </w:rPr>
              <w:t xml:space="preserve"> where the closest point of the facility is within 50m of the boundary of a </w:t>
            </w:r>
            <w:r w:rsidRPr="000A7294">
              <w:rPr>
                <w:rFonts w:asciiTheme="minorHAnsi" w:hAnsiTheme="minorHAnsi"/>
                <w:color w:val="000000" w:themeColor="text1"/>
                <w:sz w:val="22"/>
                <w:szCs w:val="22"/>
              </w:rPr>
              <w:t xml:space="preserve">Residential, Commercial (excluding </w:t>
            </w:r>
            <w:r w:rsidRPr="000A7294">
              <w:rPr>
                <w:rFonts w:asciiTheme="minorHAnsi" w:hAnsiTheme="minorHAnsi"/>
                <w:b/>
                <w:strike/>
                <w:color w:val="000000" w:themeColor="text1"/>
                <w:sz w:val="22"/>
                <w:szCs w:val="22"/>
              </w:rPr>
              <w:t>Commercial Retail Park</w:t>
            </w:r>
            <w:r w:rsidR="008777DB" w:rsidRPr="000A7294">
              <w:rPr>
                <w:rFonts w:asciiTheme="minorHAnsi" w:hAnsiTheme="minorHAnsi"/>
                <w:b/>
                <w:color w:val="000000" w:themeColor="text1"/>
                <w:sz w:val="22"/>
                <w:szCs w:val="22"/>
                <w:u w:val="single"/>
              </w:rPr>
              <w:t>Large Format Retail</w:t>
            </w:r>
            <w:r w:rsidRPr="000A7294">
              <w:rPr>
                <w:rFonts w:asciiTheme="minorHAnsi" w:hAnsiTheme="minorHAnsi"/>
                <w:color w:val="000000" w:themeColor="text1"/>
                <w:sz w:val="22"/>
                <w:szCs w:val="22"/>
              </w:rPr>
              <w:t xml:space="preserve">), Specific Purpose Hospital Zone or Open Space Community Park Zone </w:t>
            </w:r>
            <w:r w:rsidRPr="000A7294">
              <w:rPr>
                <w:rFonts w:asciiTheme="minorHAnsi" w:hAnsiTheme="minorHAnsi"/>
                <w:sz w:val="22"/>
                <w:szCs w:val="22"/>
              </w:rPr>
              <w:t xml:space="preserve">shall be less than 5m in </w:t>
            </w:r>
            <w:r w:rsidRPr="000A7294">
              <w:rPr>
                <w:rFonts w:asciiTheme="minorHAnsi" w:hAnsiTheme="minorHAnsi"/>
                <w:color w:val="00B050"/>
                <w:sz w:val="22"/>
                <w:szCs w:val="22"/>
                <w:shd w:val="clear" w:color="auto" w:fill="FFFFFF"/>
              </w:rPr>
              <w:t>height</w:t>
            </w:r>
            <w:r w:rsidRPr="000A7294">
              <w:rPr>
                <w:rFonts w:asciiTheme="minorHAnsi" w:hAnsiTheme="minorHAnsi"/>
                <w:sz w:val="22"/>
                <w:szCs w:val="22"/>
              </w:rPr>
              <w:t>.</w:t>
            </w:r>
          </w:p>
          <w:p w14:paraId="51A11684" w14:textId="77777777" w:rsidR="00AB11E0" w:rsidRPr="000A7294" w:rsidRDefault="00AB11E0" w:rsidP="004840B7">
            <w:pPr>
              <w:pStyle w:val="PrlTableList1"/>
              <w:numPr>
                <w:ilvl w:val="0"/>
                <w:numId w:val="18"/>
              </w:numPr>
              <w:spacing w:before="100" w:beforeAutospacing="1"/>
              <w:rPr>
                <w:rFonts w:asciiTheme="minorHAnsi" w:hAnsiTheme="minorHAnsi"/>
                <w:spacing w:val="-2"/>
                <w:w w:val="102"/>
                <w:sz w:val="22"/>
                <w:szCs w:val="22"/>
              </w:rPr>
            </w:pPr>
            <w:r w:rsidRPr="000A7294">
              <w:rPr>
                <w:rFonts w:asciiTheme="minorHAnsi" w:hAnsiTheme="minorHAnsi"/>
                <w:color w:val="00B050"/>
                <w:sz w:val="22"/>
                <w:szCs w:val="22"/>
                <w:shd w:val="clear" w:color="auto" w:fill="FFFFFF"/>
              </w:rPr>
              <w:t>Buildings</w:t>
            </w:r>
            <w:r w:rsidRPr="000A7294">
              <w:rPr>
                <w:rFonts w:asciiTheme="minorHAnsi" w:hAnsiTheme="minorHAnsi"/>
                <w:sz w:val="22"/>
                <w:szCs w:val="22"/>
              </w:rPr>
              <w:t xml:space="preserve"> </w:t>
            </w:r>
            <w:r w:rsidRPr="000A7294">
              <w:rPr>
                <w:rFonts w:asciiTheme="minorHAnsi" w:hAnsiTheme="minorHAnsi"/>
                <w:spacing w:val="-2"/>
                <w:w w:val="102"/>
                <w:sz w:val="22"/>
                <w:szCs w:val="22"/>
              </w:rPr>
              <w:t xml:space="preserve">(excluding lighting, poles, traffic signals, safety cameras and fences) shall be less than 3m in </w:t>
            </w:r>
            <w:r w:rsidRPr="000A7294">
              <w:rPr>
                <w:rFonts w:asciiTheme="minorHAnsi" w:hAnsiTheme="minorHAnsi"/>
                <w:color w:val="00B050"/>
                <w:spacing w:val="-2"/>
                <w:w w:val="102"/>
                <w:sz w:val="22"/>
                <w:szCs w:val="22"/>
                <w:shd w:val="clear" w:color="auto" w:fill="FFFFFF"/>
              </w:rPr>
              <w:t>height</w:t>
            </w:r>
            <w:r w:rsidRPr="000A7294">
              <w:rPr>
                <w:rFonts w:asciiTheme="minorHAnsi" w:hAnsiTheme="minorHAnsi"/>
                <w:spacing w:val="-2"/>
                <w:w w:val="102"/>
                <w:sz w:val="22"/>
                <w:szCs w:val="22"/>
              </w:rPr>
              <w:t xml:space="preserve"> in the South Frame Pedestrian Precinct shown on the planning maps.</w:t>
            </w:r>
          </w:p>
          <w:p w14:paraId="2BE99587" w14:textId="77777777" w:rsidR="00AB11E0" w:rsidRPr="000A7294" w:rsidRDefault="00AB11E0" w:rsidP="004840B7">
            <w:pPr>
              <w:pStyle w:val="PrlTableList1"/>
              <w:numPr>
                <w:ilvl w:val="0"/>
                <w:numId w:val="18"/>
              </w:numPr>
              <w:rPr>
                <w:rFonts w:asciiTheme="minorHAnsi" w:hAnsiTheme="minorHAnsi"/>
                <w:sz w:val="22"/>
                <w:szCs w:val="22"/>
              </w:rPr>
            </w:pPr>
            <w:r w:rsidRPr="000A7294">
              <w:rPr>
                <w:rFonts w:asciiTheme="minorHAnsi" w:hAnsiTheme="minorHAnsi"/>
                <w:color w:val="00B050"/>
                <w:sz w:val="22"/>
                <w:szCs w:val="22"/>
                <w:shd w:val="clear" w:color="auto" w:fill="FFFFFF"/>
              </w:rPr>
              <w:t>Buildings</w:t>
            </w:r>
            <w:r w:rsidRPr="000A7294">
              <w:rPr>
                <w:rFonts w:asciiTheme="minorHAnsi" w:hAnsiTheme="minorHAnsi"/>
                <w:sz w:val="22"/>
                <w:szCs w:val="22"/>
              </w:rPr>
              <w:t xml:space="preserve"> in any other location shall be less than 10 metres in </w:t>
            </w:r>
            <w:r w:rsidRPr="000A7294">
              <w:rPr>
                <w:rFonts w:asciiTheme="minorHAnsi" w:hAnsiTheme="minorHAnsi"/>
                <w:color w:val="00B050"/>
                <w:sz w:val="22"/>
                <w:szCs w:val="22"/>
                <w:shd w:val="clear" w:color="auto" w:fill="FFFFFF"/>
              </w:rPr>
              <w:t>height</w:t>
            </w:r>
            <w:r w:rsidRPr="000A7294">
              <w:rPr>
                <w:rFonts w:asciiTheme="minorHAnsi" w:hAnsiTheme="minorHAnsi"/>
                <w:sz w:val="22"/>
                <w:szCs w:val="22"/>
              </w:rPr>
              <w:t>.</w:t>
            </w:r>
          </w:p>
          <w:p w14:paraId="3B1A3223" w14:textId="77777777" w:rsidR="00AB11E0" w:rsidRPr="000A7294" w:rsidRDefault="00AB11E0" w:rsidP="004840B7">
            <w:pPr>
              <w:pStyle w:val="PrlTableList1"/>
              <w:numPr>
                <w:ilvl w:val="0"/>
                <w:numId w:val="18"/>
              </w:numPr>
              <w:rPr>
                <w:rFonts w:asciiTheme="minorHAnsi" w:hAnsiTheme="minorHAnsi"/>
                <w:sz w:val="22"/>
                <w:szCs w:val="22"/>
              </w:rPr>
            </w:pPr>
            <w:r w:rsidRPr="000A7294">
              <w:rPr>
                <w:rFonts w:asciiTheme="minorHAnsi" w:hAnsiTheme="minorHAnsi"/>
                <w:spacing w:val="-2"/>
                <w:w w:val="102"/>
                <w:sz w:val="22"/>
                <w:szCs w:val="22"/>
              </w:rPr>
              <w:t xml:space="preserve">The maximum area of </w:t>
            </w:r>
            <w:r w:rsidRPr="000A7294">
              <w:rPr>
                <w:rFonts w:asciiTheme="minorHAnsi" w:hAnsiTheme="minorHAnsi"/>
                <w:color w:val="00B050"/>
                <w:sz w:val="22"/>
                <w:szCs w:val="22"/>
                <w:shd w:val="clear" w:color="auto" w:fill="FFFFFF"/>
              </w:rPr>
              <w:t>buildings</w:t>
            </w:r>
            <w:r w:rsidRPr="000A7294">
              <w:rPr>
                <w:rFonts w:asciiTheme="minorHAnsi" w:hAnsiTheme="minorHAnsi"/>
                <w:sz w:val="22"/>
                <w:szCs w:val="22"/>
              </w:rPr>
              <w:t xml:space="preserve"> </w:t>
            </w:r>
            <w:r w:rsidRPr="000A7294">
              <w:rPr>
                <w:rFonts w:asciiTheme="minorHAnsi" w:hAnsiTheme="minorHAnsi"/>
                <w:spacing w:val="-2"/>
                <w:w w:val="102"/>
                <w:sz w:val="22"/>
                <w:szCs w:val="22"/>
              </w:rPr>
              <w:t>in the South Frame Pedestrian Precinct shown on the planning maps is 5</w:t>
            </w:r>
            <w:r w:rsidRPr="000A7294">
              <w:rPr>
                <w:rFonts w:asciiTheme="minorHAnsi" w:hAnsiTheme="minorHAnsi"/>
                <w:sz w:val="22"/>
                <w:szCs w:val="22"/>
              </w:rPr>
              <w:t>m²</w:t>
            </w:r>
            <w:r w:rsidRPr="000A7294">
              <w:rPr>
                <w:rFonts w:asciiTheme="minorHAnsi" w:hAnsiTheme="minorHAnsi"/>
                <w:spacing w:val="-2"/>
                <w:w w:val="102"/>
                <w:sz w:val="22"/>
                <w:szCs w:val="22"/>
              </w:rPr>
              <w:t>.</w:t>
            </w:r>
          </w:p>
        </w:tc>
      </w:tr>
      <w:tr w:rsidR="00AB11E0" w:rsidRPr="000A7294" w14:paraId="4A4B4807" w14:textId="77777777" w:rsidTr="000A7294">
        <w:tc>
          <w:tcPr>
            <w:tcW w:w="639" w:type="dxa"/>
          </w:tcPr>
          <w:p w14:paraId="2B0E06CA"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lastRenderedPageBreak/>
              <w:t>P15</w:t>
            </w:r>
          </w:p>
        </w:tc>
        <w:tc>
          <w:tcPr>
            <w:tcW w:w="4459" w:type="dxa"/>
          </w:tcPr>
          <w:p w14:paraId="54272EF3"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All </w:t>
            </w:r>
            <w:r w:rsidRPr="000A7294">
              <w:rPr>
                <w:rFonts w:asciiTheme="minorHAnsi" w:hAnsiTheme="minorHAnsi"/>
                <w:color w:val="00B050"/>
                <w:sz w:val="22"/>
                <w:szCs w:val="22"/>
                <w:shd w:val="clear" w:color="auto" w:fill="FFFFFF"/>
              </w:rPr>
              <w:t>public artwork</w:t>
            </w:r>
            <w:r w:rsidRPr="000A7294">
              <w:rPr>
                <w:rFonts w:asciiTheme="minorHAnsi" w:hAnsiTheme="minorHAnsi"/>
                <w:sz w:val="22"/>
                <w:szCs w:val="22"/>
              </w:rPr>
              <w:t xml:space="preserve">, </w:t>
            </w:r>
            <w:r w:rsidRPr="000A7294">
              <w:rPr>
                <w:rFonts w:asciiTheme="minorHAnsi" w:hAnsiTheme="minorHAnsi"/>
                <w:color w:val="00B050"/>
                <w:sz w:val="22"/>
                <w:szCs w:val="22"/>
                <w:shd w:val="clear" w:color="auto" w:fill="FFFFFF"/>
              </w:rPr>
              <w:t>street furniture</w:t>
            </w:r>
            <w:r w:rsidRPr="000A7294">
              <w:rPr>
                <w:rFonts w:asciiTheme="minorHAnsi" w:hAnsiTheme="minorHAnsi"/>
                <w:sz w:val="22"/>
                <w:szCs w:val="22"/>
              </w:rPr>
              <w:t xml:space="preserve">, </w:t>
            </w:r>
            <w:r w:rsidRPr="000A7294">
              <w:rPr>
                <w:rFonts w:asciiTheme="minorHAnsi" w:hAnsiTheme="minorHAnsi"/>
                <w:color w:val="00B050"/>
                <w:sz w:val="22"/>
                <w:szCs w:val="22"/>
                <w:shd w:val="clear" w:color="auto" w:fill="FFFFFF"/>
              </w:rPr>
              <w:t>community markets</w:t>
            </w:r>
            <w:r w:rsidRPr="000A7294">
              <w:rPr>
                <w:rFonts w:asciiTheme="minorHAnsi" w:hAnsiTheme="minorHAnsi"/>
                <w:sz w:val="22"/>
                <w:szCs w:val="22"/>
              </w:rPr>
              <w:t xml:space="preserve">, </w:t>
            </w:r>
            <w:r w:rsidRPr="000A7294">
              <w:rPr>
                <w:rFonts w:asciiTheme="minorHAnsi" w:hAnsiTheme="minorHAnsi"/>
                <w:color w:val="00B050"/>
                <w:sz w:val="22"/>
                <w:szCs w:val="22"/>
                <w:shd w:val="clear" w:color="auto" w:fill="FFFFFF"/>
              </w:rPr>
              <w:t>cultural activities</w:t>
            </w:r>
            <w:r w:rsidRPr="000A7294">
              <w:rPr>
                <w:rFonts w:asciiTheme="minorHAnsi" w:hAnsiTheme="minorHAnsi"/>
                <w:sz w:val="22"/>
                <w:szCs w:val="22"/>
              </w:rPr>
              <w:t xml:space="preserve"> or community fund-raising events within </w:t>
            </w:r>
            <w:r w:rsidRPr="000A7294">
              <w:rPr>
                <w:rFonts w:asciiTheme="minorHAnsi" w:hAnsiTheme="minorHAnsi"/>
                <w:color w:val="00B050"/>
                <w:sz w:val="22"/>
                <w:szCs w:val="22"/>
                <w:shd w:val="clear" w:color="auto" w:fill="FFFFFF"/>
              </w:rPr>
              <w:t>road reserve</w:t>
            </w:r>
            <w:r w:rsidRPr="000A7294">
              <w:rPr>
                <w:rFonts w:asciiTheme="minorHAnsi" w:hAnsiTheme="minorHAnsi"/>
                <w:sz w:val="22"/>
                <w:szCs w:val="22"/>
              </w:rPr>
              <w:t xml:space="preserve"> in the Transport Zone or </w:t>
            </w:r>
            <w:r w:rsidRPr="000A7294">
              <w:rPr>
                <w:rFonts w:asciiTheme="minorHAnsi" w:hAnsiTheme="minorHAnsi"/>
                <w:spacing w:val="-2"/>
                <w:w w:val="102"/>
                <w:sz w:val="22"/>
                <w:szCs w:val="22"/>
              </w:rPr>
              <w:t>South Frame Pedestrian Precinct shown on the planning maps.</w:t>
            </w:r>
          </w:p>
        </w:tc>
        <w:tc>
          <w:tcPr>
            <w:tcW w:w="5387" w:type="dxa"/>
          </w:tcPr>
          <w:p w14:paraId="7E41099F"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Nil.</w:t>
            </w:r>
          </w:p>
          <w:p w14:paraId="201B27CD" w14:textId="77777777" w:rsidR="00AB11E0" w:rsidRPr="000A7294" w:rsidRDefault="00AB11E0" w:rsidP="004840B7">
            <w:pPr>
              <w:pStyle w:val="prlTabletext"/>
              <w:rPr>
                <w:rFonts w:asciiTheme="minorHAnsi" w:hAnsiTheme="minorHAnsi"/>
                <w:sz w:val="22"/>
                <w:szCs w:val="22"/>
                <w:lang w:val="en-GB" w:eastAsia="en-GB"/>
              </w:rPr>
            </w:pPr>
            <w:r w:rsidRPr="000A7294">
              <w:rPr>
                <w:rFonts w:asciiTheme="minorHAnsi" w:hAnsiTheme="minorHAnsi"/>
                <w:sz w:val="22"/>
                <w:szCs w:val="22"/>
              </w:rPr>
              <w:t>Advice note:</w:t>
            </w:r>
            <w:r w:rsidRPr="000A7294">
              <w:rPr>
                <w:rFonts w:asciiTheme="minorHAnsi" w:hAnsiTheme="minorHAnsi"/>
                <w:sz w:val="22"/>
                <w:szCs w:val="22"/>
                <w:lang w:val="en-GB" w:eastAsia="en-GB"/>
              </w:rPr>
              <w:t xml:space="preserve"> </w:t>
            </w:r>
          </w:p>
          <w:p w14:paraId="4CD2B3DF" w14:textId="77777777" w:rsidR="00AB11E0" w:rsidRPr="000A7294" w:rsidRDefault="00AB11E0" w:rsidP="004840B7">
            <w:pPr>
              <w:pStyle w:val="prlTabletext"/>
              <w:numPr>
                <w:ilvl w:val="0"/>
                <w:numId w:val="58"/>
              </w:numPr>
              <w:ind w:left="447"/>
              <w:rPr>
                <w:rFonts w:asciiTheme="minorHAnsi" w:hAnsiTheme="minorHAnsi"/>
                <w:sz w:val="22"/>
                <w:szCs w:val="22"/>
              </w:rPr>
            </w:pPr>
            <w:r w:rsidRPr="000A7294">
              <w:rPr>
                <w:rFonts w:asciiTheme="minorHAnsi" w:hAnsiTheme="minorHAnsi"/>
                <w:sz w:val="22"/>
                <w:szCs w:val="22"/>
                <w:lang w:val="en-GB" w:eastAsia="en-GB"/>
              </w:rPr>
              <w:t xml:space="preserve">The </w:t>
            </w:r>
            <w:r w:rsidRPr="000A7294">
              <w:rPr>
                <w:rFonts w:asciiTheme="minorHAnsi" w:hAnsiTheme="minorHAnsi"/>
                <w:color w:val="00B050"/>
                <w:sz w:val="22"/>
                <w:szCs w:val="22"/>
                <w:shd w:val="clear" w:color="auto" w:fill="FFFFFF"/>
                <w:lang w:val="en-GB" w:eastAsia="en-GB"/>
              </w:rPr>
              <w:t>Council</w:t>
            </w:r>
            <w:r w:rsidRPr="000A7294">
              <w:rPr>
                <w:rFonts w:asciiTheme="minorHAnsi" w:hAnsiTheme="minorHAnsi"/>
                <w:sz w:val="22"/>
                <w:szCs w:val="22"/>
                <w:lang w:val="en-GB" w:eastAsia="en-GB"/>
              </w:rPr>
              <w:t xml:space="preserve"> or New Zealand Transport Agency as owner of </w:t>
            </w:r>
            <w:r w:rsidRPr="000A7294">
              <w:rPr>
                <w:rFonts w:asciiTheme="minorHAnsi" w:hAnsiTheme="minorHAnsi"/>
                <w:color w:val="00B050"/>
                <w:sz w:val="22"/>
                <w:szCs w:val="22"/>
                <w:shd w:val="clear" w:color="auto" w:fill="FFFFFF"/>
                <w:lang w:val="en-GB" w:eastAsia="en-GB"/>
              </w:rPr>
              <w:t>roads</w:t>
            </w:r>
            <w:r w:rsidRPr="000A7294">
              <w:rPr>
                <w:rFonts w:asciiTheme="minorHAnsi" w:hAnsiTheme="minorHAnsi"/>
                <w:sz w:val="22"/>
                <w:szCs w:val="22"/>
                <w:lang w:val="en-GB" w:eastAsia="en-GB"/>
              </w:rPr>
              <w:t xml:space="preserve"> and KiwiRail as the owner of rail corridors may require permits/approval for such </w:t>
            </w:r>
            <w:r w:rsidRPr="000A7294">
              <w:rPr>
                <w:rFonts w:asciiTheme="minorHAnsi" w:hAnsiTheme="minorHAnsi"/>
                <w:color w:val="000000"/>
                <w:sz w:val="22"/>
                <w:szCs w:val="22"/>
                <w:lang w:val="en-GB" w:eastAsia="en-GB"/>
              </w:rPr>
              <w:t>activities</w:t>
            </w:r>
            <w:r w:rsidRPr="000A7294">
              <w:rPr>
                <w:rFonts w:asciiTheme="minorHAnsi" w:hAnsiTheme="minorHAnsi"/>
                <w:sz w:val="22"/>
                <w:szCs w:val="22"/>
                <w:lang w:val="en-GB" w:eastAsia="en-GB"/>
              </w:rPr>
              <w:t xml:space="preserve"> under other legislation.</w:t>
            </w:r>
          </w:p>
        </w:tc>
      </w:tr>
      <w:tr w:rsidR="00AB11E0" w:rsidRPr="000A7294" w14:paraId="35EE48A9" w14:textId="77777777" w:rsidTr="000A7294">
        <w:tc>
          <w:tcPr>
            <w:tcW w:w="639" w:type="dxa"/>
          </w:tcPr>
          <w:p w14:paraId="45172276"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t>P16</w:t>
            </w:r>
          </w:p>
        </w:tc>
        <w:tc>
          <w:tcPr>
            <w:tcW w:w="4459" w:type="dxa"/>
          </w:tcPr>
          <w:p w14:paraId="2391F49E"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Any verandas, </w:t>
            </w:r>
            <w:r w:rsidRPr="000A7294">
              <w:rPr>
                <w:rFonts w:asciiTheme="minorHAnsi" w:hAnsiTheme="minorHAnsi"/>
                <w:color w:val="00B050"/>
                <w:sz w:val="22"/>
                <w:szCs w:val="22"/>
                <w:shd w:val="clear" w:color="auto" w:fill="FFFFFF"/>
              </w:rPr>
              <w:t>balconies</w:t>
            </w:r>
            <w:r w:rsidRPr="000A7294">
              <w:rPr>
                <w:rFonts w:asciiTheme="minorHAnsi" w:hAnsiTheme="minorHAnsi"/>
                <w:sz w:val="22"/>
                <w:szCs w:val="22"/>
              </w:rPr>
              <w:t xml:space="preserve"> or floor area of a </w:t>
            </w:r>
            <w:r w:rsidRPr="000A7294">
              <w:rPr>
                <w:rFonts w:asciiTheme="minorHAnsi" w:hAnsiTheme="minorHAnsi"/>
                <w:color w:val="00B050"/>
                <w:sz w:val="22"/>
                <w:szCs w:val="22"/>
                <w:shd w:val="clear" w:color="auto" w:fill="FFFFFF"/>
              </w:rPr>
              <w:t>building</w:t>
            </w:r>
            <w:r w:rsidRPr="000A7294">
              <w:rPr>
                <w:rFonts w:asciiTheme="minorHAnsi" w:hAnsiTheme="minorHAnsi"/>
                <w:sz w:val="22"/>
                <w:szCs w:val="22"/>
              </w:rPr>
              <w:t xml:space="preserve"> overhanging </w:t>
            </w:r>
            <w:r w:rsidRPr="000A7294">
              <w:rPr>
                <w:rFonts w:asciiTheme="minorHAnsi" w:hAnsiTheme="minorHAnsi"/>
                <w:color w:val="00B050"/>
                <w:sz w:val="22"/>
                <w:szCs w:val="22"/>
                <w:shd w:val="clear" w:color="auto" w:fill="FFFFFF"/>
              </w:rPr>
              <w:t>road reserve</w:t>
            </w:r>
            <w:r w:rsidRPr="000A7294">
              <w:rPr>
                <w:rFonts w:asciiTheme="minorHAnsi" w:hAnsiTheme="minorHAnsi"/>
                <w:sz w:val="22"/>
                <w:szCs w:val="22"/>
              </w:rPr>
              <w:t xml:space="preserve"> within the Transport Zone.</w:t>
            </w:r>
          </w:p>
        </w:tc>
        <w:tc>
          <w:tcPr>
            <w:tcW w:w="5387" w:type="dxa"/>
          </w:tcPr>
          <w:p w14:paraId="31620C85"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Nil.</w:t>
            </w:r>
          </w:p>
          <w:p w14:paraId="198709DC"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Advice note: </w:t>
            </w:r>
          </w:p>
          <w:p w14:paraId="6C91F198" w14:textId="77777777" w:rsidR="00AB11E0" w:rsidRPr="000A7294" w:rsidRDefault="00AB11E0" w:rsidP="004840B7">
            <w:pPr>
              <w:pStyle w:val="prlTabletext"/>
              <w:numPr>
                <w:ilvl w:val="0"/>
                <w:numId w:val="59"/>
              </w:numPr>
              <w:ind w:left="447"/>
              <w:rPr>
                <w:rFonts w:asciiTheme="minorHAnsi" w:hAnsiTheme="minorHAnsi"/>
                <w:sz w:val="22"/>
                <w:szCs w:val="22"/>
              </w:rPr>
            </w:pPr>
            <w:r w:rsidRPr="000A7294">
              <w:rPr>
                <w:rFonts w:asciiTheme="minorHAnsi" w:hAnsiTheme="minorHAnsi"/>
                <w:sz w:val="22"/>
                <w:szCs w:val="22"/>
              </w:rPr>
              <w:t xml:space="preserve">The </w:t>
            </w:r>
            <w:r w:rsidRPr="000A7294">
              <w:rPr>
                <w:rFonts w:asciiTheme="minorHAnsi" w:hAnsiTheme="minorHAnsi"/>
                <w:color w:val="00B050"/>
                <w:sz w:val="22"/>
                <w:szCs w:val="22"/>
                <w:shd w:val="clear" w:color="auto" w:fill="FFFFFF"/>
              </w:rPr>
              <w:t>Council</w:t>
            </w:r>
            <w:r w:rsidRPr="000A7294">
              <w:rPr>
                <w:rFonts w:asciiTheme="minorHAnsi" w:hAnsiTheme="minorHAnsi"/>
                <w:sz w:val="22"/>
                <w:szCs w:val="22"/>
              </w:rPr>
              <w:t xml:space="preserve"> or New Zealand Transport Agency as owner of </w:t>
            </w:r>
            <w:r w:rsidRPr="000A7294">
              <w:rPr>
                <w:rFonts w:asciiTheme="minorHAnsi" w:hAnsiTheme="minorHAnsi"/>
                <w:color w:val="00B050"/>
                <w:sz w:val="22"/>
                <w:szCs w:val="22"/>
                <w:shd w:val="clear" w:color="auto" w:fill="FFFFFF"/>
              </w:rPr>
              <w:t>roads</w:t>
            </w:r>
            <w:r w:rsidRPr="000A7294">
              <w:rPr>
                <w:rFonts w:asciiTheme="minorHAnsi" w:hAnsiTheme="minorHAnsi"/>
                <w:sz w:val="22"/>
                <w:szCs w:val="22"/>
              </w:rPr>
              <w:t xml:space="preserve"> and KiwiRail as the owner of rail corridors will have their own separate approval process for granting rights to build overhanging their land. The </w:t>
            </w:r>
            <w:r w:rsidRPr="000A7294">
              <w:rPr>
                <w:rFonts w:asciiTheme="minorHAnsi" w:hAnsiTheme="minorHAnsi"/>
                <w:color w:val="00B050"/>
                <w:sz w:val="22"/>
                <w:szCs w:val="22"/>
                <w:shd w:val="clear" w:color="auto" w:fill="FFFFFF"/>
              </w:rPr>
              <w:t>Council</w:t>
            </w:r>
            <w:r w:rsidRPr="000A7294">
              <w:rPr>
                <w:rFonts w:asciiTheme="minorHAnsi" w:hAnsiTheme="minorHAnsi"/>
                <w:sz w:val="22"/>
                <w:szCs w:val="22"/>
              </w:rPr>
              <w:t xml:space="preserve"> has a policy that is relevant to this process.</w:t>
            </w:r>
          </w:p>
        </w:tc>
      </w:tr>
      <w:tr w:rsidR="00AB11E0" w:rsidRPr="000A7294" w14:paraId="362F125E" w14:textId="77777777" w:rsidTr="000A7294">
        <w:tc>
          <w:tcPr>
            <w:tcW w:w="639" w:type="dxa"/>
          </w:tcPr>
          <w:p w14:paraId="1166395D"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t>P17</w:t>
            </w:r>
          </w:p>
        </w:tc>
        <w:tc>
          <w:tcPr>
            <w:tcW w:w="4459" w:type="dxa"/>
          </w:tcPr>
          <w:p w14:paraId="19B36095" w14:textId="77777777" w:rsidR="00AB11E0" w:rsidRPr="000A7294" w:rsidRDefault="00AB11E0" w:rsidP="004840B7">
            <w:pPr>
              <w:pStyle w:val="prlTabletext"/>
              <w:numPr>
                <w:ilvl w:val="0"/>
                <w:numId w:val="62"/>
              </w:numPr>
              <w:ind w:left="520"/>
              <w:rPr>
                <w:rFonts w:asciiTheme="minorHAnsi" w:hAnsiTheme="minorHAnsi"/>
                <w:sz w:val="22"/>
                <w:szCs w:val="22"/>
              </w:rPr>
            </w:pPr>
            <w:r w:rsidRPr="000A7294">
              <w:rPr>
                <w:rFonts w:asciiTheme="minorHAnsi" w:hAnsiTheme="minorHAnsi"/>
                <w:sz w:val="22"/>
                <w:szCs w:val="22"/>
              </w:rPr>
              <w:t xml:space="preserve">Outside the </w:t>
            </w:r>
            <w:r w:rsidRPr="000A7294">
              <w:rPr>
                <w:rFonts w:asciiTheme="minorHAnsi" w:hAnsiTheme="minorHAnsi"/>
                <w:color w:val="00B050"/>
                <w:sz w:val="22"/>
                <w:szCs w:val="22"/>
                <w:shd w:val="clear" w:color="auto" w:fill="FFFFFF"/>
              </w:rPr>
              <w:t>Central City</w:t>
            </w:r>
            <w:r w:rsidRPr="000A7294">
              <w:rPr>
                <w:rFonts w:asciiTheme="minorHAnsi" w:hAnsiTheme="minorHAnsi"/>
                <w:sz w:val="22"/>
                <w:szCs w:val="22"/>
              </w:rPr>
              <w:t xml:space="preserve">, any activity in the Transport Zone (except for </w:t>
            </w:r>
            <w:r w:rsidRPr="000A7294">
              <w:rPr>
                <w:rFonts w:asciiTheme="minorHAnsi" w:hAnsiTheme="minorHAnsi"/>
                <w:color w:val="00B050"/>
                <w:sz w:val="22"/>
                <w:szCs w:val="22"/>
                <w:shd w:val="clear" w:color="auto" w:fill="FFFFFF"/>
              </w:rPr>
              <w:t xml:space="preserve">sensitive activities </w:t>
            </w:r>
            <w:r w:rsidRPr="000A7294">
              <w:rPr>
                <w:rFonts w:asciiTheme="minorHAnsi" w:hAnsiTheme="minorHAnsi"/>
                <w:sz w:val="22"/>
                <w:szCs w:val="22"/>
                <w:shd w:val="clear" w:color="auto" w:fill="FFFFFF"/>
              </w:rPr>
              <w:t>within 50m of a railway line</w:t>
            </w:r>
            <w:r w:rsidRPr="000A7294">
              <w:rPr>
                <w:rFonts w:asciiTheme="minorHAnsi" w:hAnsiTheme="minorHAnsi"/>
                <w:sz w:val="22"/>
                <w:szCs w:val="22"/>
              </w:rPr>
              <w:t xml:space="preserve">) permitted in the </w:t>
            </w:r>
            <w:r w:rsidRPr="000A7294">
              <w:rPr>
                <w:rFonts w:asciiTheme="minorHAnsi" w:hAnsiTheme="minorHAnsi"/>
                <w:color w:val="00B050"/>
                <w:sz w:val="22"/>
                <w:szCs w:val="22"/>
                <w:shd w:val="clear" w:color="auto" w:fill="FFFFFF"/>
              </w:rPr>
              <w:t>adjoining</w:t>
            </w:r>
            <w:r w:rsidRPr="000A7294">
              <w:rPr>
                <w:rFonts w:asciiTheme="minorHAnsi" w:hAnsiTheme="minorHAnsi"/>
                <w:sz w:val="22"/>
                <w:szCs w:val="22"/>
              </w:rPr>
              <w:t xml:space="preserve"> zone.</w:t>
            </w:r>
          </w:p>
          <w:p w14:paraId="118CE5A9" w14:textId="77777777" w:rsidR="00AB11E0" w:rsidRPr="000A7294" w:rsidRDefault="00AB11E0" w:rsidP="004840B7">
            <w:pPr>
              <w:pStyle w:val="prlTabletext"/>
              <w:numPr>
                <w:ilvl w:val="0"/>
                <w:numId w:val="62"/>
              </w:numPr>
              <w:ind w:left="520"/>
              <w:rPr>
                <w:rFonts w:asciiTheme="minorHAnsi" w:hAnsiTheme="minorHAnsi"/>
                <w:sz w:val="22"/>
                <w:szCs w:val="22"/>
              </w:rPr>
            </w:pPr>
            <w:r w:rsidRPr="000A7294">
              <w:rPr>
                <w:rFonts w:asciiTheme="minorHAnsi" w:hAnsiTheme="minorHAnsi"/>
                <w:sz w:val="22"/>
                <w:szCs w:val="22"/>
              </w:rPr>
              <w:t xml:space="preserve">For the avoidance of doubt, any activity permitted in the </w:t>
            </w:r>
            <w:r w:rsidRPr="000A7294">
              <w:rPr>
                <w:rFonts w:asciiTheme="minorHAnsi" w:hAnsiTheme="minorHAnsi"/>
                <w:color w:val="000000"/>
                <w:sz w:val="22"/>
                <w:szCs w:val="22"/>
              </w:rPr>
              <w:t>Industrial</w:t>
            </w:r>
            <w:r w:rsidRPr="000A7294">
              <w:rPr>
                <w:rFonts w:asciiTheme="minorHAnsi" w:hAnsiTheme="minorHAnsi"/>
                <w:sz w:val="22"/>
                <w:szCs w:val="22"/>
              </w:rPr>
              <w:t xml:space="preserve"> General Zone, shall be a permitted activity on 99 Ensors Road (Sec 1 SO 448367).</w:t>
            </w:r>
          </w:p>
          <w:p w14:paraId="65533A57"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Advice note: </w:t>
            </w:r>
          </w:p>
          <w:p w14:paraId="44F2136A" w14:textId="77777777" w:rsidR="00AB11E0" w:rsidRPr="000A7294" w:rsidRDefault="00AB11E0" w:rsidP="004840B7">
            <w:pPr>
              <w:pStyle w:val="prlTabletext"/>
              <w:numPr>
                <w:ilvl w:val="0"/>
                <w:numId w:val="61"/>
              </w:numPr>
              <w:ind w:left="520"/>
              <w:rPr>
                <w:rFonts w:asciiTheme="minorHAnsi" w:hAnsiTheme="minorHAnsi"/>
                <w:sz w:val="22"/>
                <w:szCs w:val="22"/>
              </w:rPr>
            </w:pPr>
            <w:r w:rsidRPr="000A7294">
              <w:rPr>
                <w:rFonts w:asciiTheme="minorHAnsi" w:hAnsiTheme="minorHAnsi"/>
                <w:sz w:val="22"/>
                <w:szCs w:val="22"/>
              </w:rPr>
              <w:t xml:space="preserve">For the purpose of this rule, where the Transport Zone adjoins two different zones, the provisions of the </w:t>
            </w:r>
            <w:r w:rsidRPr="000A7294">
              <w:rPr>
                <w:rFonts w:asciiTheme="minorHAnsi" w:hAnsiTheme="minorHAnsi"/>
                <w:color w:val="00B050"/>
                <w:sz w:val="22"/>
                <w:szCs w:val="22"/>
                <w:shd w:val="clear" w:color="auto" w:fill="FFFFFF"/>
              </w:rPr>
              <w:t>adjoining</w:t>
            </w:r>
            <w:r w:rsidRPr="000A7294">
              <w:rPr>
                <w:rFonts w:asciiTheme="minorHAnsi" w:hAnsiTheme="minorHAnsi"/>
                <w:sz w:val="22"/>
                <w:szCs w:val="22"/>
              </w:rPr>
              <w:t xml:space="preserve"> zone only apply up to the centre of the Transport Zone in that location.</w:t>
            </w:r>
          </w:p>
        </w:tc>
        <w:tc>
          <w:tcPr>
            <w:tcW w:w="5387" w:type="dxa"/>
          </w:tcPr>
          <w:p w14:paraId="15DFB45C" w14:textId="77777777" w:rsidR="00AB11E0" w:rsidRPr="000A7294" w:rsidRDefault="00AB11E0" w:rsidP="004840B7">
            <w:pPr>
              <w:pStyle w:val="PrlTableList1"/>
              <w:numPr>
                <w:ilvl w:val="0"/>
                <w:numId w:val="19"/>
              </w:numPr>
              <w:rPr>
                <w:rFonts w:asciiTheme="minorHAnsi" w:hAnsiTheme="minorHAnsi"/>
                <w:sz w:val="22"/>
                <w:szCs w:val="22"/>
              </w:rPr>
            </w:pPr>
            <w:r w:rsidRPr="000A7294">
              <w:rPr>
                <w:rFonts w:asciiTheme="minorHAnsi" w:hAnsiTheme="minorHAnsi"/>
                <w:sz w:val="22"/>
                <w:szCs w:val="22"/>
              </w:rPr>
              <w:t xml:space="preserve">The </w:t>
            </w:r>
            <w:r w:rsidRPr="000A7294">
              <w:rPr>
                <w:rFonts w:asciiTheme="minorHAnsi" w:hAnsiTheme="minorHAnsi"/>
                <w:color w:val="00B050"/>
                <w:sz w:val="22"/>
                <w:szCs w:val="22"/>
                <w:shd w:val="clear" w:color="auto" w:fill="FFFFFF"/>
              </w:rPr>
              <w:t>height</w:t>
            </w:r>
            <w:r w:rsidRPr="000A7294">
              <w:rPr>
                <w:rFonts w:asciiTheme="minorHAnsi" w:hAnsiTheme="minorHAnsi"/>
                <w:sz w:val="22"/>
                <w:szCs w:val="22"/>
              </w:rPr>
              <w:t xml:space="preserve"> limits, maximum </w:t>
            </w:r>
            <w:r w:rsidRPr="000A7294">
              <w:rPr>
                <w:rFonts w:asciiTheme="minorHAnsi" w:hAnsiTheme="minorHAnsi"/>
                <w:color w:val="00B050"/>
                <w:sz w:val="22"/>
                <w:szCs w:val="22"/>
                <w:shd w:val="clear" w:color="auto" w:fill="FFFFFF"/>
              </w:rPr>
              <w:t>gross floor area</w:t>
            </w:r>
            <w:r w:rsidRPr="000A7294">
              <w:rPr>
                <w:rFonts w:asciiTheme="minorHAnsi" w:hAnsiTheme="minorHAnsi"/>
                <w:sz w:val="22"/>
                <w:szCs w:val="22"/>
              </w:rPr>
              <w:t xml:space="preserve"> of a </w:t>
            </w:r>
            <w:r w:rsidRPr="000A7294">
              <w:rPr>
                <w:rFonts w:asciiTheme="minorHAnsi" w:hAnsiTheme="minorHAnsi"/>
                <w:color w:val="00B050"/>
                <w:sz w:val="22"/>
                <w:szCs w:val="22"/>
                <w:shd w:val="clear" w:color="auto" w:fill="FFFFFF"/>
              </w:rPr>
              <w:t>building</w:t>
            </w:r>
            <w:r w:rsidRPr="000A7294">
              <w:rPr>
                <w:rFonts w:asciiTheme="minorHAnsi" w:hAnsiTheme="minorHAnsi"/>
                <w:sz w:val="22"/>
                <w:szCs w:val="22"/>
              </w:rPr>
              <w:t xml:space="preserve">, </w:t>
            </w:r>
            <w:r w:rsidRPr="000A7294">
              <w:rPr>
                <w:rFonts w:asciiTheme="minorHAnsi" w:hAnsiTheme="minorHAnsi"/>
                <w:color w:val="00B050"/>
                <w:sz w:val="22"/>
                <w:szCs w:val="22"/>
                <w:shd w:val="clear" w:color="auto" w:fill="FFFFFF"/>
              </w:rPr>
              <w:t>setbacks</w:t>
            </w:r>
            <w:r w:rsidRPr="000A7294">
              <w:rPr>
                <w:rFonts w:asciiTheme="minorHAnsi" w:hAnsiTheme="minorHAnsi"/>
                <w:sz w:val="22"/>
                <w:szCs w:val="22"/>
              </w:rPr>
              <w:t xml:space="preserve"> and recession planes in </w:t>
            </w:r>
            <w:r w:rsidRPr="000A5116">
              <w:rPr>
                <w:rFonts w:asciiTheme="minorHAnsi" w:hAnsiTheme="minorHAnsi"/>
                <w:color w:val="0000FF"/>
                <w:sz w:val="22"/>
                <w:szCs w:val="22"/>
              </w:rPr>
              <w:t xml:space="preserve">Rule </w:t>
            </w:r>
            <w:r w:rsidRPr="000A7294">
              <w:rPr>
                <w:rFonts w:asciiTheme="minorHAnsi" w:hAnsiTheme="minorHAnsi"/>
                <w:color w:val="0000FF"/>
                <w:sz w:val="22"/>
                <w:szCs w:val="22"/>
              </w:rPr>
              <w:t>7.4.2.1</w:t>
            </w:r>
            <w:r w:rsidRPr="000A7294">
              <w:rPr>
                <w:rFonts w:asciiTheme="minorHAnsi" w:hAnsiTheme="minorHAnsi"/>
                <w:sz w:val="22"/>
                <w:szCs w:val="22"/>
              </w:rPr>
              <w:t xml:space="preserve"> P13 apply</w:t>
            </w:r>
          </w:p>
          <w:p w14:paraId="4216E1A6" w14:textId="77777777" w:rsidR="00AB11E0" w:rsidRPr="000A7294" w:rsidRDefault="00AB11E0" w:rsidP="004840B7">
            <w:pPr>
              <w:pStyle w:val="PrlTableList1"/>
              <w:numPr>
                <w:ilvl w:val="0"/>
                <w:numId w:val="19"/>
              </w:numPr>
              <w:rPr>
                <w:rFonts w:asciiTheme="minorHAnsi" w:hAnsiTheme="minorHAnsi"/>
                <w:sz w:val="22"/>
                <w:szCs w:val="22"/>
              </w:rPr>
            </w:pPr>
            <w:r w:rsidRPr="000A7294">
              <w:rPr>
                <w:rFonts w:asciiTheme="minorHAnsi" w:hAnsiTheme="minorHAnsi"/>
                <w:sz w:val="22"/>
                <w:szCs w:val="22"/>
              </w:rPr>
              <w:t xml:space="preserve">The applicable activity specific standards and built form standards (except for any minimum </w:t>
            </w:r>
            <w:r w:rsidRPr="000A7294">
              <w:rPr>
                <w:rFonts w:asciiTheme="minorHAnsi" w:hAnsiTheme="minorHAnsi"/>
                <w:color w:val="00B050"/>
                <w:sz w:val="22"/>
                <w:szCs w:val="22"/>
                <w:shd w:val="clear" w:color="auto" w:fill="FFFFFF"/>
              </w:rPr>
              <w:t>building</w:t>
            </w:r>
            <w:r w:rsidRPr="000A7294">
              <w:rPr>
                <w:rFonts w:asciiTheme="minorHAnsi" w:hAnsiTheme="minorHAnsi"/>
                <w:sz w:val="22"/>
                <w:szCs w:val="22"/>
              </w:rPr>
              <w:t xml:space="preserve"> </w:t>
            </w:r>
            <w:r w:rsidRPr="000A7294">
              <w:rPr>
                <w:rFonts w:asciiTheme="minorHAnsi" w:hAnsiTheme="minorHAnsi"/>
                <w:color w:val="00B050"/>
                <w:sz w:val="22"/>
                <w:szCs w:val="22"/>
                <w:shd w:val="clear" w:color="auto" w:fill="FFFFFF"/>
              </w:rPr>
              <w:t>setback</w:t>
            </w:r>
            <w:r w:rsidRPr="000A7294">
              <w:rPr>
                <w:rFonts w:asciiTheme="minorHAnsi" w:hAnsiTheme="minorHAnsi"/>
                <w:sz w:val="22"/>
                <w:szCs w:val="22"/>
              </w:rPr>
              <w:t xml:space="preserve"> from the railway corridor) for the activity in the </w:t>
            </w:r>
            <w:r w:rsidRPr="000A7294">
              <w:rPr>
                <w:rFonts w:asciiTheme="minorHAnsi" w:hAnsiTheme="minorHAnsi"/>
                <w:color w:val="00B050"/>
                <w:sz w:val="22"/>
                <w:szCs w:val="22"/>
                <w:shd w:val="clear" w:color="auto" w:fill="FFFFFF"/>
              </w:rPr>
              <w:t>adjoining</w:t>
            </w:r>
            <w:r w:rsidRPr="000A7294">
              <w:rPr>
                <w:rFonts w:asciiTheme="minorHAnsi" w:hAnsiTheme="minorHAnsi"/>
                <w:sz w:val="22"/>
                <w:szCs w:val="22"/>
              </w:rPr>
              <w:t xml:space="preserve"> zone also apply </w:t>
            </w:r>
          </w:p>
          <w:p w14:paraId="02DB67F0" w14:textId="77777777" w:rsidR="00AB11E0" w:rsidRPr="000A7294" w:rsidRDefault="00AB11E0" w:rsidP="004840B7">
            <w:pPr>
              <w:pStyle w:val="PrlTableList1"/>
              <w:numPr>
                <w:ilvl w:val="0"/>
                <w:numId w:val="19"/>
              </w:numPr>
              <w:rPr>
                <w:rFonts w:asciiTheme="minorHAnsi" w:hAnsiTheme="minorHAnsi"/>
                <w:sz w:val="22"/>
                <w:szCs w:val="22"/>
              </w:rPr>
            </w:pPr>
            <w:r w:rsidRPr="000A7294">
              <w:rPr>
                <w:rFonts w:asciiTheme="minorHAnsi" w:hAnsiTheme="minorHAnsi"/>
                <w:sz w:val="22"/>
                <w:szCs w:val="22"/>
              </w:rPr>
              <w:t xml:space="preserve">On </w:t>
            </w:r>
            <w:r w:rsidRPr="000A7294">
              <w:rPr>
                <w:rFonts w:asciiTheme="minorHAnsi" w:hAnsiTheme="minorHAnsi"/>
                <w:color w:val="00B050"/>
                <w:sz w:val="22"/>
                <w:szCs w:val="22"/>
                <w:shd w:val="clear" w:color="auto" w:fill="FFFFFF"/>
              </w:rPr>
              <w:t>sites</w:t>
            </w:r>
            <w:r w:rsidRPr="000A7294">
              <w:rPr>
                <w:rFonts w:asciiTheme="minorHAnsi" w:hAnsiTheme="minorHAnsi"/>
                <w:sz w:val="22"/>
                <w:szCs w:val="22"/>
              </w:rPr>
              <w:t xml:space="preserve"> adjacent to the rail corridor the minimum </w:t>
            </w:r>
            <w:r w:rsidRPr="000A7294">
              <w:rPr>
                <w:rFonts w:asciiTheme="minorHAnsi" w:hAnsiTheme="minorHAnsi"/>
                <w:color w:val="00B050"/>
                <w:sz w:val="22"/>
                <w:szCs w:val="22"/>
                <w:shd w:val="clear" w:color="auto" w:fill="FFFFFF"/>
              </w:rPr>
              <w:t>building</w:t>
            </w:r>
            <w:r w:rsidRPr="000A7294">
              <w:rPr>
                <w:rFonts w:asciiTheme="minorHAnsi" w:hAnsiTheme="minorHAnsi"/>
                <w:sz w:val="22"/>
                <w:szCs w:val="22"/>
              </w:rPr>
              <w:t xml:space="preserve"> </w:t>
            </w:r>
            <w:r w:rsidRPr="000A7294">
              <w:rPr>
                <w:rFonts w:asciiTheme="minorHAnsi" w:hAnsiTheme="minorHAnsi"/>
                <w:color w:val="00B050"/>
                <w:sz w:val="22"/>
                <w:szCs w:val="22"/>
                <w:shd w:val="clear" w:color="auto" w:fill="FFFFFF"/>
              </w:rPr>
              <w:t>setback</w:t>
            </w:r>
            <w:r w:rsidRPr="000A7294">
              <w:rPr>
                <w:rFonts w:asciiTheme="minorHAnsi" w:hAnsiTheme="minorHAnsi"/>
                <w:sz w:val="22"/>
                <w:szCs w:val="22"/>
              </w:rPr>
              <w:t xml:space="preserve"> from the railway corridor shall be 1.5 metres from the </w:t>
            </w:r>
            <w:r w:rsidRPr="000A7294">
              <w:rPr>
                <w:rFonts w:asciiTheme="minorHAnsi" w:hAnsiTheme="minorHAnsi"/>
                <w:color w:val="00B050"/>
                <w:sz w:val="22"/>
                <w:szCs w:val="22"/>
                <w:shd w:val="clear" w:color="auto" w:fill="FFFFFF"/>
              </w:rPr>
              <w:t>site</w:t>
            </w:r>
            <w:r w:rsidRPr="000A7294">
              <w:rPr>
                <w:rFonts w:asciiTheme="minorHAnsi" w:hAnsiTheme="minorHAnsi"/>
                <w:sz w:val="22"/>
                <w:szCs w:val="22"/>
              </w:rPr>
              <w:t xml:space="preserve"> </w:t>
            </w:r>
            <w:r w:rsidRPr="000A7294">
              <w:rPr>
                <w:rFonts w:asciiTheme="minorHAnsi" w:hAnsiTheme="minorHAnsi"/>
                <w:color w:val="00B050"/>
                <w:sz w:val="22"/>
                <w:szCs w:val="22"/>
                <w:shd w:val="clear" w:color="auto" w:fill="FFFFFF"/>
              </w:rPr>
              <w:t>boundary</w:t>
            </w:r>
            <w:r w:rsidRPr="000A7294">
              <w:rPr>
                <w:rFonts w:asciiTheme="minorHAnsi" w:hAnsiTheme="minorHAnsi"/>
                <w:sz w:val="22"/>
                <w:szCs w:val="22"/>
              </w:rPr>
              <w:t xml:space="preserve"> adjacent to the railway corridor.</w:t>
            </w:r>
          </w:p>
        </w:tc>
      </w:tr>
      <w:tr w:rsidR="00AB11E0" w:rsidRPr="000A7294" w14:paraId="63885CAF" w14:textId="77777777" w:rsidTr="000A7294">
        <w:tc>
          <w:tcPr>
            <w:tcW w:w="639" w:type="dxa"/>
          </w:tcPr>
          <w:p w14:paraId="46E0721F"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t>P18</w:t>
            </w:r>
          </w:p>
        </w:tc>
        <w:tc>
          <w:tcPr>
            <w:tcW w:w="4459" w:type="dxa"/>
          </w:tcPr>
          <w:p w14:paraId="2B86F52A" w14:textId="450E8BE9" w:rsidR="00AB11E0" w:rsidRPr="000A7294" w:rsidRDefault="00AB11E0" w:rsidP="004840B7">
            <w:pPr>
              <w:pStyle w:val="prlTabletext"/>
              <w:rPr>
                <w:rFonts w:asciiTheme="minorHAnsi" w:hAnsiTheme="minorHAnsi"/>
                <w:sz w:val="22"/>
                <w:szCs w:val="22"/>
              </w:rPr>
            </w:pPr>
            <w:r w:rsidRPr="000A7294">
              <w:rPr>
                <w:rFonts w:asciiTheme="minorHAnsi" w:hAnsiTheme="minorHAnsi"/>
                <w:sz w:val="22"/>
                <w:szCs w:val="22"/>
              </w:rPr>
              <w:t xml:space="preserve">Construction and/or reconstruction of Selkirk Place, Hawkins Road, Hills </w:t>
            </w:r>
            <w:proofErr w:type="gramStart"/>
            <w:r w:rsidRPr="000A7294">
              <w:rPr>
                <w:rFonts w:asciiTheme="minorHAnsi" w:hAnsiTheme="minorHAnsi"/>
                <w:sz w:val="22"/>
                <w:szCs w:val="22"/>
              </w:rPr>
              <w:t>Road</w:t>
            </w:r>
            <w:proofErr w:type="gramEnd"/>
            <w:r w:rsidRPr="000A7294">
              <w:rPr>
                <w:rFonts w:asciiTheme="minorHAnsi" w:hAnsiTheme="minorHAnsi"/>
                <w:sz w:val="22"/>
                <w:szCs w:val="22"/>
              </w:rPr>
              <w:t xml:space="preserve"> and Prestons Road within the </w:t>
            </w:r>
            <w:r w:rsidRPr="006C541D">
              <w:rPr>
                <w:rFonts w:asciiTheme="minorHAnsi" w:hAnsiTheme="minorHAnsi"/>
                <w:b/>
                <w:strike/>
                <w:color w:val="000000" w:themeColor="text1"/>
                <w:sz w:val="22"/>
                <w:szCs w:val="22"/>
              </w:rPr>
              <w:t>New Neighbourhood Zone (Highfield)</w:t>
            </w:r>
            <w:r w:rsidR="006C541D" w:rsidRPr="00F56ABA">
              <w:rPr>
                <w:rFonts w:asciiTheme="minorHAnsi" w:hAnsiTheme="minorHAnsi"/>
                <w:b/>
                <w:strike/>
                <w:color w:val="000000" w:themeColor="text1"/>
                <w:sz w:val="22"/>
                <w:szCs w:val="22"/>
              </w:rPr>
              <w:t xml:space="preserve"> </w:t>
            </w:r>
            <w:r w:rsidR="006C541D" w:rsidRPr="00F56ABA">
              <w:rPr>
                <w:rFonts w:asciiTheme="minorHAnsi" w:hAnsiTheme="minorHAnsi"/>
                <w:b/>
                <w:strike/>
                <w:color w:val="7030A0"/>
                <w:sz w:val="22"/>
                <w:szCs w:val="22"/>
              </w:rPr>
              <w:t>Greenfields Precinct</w:t>
            </w:r>
            <w:r w:rsidRPr="00F56ABA">
              <w:rPr>
                <w:rFonts w:asciiTheme="minorHAnsi" w:hAnsiTheme="minorHAnsi"/>
                <w:strike/>
                <w:color w:val="7030A0"/>
                <w:sz w:val="22"/>
                <w:szCs w:val="22"/>
              </w:rPr>
              <w:t>.</w:t>
            </w:r>
            <w:r w:rsidRPr="000A7294">
              <w:rPr>
                <w:rFonts w:asciiTheme="minorHAnsi" w:hAnsiTheme="minorHAnsi"/>
                <w:sz w:val="22"/>
                <w:szCs w:val="22"/>
              </w:rPr>
              <w:t xml:space="preserve"> </w:t>
            </w:r>
            <w:r w:rsidR="00F56ABA" w:rsidRPr="00F56ABA">
              <w:rPr>
                <w:rFonts w:asciiTheme="minorHAnsi" w:hAnsiTheme="minorHAnsi"/>
                <w:b/>
                <w:bCs/>
                <w:color w:val="7030A0"/>
                <w:sz w:val="22"/>
                <w:szCs w:val="22"/>
                <w:u w:val="single" w:color="7030A0"/>
              </w:rPr>
              <w:t>Future Urban Zone</w:t>
            </w:r>
          </w:p>
        </w:tc>
        <w:tc>
          <w:tcPr>
            <w:tcW w:w="5387" w:type="dxa"/>
          </w:tcPr>
          <w:p w14:paraId="7378274B" w14:textId="77777777" w:rsidR="00AB11E0" w:rsidRPr="000A7294" w:rsidRDefault="00AB11E0" w:rsidP="004840B7">
            <w:pPr>
              <w:pStyle w:val="PrlTableList1"/>
              <w:numPr>
                <w:ilvl w:val="0"/>
                <w:numId w:val="20"/>
              </w:numPr>
              <w:rPr>
                <w:rFonts w:asciiTheme="minorHAnsi" w:eastAsia="Calibri" w:hAnsiTheme="minorHAnsi"/>
                <w:sz w:val="22"/>
                <w:szCs w:val="22"/>
              </w:rPr>
            </w:pPr>
            <w:r w:rsidRPr="000A7294">
              <w:rPr>
                <w:rFonts w:asciiTheme="minorHAnsi" w:hAnsiTheme="minorHAnsi"/>
                <w:sz w:val="22"/>
                <w:szCs w:val="22"/>
              </w:rPr>
              <w:t xml:space="preserve">Works shall be in general accordance with the cross-sections shown in </w:t>
            </w:r>
            <w:r w:rsidRPr="000A7294">
              <w:rPr>
                <w:rFonts w:asciiTheme="minorHAnsi" w:hAnsiTheme="minorHAnsi"/>
                <w:color w:val="0000FF"/>
                <w:sz w:val="22"/>
                <w:szCs w:val="22"/>
              </w:rPr>
              <w:t>Appendix 8.10.26</w:t>
            </w:r>
            <w:r w:rsidRPr="000A5116">
              <w:rPr>
                <w:rFonts w:asciiTheme="minorHAnsi" w:hAnsiTheme="minorHAnsi"/>
                <w:color w:val="0000FF"/>
                <w:sz w:val="22"/>
                <w:szCs w:val="22"/>
              </w:rPr>
              <w:t xml:space="preserve"> </w:t>
            </w:r>
            <w:r w:rsidRPr="000A7294">
              <w:rPr>
                <w:rFonts w:asciiTheme="minorHAnsi" w:hAnsiTheme="minorHAnsi"/>
                <w:color w:val="000000" w:themeColor="text1"/>
                <w:sz w:val="22"/>
                <w:szCs w:val="22"/>
              </w:rPr>
              <w:t>Diagram A in Chapter 8</w:t>
            </w:r>
            <w:r w:rsidRPr="000A7294">
              <w:rPr>
                <w:rFonts w:asciiTheme="minorHAnsi" w:hAnsiTheme="minorHAnsi"/>
                <w:sz w:val="22"/>
                <w:szCs w:val="22"/>
              </w:rPr>
              <w:t>.</w:t>
            </w:r>
          </w:p>
        </w:tc>
      </w:tr>
      <w:tr w:rsidR="00AB11E0" w:rsidRPr="000A7294" w14:paraId="4A8C7085" w14:textId="77777777" w:rsidTr="000A7294">
        <w:tc>
          <w:tcPr>
            <w:tcW w:w="639" w:type="dxa"/>
          </w:tcPr>
          <w:p w14:paraId="015889E8"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t>P19</w:t>
            </w:r>
          </w:p>
        </w:tc>
        <w:tc>
          <w:tcPr>
            <w:tcW w:w="4459" w:type="dxa"/>
          </w:tcPr>
          <w:p w14:paraId="3CAF4513"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pacing w:val="-2"/>
                <w:w w:val="102"/>
                <w:sz w:val="22"/>
                <w:szCs w:val="22"/>
              </w:rPr>
              <w:t xml:space="preserve">In </w:t>
            </w:r>
            <w:r w:rsidRPr="000A7294">
              <w:rPr>
                <w:rFonts w:asciiTheme="minorHAnsi" w:hAnsiTheme="minorHAnsi"/>
                <w:color w:val="00B050"/>
                <w:spacing w:val="-2"/>
                <w:w w:val="102"/>
                <w:sz w:val="22"/>
                <w:szCs w:val="22"/>
                <w:shd w:val="clear" w:color="auto" w:fill="FFFFFF"/>
              </w:rPr>
              <w:t>Central City</w:t>
            </w:r>
            <w:r w:rsidRPr="000A7294">
              <w:rPr>
                <w:rFonts w:asciiTheme="minorHAnsi" w:hAnsiTheme="minorHAnsi"/>
                <w:sz w:val="22"/>
                <w:szCs w:val="22"/>
              </w:rPr>
              <w:t xml:space="preserve"> - Any activity that complies with </w:t>
            </w:r>
            <w:r w:rsidRPr="000A7294">
              <w:rPr>
                <w:rFonts w:asciiTheme="minorHAnsi" w:hAnsiTheme="minorHAnsi"/>
                <w:color w:val="0000FF"/>
                <w:sz w:val="22"/>
                <w:szCs w:val="22"/>
              </w:rPr>
              <w:t>Rule 7.4.3.11</w:t>
            </w:r>
            <w:r w:rsidRPr="000A7294">
              <w:rPr>
                <w:rFonts w:asciiTheme="minorHAnsi" w:hAnsiTheme="minorHAnsi"/>
                <w:sz w:val="22"/>
                <w:szCs w:val="22"/>
              </w:rPr>
              <w:t xml:space="preserve"> - Vehicle access to sites fronting more than one street.</w:t>
            </w:r>
          </w:p>
        </w:tc>
        <w:tc>
          <w:tcPr>
            <w:tcW w:w="5387" w:type="dxa"/>
          </w:tcPr>
          <w:p w14:paraId="2AF9C1CC" w14:textId="77777777" w:rsidR="00AB11E0" w:rsidRPr="000A7294" w:rsidDel="002958B6" w:rsidRDefault="00AB11E0" w:rsidP="004840B7">
            <w:pPr>
              <w:pStyle w:val="PrlTableList1"/>
              <w:ind w:left="340" w:hanging="283"/>
              <w:rPr>
                <w:rFonts w:asciiTheme="minorHAnsi" w:hAnsiTheme="minorHAnsi"/>
                <w:sz w:val="22"/>
                <w:szCs w:val="22"/>
              </w:rPr>
            </w:pPr>
            <w:r w:rsidRPr="000A7294">
              <w:rPr>
                <w:rFonts w:asciiTheme="minorHAnsi" w:hAnsiTheme="minorHAnsi"/>
                <w:sz w:val="22"/>
                <w:szCs w:val="22"/>
              </w:rPr>
              <w:t>Nil</w:t>
            </w:r>
          </w:p>
        </w:tc>
      </w:tr>
      <w:tr w:rsidR="00AB11E0" w:rsidRPr="000A7294" w14:paraId="77379FCA" w14:textId="77777777" w:rsidTr="000A7294">
        <w:tc>
          <w:tcPr>
            <w:tcW w:w="639" w:type="dxa"/>
          </w:tcPr>
          <w:p w14:paraId="08C58E1D"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lastRenderedPageBreak/>
              <w:t>P20</w:t>
            </w:r>
          </w:p>
        </w:tc>
        <w:tc>
          <w:tcPr>
            <w:tcW w:w="4459" w:type="dxa"/>
          </w:tcPr>
          <w:p w14:paraId="1DE9A250"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pacing w:val="-2"/>
                <w:w w:val="102"/>
                <w:sz w:val="22"/>
                <w:szCs w:val="22"/>
              </w:rPr>
              <w:t xml:space="preserve">In </w:t>
            </w:r>
            <w:r w:rsidRPr="000A7294">
              <w:rPr>
                <w:rFonts w:asciiTheme="minorHAnsi" w:hAnsiTheme="minorHAnsi"/>
                <w:color w:val="00B050"/>
                <w:spacing w:val="-2"/>
                <w:w w:val="102"/>
                <w:sz w:val="22"/>
                <w:szCs w:val="22"/>
                <w:shd w:val="clear" w:color="auto" w:fill="FFFFFF"/>
              </w:rPr>
              <w:t>Central City</w:t>
            </w:r>
            <w:r w:rsidRPr="000A7294">
              <w:rPr>
                <w:rFonts w:asciiTheme="minorHAnsi" w:hAnsiTheme="minorHAnsi"/>
                <w:spacing w:val="-2"/>
                <w:w w:val="102"/>
                <w:sz w:val="22"/>
                <w:szCs w:val="22"/>
              </w:rPr>
              <w:t xml:space="preserve"> - Any activity that complies with </w:t>
            </w:r>
            <w:r w:rsidRPr="000A7294">
              <w:rPr>
                <w:rFonts w:asciiTheme="minorHAnsi" w:hAnsiTheme="minorHAnsi"/>
                <w:color w:val="0000FF"/>
                <w:sz w:val="22"/>
                <w:szCs w:val="22"/>
              </w:rPr>
              <w:t>Rule 7.4.3.12</w:t>
            </w:r>
            <w:r w:rsidRPr="000A7294">
              <w:rPr>
                <w:rFonts w:asciiTheme="minorHAnsi" w:hAnsiTheme="minorHAnsi"/>
                <w:sz w:val="22"/>
                <w:szCs w:val="22"/>
              </w:rPr>
              <w:t xml:space="preserve"> - Central City lane formation.</w:t>
            </w:r>
          </w:p>
        </w:tc>
        <w:tc>
          <w:tcPr>
            <w:tcW w:w="5387" w:type="dxa"/>
          </w:tcPr>
          <w:p w14:paraId="27049E3F" w14:textId="77777777" w:rsidR="00AB11E0" w:rsidRPr="000A7294" w:rsidDel="002958B6" w:rsidRDefault="00AB11E0" w:rsidP="004840B7">
            <w:pPr>
              <w:pStyle w:val="PrlTableList1"/>
              <w:ind w:left="340" w:hanging="283"/>
              <w:rPr>
                <w:rFonts w:asciiTheme="minorHAnsi" w:hAnsiTheme="minorHAnsi"/>
                <w:sz w:val="22"/>
                <w:szCs w:val="22"/>
              </w:rPr>
            </w:pPr>
            <w:r w:rsidRPr="000A7294">
              <w:rPr>
                <w:rFonts w:asciiTheme="minorHAnsi" w:hAnsiTheme="minorHAnsi"/>
                <w:sz w:val="22"/>
                <w:szCs w:val="22"/>
              </w:rPr>
              <w:t>Nil</w:t>
            </w:r>
          </w:p>
        </w:tc>
      </w:tr>
      <w:tr w:rsidR="00AB11E0" w:rsidRPr="000A7294" w14:paraId="702AC780" w14:textId="77777777" w:rsidTr="000A7294">
        <w:tc>
          <w:tcPr>
            <w:tcW w:w="639" w:type="dxa"/>
          </w:tcPr>
          <w:p w14:paraId="2BF9FE79" w14:textId="77777777" w:rsidR="00AB11E0" w:rsidRPr="000A7294" w:rsidRDefault="00AB11E0" w:rsidP="004840B7">
            <w:pPr>
              <w:pStyle w:val="prlTabletextbold"/>
              <w:rPr>
                <w:rFonts w:asciiTheme="minorHAnsi" w:hAnsiTheme="minorHAnsi"/>
                <w:sz w:val="22"/>
                <w:szCs w:val="22"/>
              </w:rPr>
            </w:pPr>
            <w:r w:rsidRPr="000A7294">
              <w:rPr>
                <w:rFonts w:asciiTheme="minorHAnsi" w:hAnsiTheme="minorHAnsi"/>
                <w:sz w:val="22"/>
                <w:szCs w:val="22"/>
              </w:rPr>
              <w:t>P21</w:t>
            </w:r>
          </w:p>
        </w:tc>
        <w:tc>
          <w:tcPr>
            <w:tcW w:w="4459" w:type="dxa"/>
          </w:tcPr>
          <w:p w14:paraId="30A425A0" w14:textId="77777777" w:rsidR="00AB11E0" w:rsidRPr="000A7294" w:rsidRDefault="00AB11E0" w:rsidP="004840B7">
            <w:pPr>
              <w:pStyle w:val="prlTabletext"/>
              <w:rPr>
                <w:rFonts w:asciiTheme="minorHAnsi" w:hAnsiTheme="minorHAnsi"/>
                <w:sz w:val="22"/>
                <w:szCs w:val="22"/>
              </w:rPr>
            </w:pPr>
            <w:r w:rsidRPr="000A7294">
              <w:rPr>
                <w:rFonts w:asciiTheme="minorHAnsi" w:hAnsiTheme="minorHAnsi"/>
                <w:spacing w:val="-2"/>
                <w:w w:val="102"/>
                <w:sz w:val="22"/>
                <w:szCs w:val="22"/>
              </w:rPr>
              <w:t xml:space="preserve">Any construction or reconstruction of a </w:t>
            </w:r>
            <w:r w:rsidRPr="000A7294">
              <w:rPr>
                <w:rFonts w:asciiTheme="minorHAnsi" w:hAnsiTheme="minorHAnsi"/>
                <w:color w:val="00B050"/>
                <w:spacing w:val="-2"/>
                <w:w w:val="102"/>
                <w:sz w:val="22"/>
                <w:szCs w:val="22"/>
                <w:shd w:val="clear" w:color="auto" w:fill="FFFFFF"/>
              </w:rPr>
              <w:t>roadway</w:t>
            </w:r>
            <w:r w:rsidRPr="000A7294">
              <w:rPr>
                <w:rFonts w:asciiTheme="minorHAnsi" w:hAnsiTheme="minorHAnsi"/>
                <w:spacing w:val="-2"/>
                <w:w w:val="102"/>
                <w:sz w:val="22"/>
                <w:szCs w:val="22"/>
              </w:rPr>
              <w:t xml:space="preserve"> within the </w:t>
            </w:r>
            <w:r w:rsidRPr="000A7294">
              <w:rPr>
                <w:rFonts w:asciiTheme="minorHAnsi" w:hAnsiTheme="minorHAnsi"/>
                <w:color w:val="00B050"/>
                <w:sz w:val="22"/>
                <w:szCs w:val="22"/>
                <w:shd w:val="clear" w:color="auto" w:fill="FFFFFF"/>
              </w:rPr>
              <w:t>Central City</w:t>
            </w:r>
            <w:r w:rsidRPr="000A7294">
              <w:rPr>
                <w:rFonts w:asciiTheme="minorHAnsi" w:hAnsiTheme="minorHAnsi"/>
                <w:spacing w:val="-2"/>
                <w:w w:val="102"/>
                <w:sz w:val="22"/>
                <w:szCs w:val="22"/>
              </w:rPr>
              <w:t>.</w:t>
            </w:r>
          </w:p>
        </w:tc>
        <w:tc>
          <w:tcPr>
            <w:tcW w:w="5387" w:type="dxa"/>
          </w:tcPr>
          <w:p w14:paraId="24443169" w14:textId="77777777" w:rsidR="00AB11E0" w:rsidRPr="000A7294" w:rsidRDefault="00AB11E0" w:rsidP="004840B7">
            <w:pPr>
              <w:pStyle w:val="PrlTableList1"/>
              <w:numPr>
                <w:ilvl w:val="0"/>
                <w:numId w:val="107"/>
              </w:numPr>
              <w:rPr>
                <w:rFonts w:asciiTheme="minorHAnsi" w:hAnsiTheme="minorHAnsi"/>
                <w:sz w:val="22"/>
                <w:szCs w:val="22"/>
              </w:rPr>
            </w:pPr>
            <w:r w:rsidRPr="000A7294">
              <w:rPr>
                <w:rFonts w:asciiTheme="minorHAnsi" w:hAnsiTheme="minorHAnsi"/>
                <w:sz w:val="22"/>
                <w:szCs w:val="22"/>
              </w:rPr>
              <w:t xml:space="preserve">Footpaths on both sides of the </w:t>
            </w:r>
            <w:r w:rsidRPr="000A7294">
              <w:rPr>
                <w:rFonts w:asciiTheme="minorHAnsi" w:hAnsiTheme="minorHAnsi"/>
                <w:color w:val="00B050"/>
                <w:sz w:val="22"/>
                <w:szCs w:val="22"/>
                <w:shd w:val="clear" w:color="auto" w:fill="FFFFFF"/>
              </w:rPr>
              <w:t>road</w:t>
            </w:r>
            <w:r w:rsidRPr="000A7294">
              <w:rPr>
                <w:rFonts w:asciiTheme="minorHAnsi" w:hAnsiTheme="minorHAnsi"/>
                <w:sz w:val="22"/>
                <w:szCs w:val="22"/>
              </w:rPr>
              <w:t xml:space="preserve"> shall be provided, unless the legal width of the </w:t>
            </w:r>
            <w:r w:rsidRPr="000A7294">
              <w:rPr>
                <w:rFonts w:asciiTheme="minorHAnsi" w:hAnsiTheme="minorHAnsi"/>
                <w:color w:val="00B050"/>
                <w:sz w:val="22"/>
                <w:szCs w:val="22"/>
                <w:shd w:val="clear" w:color="auto" w:fill="FFFFFF"/>
              </w:rPr>
              <w:t>road</w:t>
            </w:r>
            <w:r w:rsidRPr="000A7294">
              <w:rPr>
                <w:rFonts w:asciiTheme="minorHAnsi" w:hAnsiTheme="minorHAnsi"/>
                <w:sz w:val="22"/>
                <w:szCs w:val="22"/>
              </w:rPr>
              <w:t xml:space="preserve"> is less than 10 metres or the </w:t>
            </w:r>
            <w:r w:rsidRPr="000A7294">
              <w:rPr>
                <w:rFonts w:asciiTheme="minorHAnsi" w:hAnsiTheme="minorHAnsi"/>
                <w:color w:val="00B050"/>
                <w:sz w:val="22"/>
                <w:szCs w:val="22"/>
                <w:shd w:val="clear" w:color="auto" w:fill="FFFFFF"/>
              </w:rPr>
              <w:t>road</w:t>
            </w:r>
            <w:r w:rsidRPr="000A7294">
              <w:rPr>
                <w:rFonts w:asciiTheme="minorHAnsi" w:hAnsiTheme="minorHAnsi"/>
                <w:sz w:val="22"/>
                <w:szCs w:val="22"/>
              </w:rPr>
              <w:t xml:space="preserve"> is designed as a </w:t>
            </w:r>
            <w:r w:rsidRPr="000A7294">
              <w:rPr>
                <w:rFonts w:asciiTheme="minorHAnsi" w:hAnsiTheme="minorHAnsi"/>
                <w:color w:val="00B050"/>
                <w:sz w:val="22"/>
                <w:szCs w:val="22"/>
                <w:shd w:val="clear" w:color="auto" w:fill="FFFFFF"/>
              </w:rPr>
              <w:t>shared space street</w:t>
            </w:r>
            <w:r w:rsidRPr="000A7294">
              <w:rPr>
                <w:rFonts w:asciiTheme="minorHAnsi" w:hAnsiTheme="minorHAnsi"/>
                <w:sz w:val="22"/>
                <w:szCs w:val="22"/>
              </w:rPr>
              <w:t xml:space="preserve"> or is a </w:t>
            </w:r>
            <w:r w:rsidRPr="000A7294">
              <w:rPr>
                <w:rFonts w:asciiTheme="minorHAnsi" w:hAnsiTheme="minorHAnsi"/>
                <w:color w:val="00B050"/>
                <w:sz w:val="22"/>
                <w:szCs w:val="22"/>
                <w:shd w:val="clear" w:color="auto" w:fill="FFFFFF"/>
              </w:rPr>
              <w:t>Central City lane</w:t>
            </w:r>
            <w:r w:rsidRPr="000A7294">
              <w:rPr>
                <w:rFonts w:asciiTheme="minorHAnsi" w:hAnsiTheme="minorHAnsi"/>
                <w:sz w:val="22"/>
                <w:szCs w:val="22"/>
              </w:rPr>
              <w:t>.</w:t>
            </w:r>
          </w:p>
          <w:p w14:paraId="67284B27" w14:textId="77777777" w:rsidR="00AB11E0" w:rsidRPr="000A7294" w:rsidRDefault="00AB11E0" w:rsidP="004840B7">
            <w:pPr>
              <w:pStyle w:val="PrlTableList1"/>
              <w:ind w:left="57"/>
              <w:rPr>
                <w:rFonts w:asciiTheme="minorHAnsi" w:hAnsiTheme="minorHAnsi"/>
                <w:sz w:val="22"/>
                <w:szCs w:val="22"/>
              </w:rPr>
            </w:pPr>
            <w:r w:rsidRPr="000A7294">
              <w:rPr>
                <w:rFonts w:asciiTheme="minorHAnsi" w:hAnsiTheme="minorHAnsi"/>
                <w:sz w:val="22"/>
                <w:szCs w:val="22"/>
              </w:rPr>
              <w:t xml:space="preserve">Advice note: </w:t>
            </w:r>
          </w:p>
          <w:p w14:paraId="0FD81859" w14:textId="77777777" w:rsidR="00AB11E0" w:rsidRPr="000A7294" w:rsidDel="002958B6" w:rsidRDefault="00AB11E0" w:rsidP="004840B7">
            <w:pPr>
              <w:pStyle w:val="PrlTableList1"/>
              <w:numPr>
                <w:ilvl w:val="0"/>
                <w:numId w:val="60"/>
              </w:numPr>
              <w:ind w:left="447"/>
              <w:rPr>
                <w:rFonts w:asciiTheme="minorHAnsi" w:hAnsiTheme="minorHAnsi"/>
                <w:sz w:val="22"/>
                <w:szCs w:val="22"/>
              </w:rPr>
            </w:pPr>
            <w:r w:rsidRPr="000A7294">
              <w:rPr>
                <w:rFonts w:asciiTheme="minorHAnsi" w:hAnsiTheme="minorHAnsi"/>
                <w:color w:val="00B050"/>
                <w:sz w:val="22"/>
                <w:szCs w:val="22"/>
                <w:shd w:val="clear" w:color="auto" w:fill="FFFFFF"/>
              </w:rPr>
              <w:t>Road</w:t>
            </w:r>
            <w:r w:rsidRPr="000A7294">
              <w:rPr>
                <w:rFonts w:asciiTheme="minorHAnsi" w:hAnsiTheme="minorHAnsi"/>
                <w:sz w:val="22"/>
                <w:szCs w:val="22"/>
              </w:rPr>
              <w:t xml:space="preserve"> design standards (including </w:t>
            </w:r>
            <w:r w:rsidRPr="000A7294">
              <w:rPr>
                <w:rFonts w:asciiTheme="minorHAnsi" w:hAnsiTheme="minorHAnsi"/>
                <w:color w:val="00B050"/>
                <w:sz w:val="22"/>
                <w:szCs w:val="22"/>
                <w:shd w:val="clear" w:color="auto" w:fill="FFFFFF"/>
              </w:rPr>
              <w:t>road</w:t>
            </w:r>
            <w:r w:rsidRPr="000A7294">
              <w:rPr>
                <w:rFonts w:asciiTheme="minorHAnsi" w:hAnsiTheme="minorHAnsi"/>
                <w:sz w:val="22"/>
                <w:szCs w:val="22"/>
              </w:rPr>
              <w:t xml:space="preserve"> and footpath widths) for new and existing </w:t>
            </w:r>
            <w:r w:rsidRPr="000A7294">
              <w:rPr>
                <w:rFonts w:asciiTheme="minorHAnsi" w:hAnsiTheme="minorHAnsi"/>
                <w:color w:val="00B050"/>
                <w:sz w:val="22"/>
                <w:szCs w:val="22"/>
                <w:shd w:val="clear" w:color="auto" w:fill="FFFFFF"/>
              </w:rPr>
              <w:t>roads</w:t>
            </w:r>
            <w:r w:rsidRPr="000A7294">
              <w:rPr>
                <w:rFonts w:asciiTheme="minorHAnsi" w:hAnsiTheme="minorHAnsi"/>
                <w:sz w:val="22"/>
                <w:szCs w:val="22"/>
              </w:rPr>
              <w:t xml:space="preserve"> are controlled by the </w:t>
            </w:r>
            <w:r w:rsidRPr="000A7294">
              <w:rPr>
                <w:rFonts w:asciiTheme="minorHAnsi" w:hAnsiTheme="minorHAnsi"/>
                <w:color w:val="00B050"/>
                <w:sz w:val="22"/>
                <w:szCs w:val="22"/>
                <w:shd w:val="clear" w:color="auto" w:fill="FFFFFF"/>
              </w:rPr>
              <w:t>Council</w:t>
            </w:r>
            <w:r w:rsidRPr="000A7294">
              <w:rPr>
                <w:rFonts w:asciiTheme="minorHAnsi" w:hAnsiTheme="minorHAnsi"/>
                <w:sz w:val="22"/>
                <w:szCs w:val="22"/>
              </w:rPr>
              <w:t>’s Infrastructure Design Standards.</w:t>
            </w:r>
          </w:p>
        </w:tc>
      </w:tr>
    </w:tbl>
    <w:p w14:paraId="34346A0B" w14:textId="77777777" w:rsidR="00AB11E0" w:rsidRPr="000F4E37" w:rsidRDefault="00AB11E0" w:rsidP="004840B7">
      <w:pPr>
        <w:pStyle w:val="Prlhead3"/>
        <w:rPr>
          <w:rFonts w:asciiTheme="minorHAnsi" w:hAnsiTheme="minorHAnsi"/>
          <w:color w:val="auto"/>
        </w:rPr>
      </w:pPr>
      <w:r w:rsidRPr="000F4E37">
        <w:rPr>
          <w:rFonts w:asciiTheme="minorHAnsi" w:hAnsiTheme="minorHAnsi"/>
          <w:color w:val="auto"/>
        </w:rPr>
        <w:t>Controlled activities – Outside the Central City</w:t>
      </w:r>
    </w:p>
    <w:p w14:paraId="59D4FB3D" w14:textId="77777777" w:rsidR="00AB11E0" w:rsidRPr="00F80C9C" w:rsidRDefault="00AB11E0" w:rsidP="004840B7">
      <w:pPr>
        <w:pStyle w:val="Prllist1"/>
        <w:numPr>
          <w:ilvl w:val="0"/>
          <w:numId w:val="108"/>
        </w:numPr>
        <w:tabs>
          <w:tab w:val="clear" w:pos="567"/>
        </w:tabs>
        <w:ind w:left="426" w:hanging="426"/>
        <w:rPr>
          <w:rFonts w:asciiTheme="minorHAnsi" w:hAnsiTheme="minorHAnsi"/>
        </w:rPr>
      </w:pPr>
      <w:r w:rsidRPr="00F80C9C">
        <w:rPr>
          <w:rFonts w:asciiTheme="minorHAnsi" w:hAnsiTheme="minorHAnsi"/>
        </w:rPr>
        <w:t xml:space="preserve">The </w:t>
      </w:r>
      <w:r w:rsidRPr="00F80C9C">
        <w:rPr>
          <w:rFonts w:asciiTheme="minorHAnsi" w:hAnsiTheme="minorHAnsi"/>
          <w:color w:val="000000"/>
        </w:rPr>
        <w:t>activities</w:t>
      </w:r>
      <w:r w:rsidRPr="00F80C9C">
        <w:rPr>
          <w:rFonts w:asciiTheme="minorHAnsi" w:hAnsiTheme="minorHAnsi"/>
        </w:rPr>
        <w:t xml:space="preserve"> listed below are controlled </w:t>
      </w:r>
      <w:r w:rsidRPr="00F80C9C">
        <w:rPr>
          <w:rFonts w:asciiTheme="minorHAnsi" w:hAnsiTheme="minorHAnsi"/>
          <w:color w:val="000000"/>
        </w:rPr>
        <w:t>activities</w:t>
      </w:r>
      <w:r w:rsidRPr="00F80C9C">
        <w:rPr>
          <w:rFonts w:asciiTheme="minorHAnsi" w:hAnsiTheme="minorHAnsi"/>
        </w:rPr>
        <w:t>.</w:t>
      </w:r>
    </w:p>
    <w:p w14:paraId="5AB74BCB" w14:textId="77777777" w:rsidR="00AB11E0" w:rsidRPr="00F80C9C" w:rsidRDefault="00AB11E0" w:rsidP="004840B7">
      <w:pPr>
        <w:pStyle w:val="Prllist1"/>
        <w:numPr>
          <w:ilvl w:val="0"/>
          <w:numId w:val="108"/>
        </w:numPr>
        <w:tabs>
          <w:tab w:val="clear" w:pos="567"/>
        </w:tabs>
        <w:ind w:left="426" w:hanging="426"/>
        <w:rPr>
          <w:rFonts w:asciiTheme="minorHAnsi" w:hAnsiTheme="minorHAnsi"/>
        </w:rPr>
      </w:pPr>
      <w:r w:rsidRPr="00F80C9C">
        <w:rPr>
          <w:rFonts w:asciiTheme="minorHAnsi" w:hAnsiTheme="minorHAnsi"/>
        </w:rPr>
        <w:t xml:space="preserve">Discretion to impose conditions is restricted to the matters of control set out in the following table, and as set out for those matters in </w:t>
      </w:r>
      <w:r w:rsidRPr="0010768C">
        <w:rPr>
          <w:rFonts w:asciiTheme="minorHAnsi" w:hAnsiTheme="minorHAnsi"/>
          <w:color w:val="0000FF"/>
        </w:rPr>
        <w:t>Rule 7.4.4</w:t>
      </w:r>
      <w:r w:rsidRPr="00F80C9C">
        <w:rPr>
          <w:rFonts w:asciiTheme="minorHAnsi" w:hAnsiTheme="minorHAnsi"/>
        </w:rPr>
        <w:t>.</w:t>
      </w:r>
    </w:p>
    <w:p w14:paraId="44E39585" w14:textId="77777777" w:rsidR="00AB11E0" w:rsidRPr="00F80C9C" w:rsidRDefault="00AB11E0" w:rsidP="004840B7">
      <w:pPr>
        <w:tabs>
          <w:tab w:val="left" w:pos="1134"/>
        </w:tabs>
        <w:autoSpaceDE w:val="0"/>
        <w:autoSpaceDN w:val="0"/>
        <w:adjustRightInd w:val="0"/>
        <w:spacing w:line="276" w:lineRule="auto"/>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3968"/>
        <w:gridCol w:w="4734"/>
      </w:tblGrid>
      <w:tr w:rsidR="00AB11E0" w:rsidRPr="00F80C9C" w14:paraId="302A088E" w14:textId="77777777" w:rsidTr="000A7294">
        <w:tc>
          <w:tcPr>
            <w:tcW w:w="677" w:type="dxa"/>
          </w:tcPr>
          <w:p w14:paraId="69EBE2EF" w14:textId="77777777" w:rsidR="00AB11E0" w:rsidRPr="00F80C9C" w:rsidRDefault="00AB11E0" w:rsidP="004840B7">
            <w:pPr>
              <w:pStyle w:val="prlTabletextbold"/>
              <w:rPr>
                <w:rFonts w:asciiTheme="minorHAnsi" w:hAnsiTheme="minorHAnsi"/>
                <w:sz w:val="22"/>
                <w:szCs w:val="22"/>
              </w:rPr>
            </w:pPr>
          </w:p>
        </w:tc>
        <w:tc>
          <w:tcPr>
            <w:tcW w:w="4421" w:type="dxa"/>
          </w:tcPr>
          <w:p w14:paraId="196DDFF1"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Activity</w:t>
            </w:r>
          </w:p>
        </w:tc>
        <w:tc>
          <w:tcPr>
            <w:tcW w:w="5387" w:type="dxa"/>
          </w:tcPr>
          <w:p w14:paraId="2734D05B"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The matters over which </w:t>
            </w:r>
            <w:r w:rsidRPr="00F80C9C">
              <w:rPr>
                <w:rFonts w:asciiTheme="minorHAnsi" w:hAnsiTheme="minorHAnsi"/>
                <w:color w:val="00B050"/>
                <w:sz w:val="22"/>
                <w:szCs w:val="22"/>
                <w:shd w:val="clear" w:color="auto" w:fill="FFFFFF"/>
              </w:rPr>
              <w:t>Council</w:t>
            </w:r>
            <w:r w:rsidRPr="00F80C9C">
              <w:rPr>
                <w:rFonts w:asciiTheme="minorHAnsi" w:hAnsiTheme="minorHAnsi"/>
                <w:sz w:val="22"/>
                <w:szCs w:val="22"/>
              </w:rPr>
              <w:t xml:space="preserve"> reserves its control</w:t>
            </w:r>
          </w:p>
        </w:tc>
      </w:tr>
      <w:tr w:rsidR="00AB11E0" w:rsidRPr="00F80C9C" w14:paraId="056E7645" w14:textId="77777777" w:rsidTr="000A7294">
        <w:trPr>
          <w:trHeight w:val="291"/>
        </w:trPr>
        <w:tc>
          <w:tcPr>
            <w:tcW w:w="677" w:type="dxa"/>
          </w:tcPr>
          <w:p w14:paraId="5796ECBA"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C1</w:t>
            </w:r>
          </w:p>
        </w:tc>
        <w:tc>
          <w:tcPr>
            <w:tcW w:w="4421" w:type="dxa"/>
          </w:tcPr>
          <w:p w14:paraId="54047DCD" w14:textId="77777777" w:rsidR="00AB11E0" w:rsidRPr="00F80C9C" w:rsidRDefault="00AB11E0" w:rsidP="004840B7">
            <w:pPr>
              <w:pStyle w:val="prlTabletext"/>
              <w:numPr>
                <w:ilvl w:val="0"/>
                <w:numId w:val="63"/>
              </w:numPr>
              <w:ind w:left="344" w:hanging="245"/>
              <w:rPr>
                <w:rFonts w:asciiTheme="minorHAnsi" w:hAnsiTheme="minorHAnsi"/>
                <w:sz w:val="22"/>
                <w:szCs w:val="22"/>
              </w:rPr>
            </w:pPr>
            <w:r w:rsidRPr="00F80C9C">
              <w:rPr>
                <w:rFonts w:asciiTheme="minorHAnsi" w:hAnsiTheme="minorHAnsi"/>
                <w:sz w:val="22"/>
                <w:szCs w:val="22"/>
              </w:rPr>
              <w:t xml:space="preserve">Outside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xml:space="preserve">, any activity that requires resource consent in accordance with </w:t>
            </w:r>
            <w:r w:rsidRPr="0010768C">
              <w:rPr>
                <w:rFonts w:asciiTheme="minorHAnsi" w:hAnsiTheme="minorHAnsi"/>
                <w:color w:val="0000FF"/>
                <w:sz w:val="22"/>
                <w:szCs w:val="22"/>
              </w:rPr>
              <w:t>Rule 7.4.3.10</w:t>
            </w:r>
            <w:r w:rsidRPr="00F80C9C">
              <w:rPr>
                <w:rFonts w:asciiTheme="minorHAnsi" w:hAnsiTheme="minorHAnsi"/>
                <w:sz w:val="22"/>
                <w:szCs w:val="22"/>
              </w:rPr>
              <w:t xml:space="preserve"> - High trip generators, and where:</w:t>
            </w:r>
          </w:p>
          <w:p w14:paraId="4B5B0055" w14:textId="77777777" w:rsidR="00AB11E0" w:rsidRPr="00F80C9C" w:rsidRDefault="00AB11E0" w:rsidP="004840B7">
            <w:pPr>
              <w:pStyle w:val="PrlTableList1"/>
              <w:numPr>
                <w:ilvl w:val="0"/>
                <w:numId w:val="64"/>
              </w:numPr>
              <w:ind w:left="628" w:hanging="203"/>
              <w:rPr>
                <w:rFonts w:asciiTheme="minorHAnsi" w:hAnsiTheme="minorHAnsi"/>
                <w:sz w:val="22"/>
                <w:szCs w:val="22"/>
              </w:rPr>
            </w:pPr>
            <w:r w:rsidRPr="00F80C9C">
              <w:rPr>
                <w:rFonts w:asciiTheme="minorHAnsi" w:hAnsiTheme="minorHAnsi"/>
                <w:sz w:val="22"/>
                <w:szCs w:val="22"/>
              </w:rPr>
              <w:t>the land use activity is otherwise permitted in the zone where it is located; and</w:t>
            </w:r>
          </w:p>
          <w:p w14:paraId="7D289511" w14:textId="77777777" w:rsidR="00AB11E0" w:rsidRPr="00F80C9C" w:rsidRDefault="00AB11E0" w:rsidP="004840B7">
            <w:pPr>
              <w:pStyle w:val="PrlTableList1"/>
              <w:numPr>
                <w:ilvl w:val="0"/>
                <w:numId w:val="64"/>
              </w:numPr>
              <w:ind w:left="628" w:hanging="203"/>
              <w:rPr>
                <w:rFonts w:asciiTheme="minorHAnsi" w:hAnsiTheme="minorHAnsi"/>
                <w:sz w:val="22"/>
                <w:szCs w:val="22"/>
              </w:rPr>
            </w:pPr>
            <w:r w:rsidRPr="00F80C9C">
              <w:rPr>
                <w:rFonts w:asciiTheme="minorHAnsi" w:hAnsiTheme="minorHAnsi"/>
                <w:sz w:val="22"/>
                <w:szCs w:val="22"/>
              </w:rPr>
              <w:t xml:space="preserve">the activity does not exceed the thresholds in </w:t>
            </w:r>
            <w:r w:rsidRPr="000A5116">
              <w:rPr>
                <w:rFonts w:asciiTheme="minorHAnsi" w:hAnsiTheme="minorHAnsi"/>
                <w:color w:val="0000FF"/>
                <w:sz w:val="22"/>
                <w:szCs w:val="22"/>
              </w:rPr>
              <w:t>Table 7.4.4.19.1</w:t>
            </w:r>
            <w:r w:rsidRPr="00F80C9C">
              <w:rPr>
                <w:rFonts w:asciiTheme="minorHAnsi" w:hAnsiTheme="minorHAnsi"/>
                <w:sz w:val="22"/>
                <w:szCs w:val="22"/>
              </w:rPr>
              <w:t>; and</w:t>
            </w:r>
          </w:p>
          <w:p w14:paraId="18EBA55D" w14:textId="77777777" w:rsidR="00AB11E0" w:rsidRPr="00F80C9C" w:rsidRDefault="00AB11E0" w:rsidP="004840B7">
            <w:pPr>
              <w:pStyle w:val="PrlTableList1"/>
              <w:numPr>
                <w:ilvl w:val="0"/>
                <w:numId w:val="64"/>
              </w:numPr>
              <w:ind w:left="628" w:hanging="203"/>
              <w:rPr>
                <w:rFonts w:asciiTheme="minorHAnsi" w:hAnsiTheme="minorHAnsi"/>
                <w:sz w:val="22"/>
                <w:szCs w:val="22"/>
              </w:rPr>
            </w:pPr>
            <w:r w:rsidRPr="00F80C9C">
              <w:rPr>
                <w:rFonts w:asciiTheme="minorHAnsi" w:hAnsiTheme="minorHAnsi"/>
                <w:sz w:val="22"/>
                <w:szCs w:val="22"/>
              </w:rPr>
              <w:t xml:space="preserve">direct </w:t>
            </w:r>
            <w:r w:rsidRPr="00F80C9C">
              <w:rPr>
                <w:rFonts w:asciiTheme="minorHAnsi" w:hAnsiTheme="minorHAnsi"/>
                <w:color w:val="00B050"/>
                <w:sz w:val="22"/>
                <w:szCs w:val="22"/>
                <w:shd w:val="clear" w:color="auto" w:fill="FFFFFF"/>
              </w:rPr>
              <w:t>vehicle access</w:t>
            </w:r>
            <w:r w:rsidRPr="00F80C9C">
              <w:rPr>
                <w:rFonts w:asciiTheme="minorHAnsi" w:hAnsiTheme="minorHAnsi"/>
                <w:sz w:val="22"/>
                <w:szCs w:val="22"/>
              </w:rPr>
              <w:t xml:space="preserve"> is not obtained from a state highway, </w:t>
            </w:r>
            <w:r w:rsidRPr="00F80C9C">
              <w:rPr>
                <w:rFonts w:asciiTheme="minorHAnsi" w:hAnsiTheme="minorHAnsi"/>
                <w:color w:val="00B050"/>
                <w:sz w:val="22"/>
                <w:szCs w:val="22"/>
                <w:shd w:val="clear" w:color="auto" w:fill="FFFFFF"/>
              </w:rPr>
              <w:t>major arterial road</w:t>
            </w:r>
            <w:r w:rsidRPr="00F80C9C">
              <w:rPr>
                <w:rFonts w:asciiTheme="minorHAnsi" w:hAnsiTheme="minorHAnsi"/>
                <w:sz w:val="22"/>
                <w:szCs w:val="22"/>
              </w:rPr>
              <w:t>, or crosses a railway line; and</w:t>
            </w:r>
          </w:p>
          <w:p w14:paraId="2333A1C0" w14:textId="77777777" w:rsidR="00AB11E0" w:rsidRPr="00F80C9C" w:rsidRDefault="00AB11E0" w:rsidP="004840B7">
            <w:pPr>
              <w:pStyle w:val="PrlTableList1"/>
              <w:numPr>
                <w:ilvl w:val="0"/>
                <w:numId w:val="64"/>
              </w:numPr>
              <w:ind w:left="628" w:hanging="203"/>
              <w:rPr>
                <w:rFonts w:asciiTheme="minorHAnsi" w:hAnsiTheme="minorHAnsi"/>
                <w:sz w:val="22"/>
                <w:szCs w:val="22"/>
              </w:rPr>
            </w:pPr>
            <w:r w:rsidRPr="00F80C9C">
              <w:rPr>
                <w:rFonts w:asciiTheme="minorHAnsi" w:hAnsiTheme="minorHAnsi"/>
                <w:sz w:val="22"/>
                <w:szCs w:val="22"/>
              </w:rPr>
              <w:t xml:space="preserve">for a </w:t>
            </w:r>
            <w:r w:rsidRPr="00F80C9C">
              <w:rPr>
                <w:rFonts w:asciiTheme="minorHAnsi" w:hAnsiTheme="minorHAnsi"/>
                <w:color w:val="00B050"/>
                <w:sz w:val="22"/>
                <w:szCs w:val="22"/>
                <w:shd w:val="clear" w:color="auto" w:fill="FFFFFF"/>
              </w:rPr>
              <w:t>quarrying activity</w:t>
            </w:r>
            <w:r w:rsidRPr="00F80C9C">
              <w:rPr>
                <w:rFonts w:asciiTheme="minorHAnsi" w:hAnsiTheme="minorHAnsi"/>
                <w:sz w:val="22"/>
                <w:szCs w:val="22"/>
              </w:rPr>
              <w:t xml:space="preserve"> and/or an </w:t>
            </w:r>
            <w:r w:rsidRPr="00F80C9C">
              <w:rPr>
                <w:rFonts w:asciiTheme="minorHAnsi" w:hAnsiTheme="minorHAnsi"/>
                <w:color w:val="00B050"/>
                <w:sz w:val="22"/>
                <w:szCs w:val="22"/>
                <w:shd w:val="clear" w:color="auto" w:fill="FFFFFF"/>
              </w:rPr>
              <w:t>ancillary aggregates-processing activity</w:t>
            </w:r>
            <w:r w:rsidRPr="00F80C9C">
              <w:rPr>
                <w:rFonts w:asciiTheme="minorHAnsi" w:hAnsiTheme="minorHAnsi"/>
                <w:sz w:val="22"/>
                <w:szCs w:val="22"/>
              </w:rPr>
              <w:t xml:space="preserve"> in the Rural Quarry Zone, where a </w:t>
            </w:r>
            <w:r w:rsidRPr="00F80C9C">
              <w:rPr>
                <w:rFonts w:asciiTheme="minorHAnsi" w:hAnsiTheme="minorHAnsi"/>
                <w:color w:val="00B050"/>
                <w:sz w:val="22"/>
                <w:szCs w:val="22"/>
                <w:shd w:val="clear" w:color="auto" w:fill="FFFFFF"/>
              </w:rPr>
              <w:t>vehicle access</w:t>
            </w:r>
            <w:r w:rsidRPr="00F80C9C">
              <w:rPr>
                <w:rFonts w:asciiTheme="minorHAnsi" w:hAnsiTheme="minorHAnsi"/>
                <w:sz w:val="22"/>
                <w:szCs w:val="22"/>
              </w:rPr>
              <w:t xml:space="preserve"> to the activity is located further than 250 metres from a </w:t>
            </w:r>
            <w:r w:rsidRPr="00F80C9C">
              <w:rPr>
                <w:rFonts w:asciiTheme="minorHAnsi" w:hAnsiTheme="minorHAnsi"/>
                <w:color w:val="00B050"/>
                <w:sz w:val="22"/>
                <w:szCs w:val="22"/>
                <w:shd w:val="clear" w:color="auto" w:fill="FFFFFF"/>
              </w:rPr>
              <w:t>residential unit</w:t>
            </w:r>
            <w:r w:rsidRPr="00F80C9C">
              <w:rPr>
                <w:rFonts w:asciiTheme="minorHAnsi" w:hAnsiTheme="minorHAnsi"/>
                <w:sz w:val="22"/>
                <w:szCs w:val="22"/>
              </w:rPr>
              <w:t>.</w:t>
            </w:r>
          </w:p>
          <w:p w14:paraId="0ED108BD" w14:textId="77777777" w:rsidR="00AB11E0" w:rsidRPr="00F80C9C" w:rsidRDefault="00AB11E0" w:rsidP="004840B7">
            <w:pPr>
              <w:pStyle w:val="PrlTableList1"/>
              <w:rPr>
                <w:rFonts w:asciiTheme="minorHAnsi" w:hAnsiTheme="minorHAnsi"/>
                <w:sz w:val="22"/>
                <w:szCs w:val="22"/>
              </w:rPr>
            </w:pPr>
            <w:r w:rsidRPr="00F80C9C">
              <w:rPr>
                <w:rFonts w:asciiTheme="minorHAnsi" w:hAnsiTheme="minorHAnsi"/>
                <w:sz w:val="22"/>
                <w:szCs w:val="22"/>
              </w:rPr>
              <w:t>Advice note:</w:t>
            </w:r>
          </w:p>
          <w:p w14:paraId="0448E0CD" w14:textId="77777777" w:rsidR="00AB11E0" w:rsidRPr="00F80C9C" w:rsidRDefault="00AB11E0" w:rsidP="004840B7">
            <w:pPr>
              <w:pStyle w:val="PrlTableList1"/>
              <w:numPr>
                <w:ilvl w:val="3"/>
                <w:numId w:val="64"/>
              </w:numPr>
              <w:ind w:left="207" w:hanging="284"/>
              <w:rPr>
                <w:rFonts w:asciiTheme="minorHAnsi" w:hAnsiTheme="minorHAnsi"/>
                <w:sz w:val="22"/>
                <w:szCs w:val="22"/>
              </w:rPr>
            </w:pPr>
            <w:r w:rsidRPr="00F80C9C">
              <w:rPr>
                <w:rFonts w:asciiTheme="minorHAnsi" w:hAnsiTheme="minorHAnsi"/>
                <w:sz w:val="22"/>
                <w:szCs w:val="22"/>
              </w:rPr>
              <w:lastRenderedPageBreak/>
              <w:t xml:space="preserve">Refer to the </w:t>
            </w:r>
            <w:r w:rsidRPr="0010768C">
              <w:rPr>
                <w:rFonts w:asciiTheme="minorHAnsi" w:hAnsiTheme="minorHAnsi"/>
                <w:color w:val="0000FF"/>
                <w:sz w:val="22"/>
                <w:szCs w:val="22"/>
              </w:rPr>
              <w:t>Rule 7.4.3.10</w:t>
            </w:r>
            <w:r w:rsidRPr="00F80C9C">
              <w:rPr>
                <w:rFonts w:asciiTheme="minorHAnsi" w:hAnsiTheme="minorHAnsi"/>
                <w:sz w:val="22"/>
                <w:szCs w:val="22"/>
              </w:rPr>
              <w:t xml:space="preserve"> for provisions regarding notification.</w:t>
            </w:r>
          </w:p>
        </w:tc>
        <w:tc>
          <w:tcPr>
            <w:tcW w:w="5387" w:type="dxa"/>
          </w:tcPr>
          <w:p w14:paraId="7AE4DD67" w14:textId="646777FA" w:rsidR="00AB11E0" w:rsidRPr="00F80C9C" w:rsidRDefault="00FD5417" w:rsidP="004840B7">
            <w:pPr>
              <w:pStyle w:val="prlTabletext"/>
              <w:rPr>
                <w:rFonts w:asciiTheme="minorHAnsi" w:hAnsiTheme="minorHAnsi"/>
                <w:sz w:val="22"/>
                <w:szCs w:val="22"/>
              </w:rPr>
            </w:pPr>
            <w:r>
              <w:rPr>
                <w:rFonts w:asciiTheme="minorHAnsi" w:hAnsiTheme="minorHAnsi"/>
                <w:color w:val="0000FF"/>
                <w:sz w:val="22"/>
                <w:szCs w:val="22"/>
              </w:rPr>
              <w:lastRenderedPageBreak/>
              <w:t>Rule 7.4.4.18</w:t>
            </w:r>
            <w:r w:rsidR="00AB11E0" w:rsidRPr="00F80C9C">
              <w:rPr>
                <w:rFonts w:asciiTheme="minorHAnsi" w:hAnsiTheme="minorHAnsi"/>
                <w:sz w:val="22"/>
                <w:szCs w:val="22"/>
              </w:rPr>
              <w:t xml:space="preserve"> - High trip generators.</w:t>
            </w:r>
          </w:p>
          <w:p w14:paraId="390EBCD1" w14:textId="77777777" w:rsidR="00AB11E0" w:rsidRPr="00F80C9C" w:rsidRDefault="00AB11E0" w:rsidP="004840B7">
            <w:pPr>
              <w:autoSpaceDE w:val="0"/>
              <w:autoSpaceDN w:val="0"/>
              <w:adjustRightInd w:val="0"/>
              <w:spacing w:before="120" w:after="120" w:line="276" w:lineRule="auto"/>
              <w:rPr>
                <w:rFonts w:asciiTheme="minorHAnsi" w:hAnsiTheme="minorHAnsi"/>
                <w:sz w:val="22"/>
              </w:rPr>
            </w:pPr>
          </w:p>
        </w:tc>
      </w:tr>
      <w:tr w:rsidR="00AB11E0" w:rsidRPr="00F80C9C" w14:paraId="436D4780" w14:textId="77777777" w:rsidTr="000A7294">
        <w:trPr>
          <w:trHeight w:val="291"/>
        </w:trPr>
        <w:tc>
          <w:tcPr>
            <w:tcW w:w="677" w:type="dxa"/>
          </w:tcPr>
          <w:p w14:paraId="79BBEE75"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cs="Times New Roman"/>
                <w:spacing w:val="-1"/>
                <w:sz w:val="22"/>
                <w:szCs w:val="22"/>
              </w:rPr>
              <w:t>C2</w:t>
            </w:r>
          </w:p>
        </w:tc>
        <w:tc>
          <w:tcPr>
            <w:tcW w:w="4421" w:type="dxa"/>
          </w:tcPr>
          <w:p w14:paraId="39B803F4" w14:textId="77777777" w:rsidR="00AB11E0" w:rsidRPr="00F80C9C" w:rsidRDefault="00AB11E0" w:rsidP="004840B7">
            <w:pPr>
              <w:pStyle w:val="prlTabletext"/>
              <w:numPr>
                <w:ilvl w:val="0"/>
                <w:numId w:val="65"/>
              </w:numPr>
              <w:ind w:left="344" w:hanging="245"/>
              <w:rPr>
                <w:rFonts w:asciiTheme="minorHAnsi" w:hAnsiTheme="minorHAnsi"/>
                <w:sz w:val="22"/>
                <w:szCs w:val="22"/>
              </w:rPr>
            </w:pPr>
            <w:r w:rsidRPr="00F80C9C">
              <w:rPr>
                <w:rFonts w:asciiTheme="minorHAnsi" w:hAnsiTheme="minorHAnsi"/>
                <w:sz w:val="22"/>
                <w:szCs w:val="22"/>
              </w:rPr>
              <w:t xml:space="preserve">Outside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xml:space="preserve">, any activity in the Transport Zone (except for </w:t>
            </w:r>
            <w:r w:rsidRPr="00F80C9C">
              <w:rPr>
                <w:rFonts w:asciiTheme="minorHAnsi" w:hAnsiTheme="minorHAnsi"/>
                <w:color w:val="00B050"/>
                <w:sz w:val="22"/>
                <w:szCs w:val="22"/>
                <w:shd w:val="clear" w:color="auto" w:fill="FFFFFF"/>
              </w:rPr>
              <w:t>sensitive activities</w:t>
            </w:r>
            <w:r w:rsidRPr="00F80C9C">
              <w:rPr>
                <w:rFonts w:asciiTheme="minorHAnsi" w:hAnsiTheme="minorHAnsi"/>
                <w:sz w:val="22"/>
                <w:szCs w:val="22"/>
              </w:rPr>
              <w:t xml:space="preserve">) that is a controlled activity in the </w:t>
            </w:r>
            <w:r w:rsidRPr="00F80C9C">
              <w:rPr>
                <w:rFonts w:asciiTheme="minorHAnsi" w:hAnsiTheme="minorHAnsi"/>
                <w:color w:val="00B050"/>
                <w:sz w:val="22"/>
                <w:szCs w:val="22"/>
                <w:shd w:val="clear" w:color="auto" w:fill="FFFFFF"/>
              </w:rPr>
              <w:t>adjoining</w:t>
            </w:r>
            <w:r w:rsidRPr="00F80C9C">
              <w:rPr>
                <w:rFonts w:asciiTheme="minorHAnsi" w:hAnsiTheme="minorHAnsi"/>
                <w:sz w:val="22"/>
                <w:szCs w:val="22"/>
              </w:rPr>
              <w:t xml:space="preserve"> zone.</w:t>
            </w:r>
          </w:p>
          <w:p w14:paraId="637C6E72" w14:textId="77777777" w:rsidR="00AB11E0" w:rsidRPr="00F80C9C" w:rsidRDefault="00AB11E0" w:rsidP="004840B7">
            <w:pPr>
              <w:pStyle w:val="prlTabletext"/>
              <w:numPr>
                <w:ilvl w:val="0"/>
                <w:numId w:val="65"/>
              </w:numPr>
              <w:ind w:left="344" w:hanging="245"/>
              <w:rPr>
                <w:rFonts w:asciiTheme="minorHAnsi" w:hAnsiTheme="minorHAnsi"/>
                <w:sz w:val="22"/>
                <w:szCs w:val="22"/>
              </w:rPr>
            </w:pPr>
            <w:r w:rsidRPr="00F80C9C">
              <w:rPr>
                <w:rFonts w:asciiTheme="minorHAnsi" w:hAnsiTheme="minorHAnsi"/>
                <w:sz w:val="22"/>
                <w:szCs w:val="22"/>
              </w:rPr>
              <w:t xml:space="preserve">For the purpose of this rule, where the Transport Zone adjoins two different zones, the provisions of the </w:t>
            </w:r>
            <w:r w:rsidRPr="00F80C9C">
              <w:rPr>
                <w:rFonts w:asciiTheme="minorHAnsi" w:hAnsiTheme="minorHAnsi"/>
                <w:color w:val="00B050"/>
                <w:sz w:val="22"/>
                <w:szCs w:val="22"/>
                <w:shd w:val="clear" w:color="auto" w:fill="FFFFFF"/>
              </w:rPr>
              <w:t>adjoining</w:t>
            </w:r>
            <w:r w:rsidRPr="00F80C9C">
              <w:rPr>
                <w:rFonts w:asciiTheme="minorHAnsi" w:hAnsiTheme="minorHAnsi"/>
                <w:sz w:val="22"/>
                <w:szCs w:val="22"/>
              </w:rPr>
              <w:t xml:space="preserve"> zone only apply up to the centre of the Transport Zone in that location.</w:t>
            </w:r>
          </w:p>
        </w:tc>
        <w:tc>
          <w:tcPr>
            <w:tcW w:w="5387" w:type="dxa"/>
          </w:tcPr>
          <w:p w14:paraId="37A5FE34" w14:textId="77777777" w:rsidR="00AB11E0" w:rsidRPr="00F80C9C" w:rsidRDefault="00AB11E0" w:rsidP="004840B7">
            <w:pPr>
              <w:pStyle w:val="PrlTableList1"/>
              <w:numPr>
                <w:ilvl w:val="0"/>
                <w:numId w:val="21"/>
              </w:numPr>
              <w:rPr>
                <w:rFonts w:asciiTheme="minorHAnsi" w:hAnsiTheme="minorHAnsi"/>
                <w:sz w:val="22"/>
                <w:szCs w:val="22"/>
              </w:rPr>
            </w:pPr>
            <w:r w:rsidRPr="00F80C9C">
              <w:rPr>
                <w:rFonts w:asciiTheme="minorHAnsi" w:hAnsiTheme="minorHAnsi"/>
                <w:sz w:val="22"/>
                <w:szCs w:val="22"/>
              </w:rPr>
              <w:t xml:space="preserve">The applicable matters of control for the </w:t>
            </w:r>
            <w:r w:rsidRPr="00F80C9C">
              <w:rPr>
                <w:rFonts w:asciiTheme="minorHAnsi" w:hAnsiTheme="minorHAnsi"/>
                <w:color w:val="00B050"/>
                <w:sz w:val="22"/>
                <w:szCs w:val="22"/>
                <w:shd w:val="clear" w:color="auto" w:fill="FFFFFF"/>
              </w:rPr>
              <w:t>adjoining</w:t>
            </w:r>
            <w:r w:rsidRPr="00F80C9C">
              <w:rPr>
                <w:rFonts w:asciiTheme="minorHAnsi" w:hAnsiTheme="minorHAnsi"/>
                <w:sz w:val="22"/>
                <w:szCs w:val="22"/>
              </w:rPr>
              <w:t xml:space="preserve"> zone; and </w:t>
            </w:r>
          </w:p>
          <w:p w14:paraId="7615F537" w14:textId="77777777" w:rsidR="00AB11E0" w:rsidRPr="00F80C9C" w:rsidRDefault="00AB11E0" w:rsidP="004840B7">
            <w:pPr>
              <w:pStyle w:val="PrlTableList1"/>
              <w:numPr>
                <w:ilvl w:val="0"/>
                <w:numId w:val="21"/>
              </w:numPr>
              <w:rPr>
                <w:rFonts w:asciiTheme="minorHAnsi" w:hAnsiTheme="minorHAnsi"/>
                <w:sz w:val="22"/>
                <w:szCs w:val="22"/>
              </w:rPr>
            </w:pPr>
            <w:r w:rsidRPr="0010768C">
              <w:rPr>
                <w:rFonts w:asciiTheme="minorHAnsi" w:hAnsiTheme="minorHAnsi"/>
                <w:color w:val="0000FF"/>
                <w:sz w:val="22"/>
                <w:szCs w:val="22"/>
              </w:rPr>
              <w:t>Rule 7.4.4.</w:t>
            </w:r>
            <w:r w:rsidR="0010768C">
              <w:rPr>
                <w:rFonts w:asciiTheme="minorHAnsi" w:hAnsiTheme="minorHAnsi"/>
                <w:color w:val="0000FF"/>
                <w:sz w:val="22"/>
                <w:szCs w:val="22"/>
              </w:rPr>
              <w:t>19</w:t>
            </w:r>
            <w:r w:rsidRPr="00F80C9C">
              <w:rPr>
                <w:rFonts w:asciiTheme="minorHAnsi" w:hAnsiTheme="minorHAnsi"/>
                <w:sz w:val="22"/>
                <w:szCs w:val="22"/>
              </w:rPr>
              <w:t xml:space="preserve"> - Transport infrastructure in the Transport Zone.</w:t>
            </w:r>
          </w:p>
        </w:tc>
      </w:tr>
    </w:tbl>
    <w:p w14:paraId="525CD18A" w14:textId="77777777" w:rsidR="00AB11E0" w:rsidRPr="000F4E37" w:rsidRDefault="00AB11E0" w:rsidP="004840B7">
      <w:pPr>
        <w:pStyle w:val="Prlhead3"/>
        <w:rPr>
          <w:rFonts w:asciiTheme="minorHAnsi" w:hAnsiTheme="minorHAnsi"/>
          <w:color w:val="auto"/>
        </w:rPr>
      </w:pPr>
      <w:r w:rsidRPr="000F4E37">
        <w:rPr>
          <w:rFonts w:asciiTheme="minorHAnsi" w:hAnsiTheme="minorHAnsi"/>
          <w:color w:val="auto"/>
        </w:rPr>
        <w:t>Restricted discretionary activities</w:t>
      </w:r>
    </w:p>
    <w:p w14:paraId="4DDF8561" w14:textId="77777777" w:rsidR="00AB11E0" w:rsidRPr="00F80C9C" w:rsidRDefault="00AB11E0" w:rsidP="004840B7">
      <w:pPr>
        <w:pStyle w:val="Prllist1"/>
        <w:numPr>
          <w:ilvl w:val="0"/>
          <w:numId w:val="109"/>
        </w:numPr>
        <w:tabs>
          <w:tab w:val="clear" w:pos="567"/>
        </w:tabs>
        <w:ind w:left="426" w:hanging="426"/>
        <w:rPr>
          <w:rFonts w:asciiTheme="minorHAnsi" w:hAnsiTheme="minorHAnsi"/>
        </w:rPr>
      </w:pPr>
      <w:r w:rsidRPr="00F80C9C">
        <w:rPr>
          <w:rFonts w:asciiTheme="minorHAnsi" w:hAnsiTheme="minorHAnsi"/>
        </w:rPr>
        <w:t xml:space="preserve">The </w:t>
      </w:r>
      <w:r w:rsidRPr="00F80C9C">
        <w:rPr>
          <w:rFonts w:asciiTheme="minorHAnsi" w:hAnsiTheme="minorHAnsi"/>
          <w:color w:val="000000"/>
        </w:rPr>
        <w:t>activities</w:t>
      </w:r>
      <w:r w:rsidRPr="00F80C9C">
        <w:rPr>
          <w:rFonts w:asciiTheme="minorHAnsi" w:hAnsiTheme="minorHAnsi"/>
        </w:rPr>
        <w:t xml:space="preserve"> listed below are restricted discretionary </w:t>
      </w:r>
      <w:r w:rsidRPr="00F80C9C">
        <w:rPr>
          <w:rFonts w:asciiTheme="minorHAnsi" w:hAnsiTheme="minorHAnsi"/>
          <w:color w:val="000000"/>
        </w:rPr>
        <w:t>activities</w:t>
      </w:r>
      <w:r w:rsidRPr="00F80C9C">
        <w:rPr>
          <w:rFonts w:asciiTheme="minorHAnsi" w:hAnsiTheme="minorHAnsi"/>
        </w:rPr>
        <w:t>.</w:t>
      </w:r>
    </w:p>
    <w:p w14:paraId="130CC9CF" w14:textId="77777777" w:rsidR="00AB11E0" w:rsidRPr="00F80C9C" w:rsidRDefault="00AB11E0" w:rsidP="004840B7">
      <w:pPr>
        <w:pStyle w:val="Prllist1"/>
        <w:numPr>
          <w:ilvl w:val="0"/>
          <w:numId w:val="109"/>
        </w:numPr>
        <w:tabs>
          <w:tab w:val="clear" w:pos="567"/>
        </w:tabs>
        <w:ind w:left="426" w:hanging="426"/>
        <w:rPr>
          <w:rFonts w:asciiTheme="minorHAnsi" w:hAnsiTheme="minorHAnsi"/>
        </w:rPr>
      </w:pPr>
      <w:r w:rsidRPr="00F80C9C">
        <w:rPr>
          <w:rFonts w:asciiTheme="minorHAnsi" w:hAnsiTheme="minorHAnsi"/>
        </w:rPr>
        <w:t xml:space="preserve">Discretion to grant or decline consent and impose conditions is restricted to the matters of discretion set out in the following table, and as set out for those matters in </w:t>
      </w:r>
      <w:r w:rsidRPr="0010768C">
        <w:rPr>
          <w:rFonts w:asciiTheme="minorHAnsi" w:hAnsiTheme="minorHAnsi"/>
          <w:color w:val="0000FF"/>
        </w:rPr>
        <w:t>7.4.4</w:t>
      </w:r>
      <w:r w:rsidRPr="00F80C9C">
        <w:rPr>
          <w:rFonts w:asciiTheme="minorHAnsi" w:hAnsiTheme="minorHAnsi"/>
        </w:rPr>
        <w:t>.</w:t>
      </w:r>
    </w:p>
    <w:p w14:paraId="6CA6CF6E" w14:textId="77777777" w:rsidR="00AB11E0" w:rsidRPr="00F80C9C" w:rsidRDefault="00AB11E0" w:rsidP="004840B7">
      <w:pPr>
        <w:autoSpaceDE w:val="0"/>
        <w:autoSpaceDN w:val="0"/>
        <w:adjustRightInd w:val="0"/>
        <w:ind w:left="720"/>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3"/>
        <w:gridCol w:w="4732"/>
        <w:gridCol w:w="3920"/>
      </w:tblGrid>
      <w:tr w:rsidR="00AB11E0" w:rsidRPr="00F80C9C" w14:paraId="40139047" w14:textId="77777777" w:rsidTr="000A7294">
        <w:trPr>
          <w:tblHeader/>
        </w:trPr>
        <w:tc>
          <w:tcPr>
            <w:tcW w:w="705" w:type="dxa"/>
          </w:tcPr>
          <w:p w14:paraId="5670A8DE" w14:textId="77777777" w:rsidR="00AB11E0" w:rsidRPr="00F80C9C" w:rsidRDefault="00AB11E0" w:rsidP="004840B7">
            <w:pPr>
              <w:pStyle w:val="prlTabletextbold"/>
              <w:rPr>
                <w:rFonts w:asciiTheme="minorHAnsi" w:hAnsiTheme="minorHAnsi"/>
                <w:sz w:val="22"/>
                <w:szCs w:val="22"/>
              </w:rPr>
            </w:pPr>
          </w:p>
        </w:tc>
        <w:tc>
          <w:tcPr>
            <w:tcW w:w="5386" w:type="dxa"/>
          </w:tcPr>
          <w:p w14:paraId="3B0B3ADE"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Activity</w:t>
            </w:r>
          </w:p>
        </w:tc>
        <w:tc>
          <w:tcPr>
            <w:tcW w:w="4394" w:type="dxa"/>
          </w:tcPr>
          <w:p w14:paraId="38DE37E8"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The </w:t>
            </w:r>
            <w:r w:rsidRPr="00F80C9C">
              <w:rPr>
                <w:rFonts w:asciiTheme="minorHAnsi" w:hAnsiTheme="minorHAnsi"/>
                <w:color w:val="00B050"/>
                <w:sz w:val="22"/>
                <w:szCs w:val="22"/>
                <w:shd w:val="clear" w:color="auto" w:fill="FFFFFF"/>
              </w:rPr>
              <w:t>Council</w:t>
            </w:r>
            <w:r w:rsidRPr="00F80C9C">
              <w:rPr>
                <w:rFonts w:asciiTheme="minorHAnsi" w:hAnsiTheme="minorHAnsi"/>
                <w:sz w:val="22"/>
                <w:szCs w:val="22"/>
              </w:rPr>
              <w:t>’s discretion shall be restricted to the following matters:</w:t>
            </w:r>
          </w:p>
        </w:tc>
      </w:tr>
      <w:tr w:rsidR="00AB11E0" w:rsidRPr="00F80C9C" w14:paraId="15129907" w14:textId="77777777" w:rsidTr="000A7294">
        <w:trPr>
          <w:trHeight w:val="291"/>
        </w:trPr>
        <w:tc>
          <w:tcPr>
            <w:tcW w:w="705" w:type="dxa"/>
          </w:tcPr>
          <w:p w14:paraId="4992DB32"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RD1</w:t>
            </w:r>
          </w:p>
        </w:tc>
        <w:tc>
          <w:tcPr>
            <w:tcW w:w="5386" w:type="dxa"/>
          </w:tcPr>
          <w:p w14:paraId="21EFDA1E" w14:textId="77777777" w:rsidR="00AB11E0" w:rsidRPr="00F80C9C" w:rsidRDefault="00AB11E0" w:rsidP="004840B7">
            <w:pPr>
              <w:pStyle w:val="prlTabletext"/>
              <w:numPr>
                <w:ilvl w:val="0"/>
                <w:numId w:val="66"/>
              </w:numPr>
              <w:ind w:left="177" w:hanging="217"/>
              <w:rPr>
                <w:rFonts w:asciiTheme="minorHAnsi" w:hAnsiTheme="minorHAnsi"/>
                <w:sz w:val="22"/>
                <w:szCs w:val="22"/>
              </w:rPr>
            </w:pPr>
            <w:r w:rsidRPr="00F80C9C">
              <w:rPr>
                <w:rFonts w:asciiTheme="minorHAnsi" w:hAnsiTheme="minorHAnsi"/>
                <w:sz w:val="22"/>
                <w:szCs w:val="22"/>
              </w:rPr>
              <w:t xml:space="preserve">Any activity that does not meet any one or more of the standards in </w:t>
            </w:r>
            <w:r w:rsidRPr="000A5116">
              <w:rPr>
                <w:rFonts w:asciiTheme="minorHAnsi" w:hAnsiTheme="minorHAnsi"/>
                <w:color w:val="0000FF"/>
                <w:sz w:val="22"/>
                <w:szCs w:val="22"/>
              </w:rPr>
              <w:t xml:space="preserve">Rule </w:t>
            </w:r>
            <w:r w:rsidRPr="0010768C">
              <w:rPr>
                <w:rFonts w:asciiTheme="minorHAnsi" w:hAnsiTheme="minorHAnsi"/>
                <w:color w:val="0000FF"/>
                <w:sz w:val="22"/>
                <w:szCs w:val="22"/>
              </w:rPr>
              <w:t>7.4.3</w:t>
            </w:r>
            <w:r w:rsidRPr="00F80C9C">
              <w:rPr>
                <w:rFonts w:asciiTheme="minorHAnsi" w:hAnsiTheme="minorHAnsi"/>
                <w:sz w:val="22"/>
                <w:szCs w:val="22"/>
              </w:rPr>
              <w:t xml:space="preserve">; or any activity that requires resource consent in accordance with </w:t>
            </w:r>
            <w:r w:rsidRPr="000A5116">
              <w:rPr>
                <w:rFonts w:asciiTheme="minorHAnsi" w:hAnsiTheme="minorHAnsi"/>
                <w:color w:val="0000FF"/>
                <w:sz w:val="22"/>
                <w:szCs w:val="22"/>
              </w:rPr>
              <w:t xml:space="preserve">Rule </w:t>
            </w:r>
            <w:r w:rsidRPr="0010768C">
              <w:rPr>
                <w:rFonts w:asciiTheme="minorHAnsi" w:hAnsiTheme="minorHAnsi"/>
                <w:color w:val="0000FF"/>
                <w:sz w:val="22"/>
                <w:szCs w:val="22"/>
              </w:rPr>
              <w:t>7.4.3.10</w:t>
            </w:r>
            <w:r w:rsidRPr="00F80C9C">
              <w:rPr>
                <w:rFonts w:asciiTheme="minorHAnsi" w:hAnsiTheme="minorHAnsi"/>
                <w:sz w:val="22"/>
                <w:szCs w:val="22"/>
              </w:rPr>
              <w:t xml:space="preserve"> - High trip generators except where otherwise provided for by </w:t>
            </w:r>
            <w:r w:rsidRPr="000A5116">
              <w:rPr>
                <w:rFonts w:asciiTheme="minorHAnsi" w:hAnsiTheme="minorHAnsi"/>
                <w:color w:val="0000FF"/>
                <w:sz w:val="22"/>
                <w:szCs w:val="22"/>
              </w:rPr>
              <w:t xml:space="preserve">Rule </w:t>
            </w:r>
            <w:r w:rsidRPr="0010768C">
              <w:rPr>
                <w:rFonts w:asciiTheme="minorHAnsi" w:hAnsiTheme="minorHAnsi"/>
                <w:color w:val="0000FF"/>
                <w:sz w:val="22"/>
                <w:szCs w:val="22"/>
              </w:rPr>
              <w:t>7.4.2.2</w:t>
            </w:r>
            <w:r w:rsidRPr="000A5116">
              <w:rPr>
                <w:rFonts w:asciiTheme="minorHAnsi" w:hAnsiTheme="minorHAnsi"/>
                <w:color w:val="0000FF"/>
                <w:sz w:val="22"/>
                <w:szCs w:val="22"/>
              </w:rPr>
              <w:t xml:space="preserve"> </w:t>
            </w:r>
            <w:r w:rsidRPr="00F80C9C">
              <w:rPr>
                <w:rFonts w:asciiTheme="minorHAnsi" w:hAnsiTheme="minorHAnsi"/>
                <w:sz w:val="22"/>
                <w:szCs w:val="22"/>
              </w:rPr>
              <w:t xml:space="preserve">C1.  </w:t>
            </w:r>
          </w:p>
          <w:p w14:paraId="098F7948" w14:textId="77777777" w:rsidR="00AB11E0" w:rsidRPr="00F80C9C" w:rsidRDefault="00AB11E0" w:rsidP="004840B7">
            <w:pPr>
              <w:pStyle w:val="prlTabletext"/>
              <w:ind w:left="0"/>
              <w:rPr>
                <w:rFonts w:asciiTheme="minorHAnsi" w:hAnsiTheme="minorHAnsi"/>
                <w:sz w:val="22"/>
                <w:szCs w:val="22"/>
              </w:rPr>
            </w:pPr>
            <w:r w:rsidRPr="00F80C9C">
              <w:rPr>
                <w:rFonts w:asciiTheme="minorHAnsi" w:hAnsiTheme="minorHAnsi"/>
                <w:sz w:val="22"/>
                <w:szCs w:val="22"/>
              </w:rPr>
              <w:t>Advice note:</w:t>
            </w:r>
          </w:p>
          <w:p w14:paraId="602C8477" w14:textId="77777777" w:rsidR="00AB11E0" w:rsidRPr="00F80C9C" w:rsidRDefault="00AB11E0" w:rsidP="004840B7">
            <w:pPr>
              <w:pStyle w:val="PrlTableList4"/>
              <w:numPr>
                <w:ilvl w:val="3"/>
                <w:numId w:val="21"/>
              </w:numPr>
              <w:tabs>
                <w:tab w:val="clear" w:pos="397"/>
                <w:tab w:val="num" w:pos="177"/>
              </w:tabs>
              <w:rPr>
                <w:rFonts w:asciiTheme="minorHAnsi" w:hAnsiTheme="minorHAnsi"/>
                <w:sz w:val="22"/>
                <w:szCs w:val="22"/>
              </w:rPr>
            </w:pPr>
            <w:r w:rsidRPr="00F80C9C">
              <w:rPr>
                <w:rFonts w:asciiTheme="minorHAnsi" w:hAnsiTheme="minorHAnsi"/>
                <w:sz w:val="22"/>
                <w:szCs w:val="22"/>
              </w:rPr>
              <w:t>Refer to the relevant standard for provisions regarding notification.</w:t>
            </w:r>
          </w:p>
        </w:tc>
        <w:tc>
          <w:tcPr>
            <w:tcW w:w="4394" w:type="dxa"/>
          </w:tcPr>
          <w:p w14:paraId="26E2A3BF" w14:textId="77777777" w:rsidR="00AB11E0" w:rsidRPr="00F80C9C" w:rsidRDefault="00AB11E0" w:rsidP="00DF7EE7">
            <w:pPr>
              <w:pStyle w:val="prlTabletext"/>
              <w:numPr>
                <w:ilvl w:val="0"/>
                <w:numId w:val="132"/>
              </w:numPr>
              <w:ind w:left="317" w:hanging="320"/>
              <w:rPr>
                <w:rFonts w:asciiTheme="minorHAnsi" w:hAnsiTheme="minorHAnsi"/>
                <w:sz w:val="22"/>
                <w:szCs w:val="22"/>
              </w:rPr>
            </w:pPr>
            <w:r w:rsidRPr="00F80C9C">
              <w:rPr>
                <w:rFonts w:asciiTheme="minorHAnsi" w:hAnsiTheme="minorHAnsi"/>
                <w:sz w:val="22"/>
                <w:szCs w:val="22"/>
              </w:rPr>
              <w:t xml:space="preserve">As relevant to the standard that is not met, and as specified for each standard in </w:t>
            </w:r>
            <w:r w:rsidRPr="000A5116">
              <w:rPr>
                <w:rFonts w:asciiTheme="minorHAnsi" w:hAnsiTheme="minorHAnsi"/>
                <w:color w:val="0000FF"/>
                <w:sz w:val="22"/>
                <w:szCs w:val="22"/>
              </w:rPr>
              <w:t xml:space="preserve">Rule </w:t>
            </w:r>
            <w:r w:rsidRPr="0010768C">
              <w:rPr>
                <w:rFonts w:asciiTheme="minorHAnsi" w:hAnsiTheme="minorHAnsi"/>
                <w:color w:val="0000FF"/>
                <w:sz w:val="22"/>
                <w:szCs w:val="22"/>
              </w:rPr>
              <w:t>7.4.3</w:t>
            </w:r>
            <w:r w:rsidRPr="00F80C9C">
              <w:rPr>
                <w:rFonts w:asciiTheme="minorHAnsi" w:hAnsiTheme="minorHAnsi"/>
                <w:sz w:val="22"/>
                <w:szCs w:val="22"/>
              </w:rPr>
              <w:t>:</w:t>
            </w:r>
          </w:p>
          <w:p w14:paraId="5FB09A0C" w14:textId="77777777" w:rsidR="00AB11E0" w:rsidRPr="00F80C9C" w:rsidRDefault="00AB11E0" w:rsidP="004840B7">
            <w:pPr>
              <w:pStyle w:val="Prllist2"/>
              <w:tabs>
                <w:tab w:val="clear" w:pos="567"/>
                <w:tab w:val="num" w:pos="576"/>
              </w:tabs>
              <w:ind w:left="576" w:hanging="285"/>
              <w:rPr>
                <w:rFonts w:asciiTheme="minorHAnsi" w:hAnsiTheme="minorHAnsi"/>
                <w:szCs w:val="22"/>
              </w:rPr>
            </w:pPr>
            <w:r w:rsidRPr="00DC0180">
              <w:rPr>
                <w:rFonts w:asciiTheme="minorHAnsi" w:hAnsiTheme="minorHAnsi"/>
                <w:color w:val="0000FF"/>
                <w:szCs w:val="22"/>
              </w:rPr>
              <w:t>Rules</w:t>
            </w:r>
            <w:r w:rsidRPr="00F80C9C">
              <w:rPr>
                <w:rFonts w:asciiTheme="minorHAnsi" w:hAnsiTheme="minorHAnsi"/>
                <w:szCs w:val="22"/>
              </w:rPr>
              <w:t xml:space="preserve"> </w:t>
            </w:r>
            <w:r w:rsidRPr="0010768C">
              <w:rPr>
                <w:rFonts w:asciiTheme="minorHAnsi" w:hAnsiTheme="minorHAnsi"/>
                <w:color w:val="0000FF"/>
                <w:szCs w:val="22"/>
              </w:rPr>
              <w:t>7.4.4.1</w:t>
            </w:r>
            <w:r w:rsidRPr="000A5116">
              <w:rPr>
                <w:rFonts w:asciiTheme="minorHAnsi" w:hAnsiTheme="minorHAnsi"/>
                <w:color w:val="0000FF"/>
                <w:szCs w:val="22"/>
              </w:rPr>
              <w:t xml:space="preserve"> </w:t>
            </w:r>
            <w:r w:rsidRPr="0010768C">
              <w:rPr>
                <w:rFonts w:asciiTheme="minorHAnsi" w:hAnsiTheme="minorHAnsi"/>
                <w:color w:val="000000" w:themeColor="text1"/>
                <w:szCs w:val="22"/>
              </w:rPr>
              <w:t>-</w:t>
            </w:r>
            <w:r w:rsidRPr="000A5116">
              <w:rPr>
                <w:rFonts w:asciiTheme="minorHAnsi" w:hAnsiTheme="minorHAnsi"/>
                <w:color w:val="0000FF"/>
                <w:szCs w:val="22"/>
              </w:rPr>
              <w:t xml:space="preserve"> </w:t>
            </w:r>
            <w:r w:rsidRPr="0010768C">
              <w:rPr>
                <w:rFonts w:asciiTheme="minorHAnsi" w:hAnsiTheme="minorHAnsi"/>
                <w:color w:val="0000FF"/>
                <w:szCs w:val="22"/>
              </w:rPr>
              <w:t>7.4.4.1</w:t>
            </w:r>
            <w:r w:rsidR="0010768C">
              <w:rPr>
                <w:rFonts w:asciiTheme="minorHAnsi" w:hAnsiTheme="minorHAnsi"/>
                <w:color w:val="0000FF"/>
                <w:szCs w:val="22"/>
              </w:rPr>
              <w:t>8</w:t>
            </w:r>
            <w:r w:rsidRPr="00F80C9C">
              <w:rPr>
                <w:rFonts w:asciiTheme="minorHAnsi" w:hAnsiTheme="minorHAnsi"/>
                <w:szCs w:val="22"/>
              </w:rPr>
              <w:t xml:space="preserve"> </w:t>
            </w:r>
            <w:r w:rsidRPr="00F80C9C">
              <w:rPr>
                <w:rFonts w:asciiTheme="minorHAnsi" w:hAnsiTheme="minorHAnsi" w:cs="Times New Roman"/>
                <w:szCs w:val="22"/>
              </w:rPr>
              <w:t xml:space="preserve">and </w:t>
            </w:r>
            <w:r w:rsidRPr="00B85DAE">
              <w:rPr>
                <w:rFonts w:asciiTheme="minorHAnsi" w:hAnsiTheme="minorHAnsi" w:cs="Times New Roman"/>
                <w:color w:val="0000FF"/>
                <w:szCs w:val="22"/>
              </w:rPr>
              <w:t>7.4.4.2</w:t>
            </w:r>
            <w:r w:rsidR="00B85DAE" w:rsidRPr="00B85DAE">
              <w:rPr>
                <w:rFonts w:asciiTheme="minorHAnsi" w:hAnsiTheme="minorHAnsi" w:cs="Times New Roman"/>
                <w:color w:val="0000FF"/>
                <w:szCs w:val="22"/>
              </w:rPr>
              <w:t>1</w:t>
            </w:r>
            <w:r w:rsidRPr="00B85DAE">
              <w:rPr>
                <w:rFonts w:asciiTheme="minorHAnsi" w:hAnsiTheme="minorHAnsi" w:cs="Times New Roman"/>
                <w:color w:val="000000" w:themeColor="text1"/>
                <w:szCs w:val="22"/>
              </w:rPr>
              <w:t xml:space="preserve"> -</w:t>
            </w:r>
            <w:r w:rsidRPr="000A5116">
              <w:rPr>
                <w:rFonts w:asciiTheme="minorHAnsi" w:hAnsiTheme="minorHAnsi" w:cs="Times New Roman"/>
                <w:color w:val="0000FF"/>
                <w:szCs w:val="22"/>
              </w:rPr>
              <w:t xml:space="preserve"> </w:t>
            </w:r>
            <w:r w:rsidRPr="00B85DAE">
              <w:rPr>
                <w:rFonts w:asciiTheme="minorHAnsi" w:hAnsiTheme="minorHAnsi" w:cs="Times New Roman"/>
                <w:color w:val="0000FF"/>
                <w:szCs w:val="22"/>
              </w:rPr>
              <w:t>7.4.4.2</w:t>
            </w:r>
            <w:r w:rsidR="00B85DAE" w:rsidRPr="00B85DAE">
              <w:rPr>
                <w:rFonts w:asciiTheme="minorHAnsi" w:hAnsiTheme="minorHAnsi" w:cs="Times New Roman"/>
                <w:color w:val="0000FF"/>
                <w:szCs w:val="22"/>
              </w:rPr>
              <w:t>2</w:t>
            </w:r>
            <w:r w:rsidRPr="00F80C9C">
              <w:rPr>
                <w:rFonts w:asciiTheme="minorHAnsi" w:hAnsiTheme="minorHAnsi" w:cs="Times New Roman"/>
                <w:szCs w:val="22"/>
              </w:rPr>
              <w:t>.</w:t>
            </w:r>
          </w:p>
        </w:tc>
      </w:tr>
      <w:tr w:rsidR="00AB11E0" w:rsidRPr="00F80C9C" w14:paraId="00885666" w14:textId="77777777" w:rsidTr="000A7294">
        <w:trPr>
          <w:trHeight w:val="291"/>
        </w:trPr>
        <w:tc>
          <w:tcPr>
            <w:tcW w:w="705" w:type="dxa"/>
          </w:tcPr>
          <w:p w14:paraId="05854CC8"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bCs/>
                <w:sz w:val="22"/>
                <w:szCs w:val="22"/>
              </w:rPr>
              <w:t>RD2</w:t>
            </w:r>
          </w:p>
        </w:tc>
        <w:tc>
          <w:tcPr>
            <w:tcW w:w="5386" w:type="dxa"/>
          </w:tcPr>
          <w:p w14:paraId="65DF40B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0000"/>
                <w:sz w:val="22"/>
                <w:szCs w:val="22"/>
              </w:rPr>
              <w:t>Activities</w:t>
            </w:r>
            <w:r w:rsidRPr="00F80C9C">
              <w:rPr>
                <w:rFonts w:asciiTheme="minorHAnsi" w:hAnsiTheme="minorHAnsi"/>
                <w:sz w:val="22"/>
                <w:szCs w:val="22"/>
              </w:rPr>
              <w:t xml:space="preserve"> P13, P14 and P18 listed in </w:t>
            </w:r>
            <w:r w:rsidRPr="00DC0180">
              <w:rPr>
                <w:rFonts w:asciiTheme="minorHAnsi" w:hAnsiTheme="minorHAnsi"/>
                <w:color w:val="0000FF"/>
                <w:sz w:val="22"/>
                <w:szCs w:val="22"/>
              </w:rPr>
              <w:t xml:space="preserve">Rule </w:t>
            </w:r>
            <w:r w:rsidRPr="00B85DAE">
              <w:rPr>
                <w:rFonts w:asciiTheme="minorHAnsi" w:hAnsiTheme="minorHAnsi"/>
                <w:color w:val="0000FF"/>
                <w:sz w:val="22"/>
                <w:szCs w:val="22"/>
              </w:rPr>
              <w:t>7.4.2.1</w:t>
            </w:r>
            <w:r w:rsidRPr="00F80C9C">
              <w:rPr>
                <w:rFonts w:asciiTheme="minorHAnsi" w:hAnsiTheme="minorHAnsi"/>
                <w:sz w:val="22"/>
                <w:szCs w:val="22"/>
              </w:rPr>
              <w:t>, that do not meet any one or more of the activity specific standards.</w:t>
            </w:r>
          </w:p>
        </w:tc>
        <w:tc>
          <w:tcPr>
            <w:tcW w:w="4394" w:type="dxa"/>
          </w:tcPr>
          <w:p w14:paraId="40C27ED4" w14:textId="77777777" w:rsidR="00AB11E0" w:rsidRPr="00F80C9C" w:rsidRDefault="00AB11E0" w:rsidP="004840B7">
            <w:pPr>
              <w:pStyle w:val="PrlTableList1"/>
              <w:numPr>
                <w:ilvl w:val="0"/>
                <w:numId w:val="122"/>
              </w:numPr>
              <w:ind w:left="292" w:hanging="292"/>
              <w:rPr>
                <w:rFonts w:asciiTheme="minorHAnsi" w:hAnsiTheme="minorHAnsi"/>
                <w:sz w:val="22"/>
                <w:szCs w:val="22"/>
              </w:rPr>
            </w:pPr>
            <w:r w:rsidRPr="00DC0180">
              <w:rPr>
                <w:rFonts w:asciiTheme="minorHAnsi" w:hAnsiTheme="minorHAnsi"/>
                <w:color w:val="0000FF"/>
                <w:sz w:val="22"/>
                <w:szCs w:val="22"/>
              </w:rPr>
              <w:t xml:space="preserve">Rule </w:t>
            </w:r>
            <w:r w:rsidRPr="00B85DAE">
              <w:rPr>
                <w:rFonts w:asciiTheme="minorHAnsi" w:hAnsiTheme="minorHAnsi"/>
                <w:color w:val="0000FF"/>
                <w:sz w:val="22"/>
                <w:szCs w:val="22"/>
              </w:rPr>
              <w:t>7.4.4.</w:t>
            </w:r>
            <w:r w:rsidR="00B85DAE" w:rsidRPr="00B85DAE">
              <w:rPr>
                <w:rFonts w:asciiTheme="minorHAnsi" w:hAnsiTheme="minorHAnsi"/>
                <w:color w:val="0000FF"/>
                <w:sz w:val="22"/>
                <w:szCs w:val="22"/>
              </w:rPr>
              <w:t>19</w:t>
            </w:r>
            <w:r w:rsidRPr="00F80C9C">
              <w:rPr>
                <w:rFonts w:asciiTheme="minorHAnsi" w:hAnsiTheme="minorHAnsi"/>
                <w:sz w:val="22"/>
                <w:szCs w:val="22"/>
              </w:rPr>
              <w:t xml:space="preserve"> - Transport infrastructure in the Transport Zone.</w:t>
            </w:r>
          </w:p>
        </w:tc>
      </w:tr>
      <w:tr w:rsidR="00AB11E0" w:rsidRPr="00F80C9C" w14:paraId="0399A077" w14:textId="77777777" w:rsidTr="000A7294">
        <w:trPr>
          <w:trHeight w:val="291"/>
        </w:trPr>
        <w:tc>
          <w:tcPr>
            <w:tcW w:w="705" w:type="dxa"/>
          </w:tcPr>
          <w:p w14:paraId="09673032" w14:textId="77777777" w:rsidR="00AB11E0" w:rsidRPr="00F80C9C" w:rsidRDefault="00AB11E0" w:rsidP="004840B7">
            <w:pPr>
              <w:pStyle w:val="prlTabletextbold"/>
              <w:rPr>
                <w:rFonts w:asciiTheme="minorHAnsi" w:hAnsiTheme="minorHAnsi"/>
                <w:bCs/>
                <w:sz w:val="22"/>
                <w:szCs w:val="22"/>
              </w:rPr>
            </w:pPr>
            <w:r w:rsidRPr="00F80C9C">
              <w:rPr>
                <w:rFonts w:asciiTheme="minorHAnsi" w:hAnsiTheme="minorHAnsi"/>
                <w:bCs/>
                <w:sz w:val="22"/>
                <w:szCs w:val="22"/>
              </w:rPr>
              <w:t>RD3</w:t>
            </w:r>
          </w:p>
        </w:tc>
        <w:tc>
          <w:tcPr>
            <w:tcW w:w="5386" w:type="dxa"/>
          </w:tcPr>
          <w:p w14:paraId="56B096E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w:t>
            </w:r>
            <w:r w:rsidRPr="00F80C9C">
              <w:rPr>
                <w:rFonts w:asciiTheme="minorHAnsi" w:hAnsiTheme="minorHAnsi"/>
                <w:color w:val="00B050"/>
                <w:sz w:val="22"/>
                <w:szCs w:val="22"/>
                <w:shd w:val="clear" w:color="auto" w:fill="FFFFFF"/>
              </w:rPr>
              <w:t>formation</w:t>
            </w:r>
            <w:r w:rsidRPr="00F80C9C">
              <w:rPr>
                <w:rFonts w:asciiTheme="minorHAnsi" w:hAnsiTheme="minorHAnsi"/>
                <w:sz w:val="22"/>
                <w:szCs w:val="22"/>
              </w:rPr>
              <w:t xml:space="preserve"> of an </w:t>
            </w:r>
            <w:r w:rsidRPr="00F80C9C">
              <w:rPr>
                <w:rFonts w:asciiTheme="minorHAnsi" w:hAnsiTheme="minorHAnsi"/>
                <w:color w:val="00B050"/>
                <w:sz w:val="22"/>
                <w:szCs w:val="22"/>
                <w:shd w:val="clear" w:color="auto" w:fill="FFFFFF"/>
              </w:rPr>
              <w:t>unformed legal road</w:t>
            </w:r>
            <w:r w:rsidRPr="00F80C9C">
              <w:rPr>
                <w:rFonts w:asciiTheme="minorHAnsi" w:hAnsiTheme="minorHAnsi"/>
                <w:sz w:val="22"/>
                <w:szCs w:val="22"/>
              </w:rPr>
              <w:t>.</w:t>
            </w:r>
          </w:p>
        </w:tc>
        <w:tc>
          <w:tcPr>
            <w:tcW w:w="4394" w:type="dxa"/>
          </w:tcPr>
          <w:p w14:paraId="4F9AE03F" w14:textId="77777777" w:rsidR="00AB11E0" w:rsidRPr="00F80C9C" w:rsidRDefault="00AB11E0" w:rsidP="004840B7">
            <w:pPr>
              <w:pStyle w:val="PrlTableList1"/>
              <w:numPr>
                <w:ilvl w:val="0"/>
                <w:numId w:val="123"/>
              </w:numPr>
              <w:ind w:left="292" w:hanging="283"/>
              <w:rPr>
                <w:rFonts w:asciiTheme="minorHAnsi" w:hAnsiTheme="minorHAnsi"/>
                <w:sz w:val="22"/>
                <w:szCs w:val="22"/>
              </w:rPr>
            </w:pPr>
            <w:r w:rsidRPr="00DC0180">
              <w:rPr>
                <w:rFonts w:asciiTheme="minorHAnsi" w:hAnsiTheme="minorHAnsi"/>
                <w:color w:val="0000FF"/>
                <w:sz w:val="22"/>
                <w:szCs w:val="22"/>
              </w:rPr>
              <w:t xml:space="preserve">Rule </w:t>
            </w:r>
            <w:r w:rsidRPr="00B85DAE">
              <w:rPr>
                <w:rFonts w:asciiTheme="minorHAnsi" w:hAnsiTheme="minorHAnsi"/>
                <w:color w:val="0000FF"/>
                <w:sz w:val="22"/>
                <w:szCs w:val="22"/>
              </w:rPr>
              <w:t>7.4.4.2</w:t>
            </w:r>
            <w:r w:rsidR="00B85DAE" w:rsidRPr="00B85DAE">
              <w:rPr>
                <w:rFonts w:asciiTheme="minorHAnsi" w:hAnsiTheme="minorHAnsi"/>
                <w:color w:val="0000FF"/>
                <w:sz w:val="22"/>
                <w:szCs w:val="22"/>
              </w:rPr>
              <w:t>0</w:t>
            </w:r>
            <w:r w:rsidRPr="00F80C9C">
              <w:rPr>
                <w:rFonts w:asciiTheme="minorHAnsi" w:hAnsiTheme="minorHAnsi"/>
                <w:sz w:val="22"/>
                <w:szCs w:val="22"/>
              </w:rPr>
              <w:t xml:space="preserve"> - Formation of unformed legal roads.</w:t>
            </w:r>
          </w:p>
        </w:tc>
      </w:tr>
      <w:tr w:rsidR="00AB11E0" w:rsidRPr="00F80C9C" w14:paraId="0CD9EA13" w14:textId="77777777" w:rsidTr="000A7294">
        <w:trPr>
          <w:trHeight w:val="291"/>
        </w:trPr>
        <w:tc>
          <w:tcPr>
            <w:tcW w:w="705" w:type="dxa"/>
          </w:tcPr>
          <w:p w14:paraId="37ADA4F6" w14:textId="77777777" w:rsidR="00AB11E0" w:rsidRPr="00F80C9C" w:rsidRDefault="00AB11E0" w:rsidP="004840B7">
            <w:pPr>
              <w:pStyle w:val="prlTabletextbold"/>
              <w:rPr>
                <w:rFonts w:asciiTheme="minorHAnsi" w:hAnsiTheme="minorHAnsi"/>
                <w:bCs/>
                <w:sz w:val="22"/>
                <w:szCs w:val="22"/>
              </w:rPr>
            </w:pPr>
            <w:r w:rsidRPr="00F80C9C">
              <w:rPr>
                <w:rFonts w:asciiTheme="minorHAnsi" w:hAnsiTheme="minorHAnsi"/>
                <w:sz w:val="22"/>
                <w:szCs w:val="22"/>
              </w:rPr>
              <w:t>RD4</w:t>
            </w:r>
          </w:p>
        </w:tc>
        <w:tc>
          <w:tcPr>
            <w:tcW w:w="5386" w:type="dxa"/>
          </w:tcPr>
          <w:p w14:paraId="1B9E3FE5" w14:textId="77777777" w:rsidR="00AB11E0" w:rsidRPr="00F80C9C" w:rsidRDefault="00AB11E0" w:rsidP="004840B7">
            <w:pPr>
              <w:pStyle w:val="prlTabletext"/>
              <w:numPr>
                <w:ilvl w:val="0"/>
                <w:numId w:val="67"/>
              </w:numPr>
              <w:ind w:left="316" w:hanging="284"/>
              <w:rPr>
                <w:rFonts w:asciiTheme="minorHAnsi" w:hAnsiTheme="minorHAnsi"/>
                <w:sz w:val="22"/>
                <w:szCs w:val="22"/>
              </w:rPr>
            </w:pPr>
            <w:r w:rsidRPr="00F80C9C">
              <w:rPr>
                <w:rFonts w:asciiTheme="minorHAnsi" w:hAnsiTheme="minorHAnsi"/>
                <w:sz w:val="22"/>
                <w:szCs w:val="22"/>
              </w:rPr>
              <w:t xml:space="preserve">Outside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xml:space="preserve">, any activity (except for </w:t>
            </w:r>
            <w:r w:rsidRPr="00F80C9C">
              <w:rPr>
                <w:rFonts w:asciiTheme="minorHAnsi" w:hAnsiTheme="minorHAnsi"/>
                <w:color w:val="00B050"/>
                <w:sz w:val="22"/>
                <w:szCs w:val="22"/>
                <w:shd w:val="clear" w:color="auto" w:fill="FFFFFF"/>
              </w:rPr>
              <w:t>sensitive activities</w:t>
            </w:r>
            <w:r w:rsidRPr="00F80C9C">
              <w:rPr>
                <w:rFonts w:asciiTheme="minorHAnsi" w:hAnsiTheme="minorHAnsi"/>
                <w:sz w:val="22"/>
                <w:szCs w:val="22"/>
              </w:rPr>
              <w:t xml:space="preserve">) in the Transport Zone that is a restricted discretionary activity in the </w:t>
            </w:r>
            <w:r w:rsidRPr="00F80C9C">
              <w:rPr>
                <w:rFonts w:asciiTheme="minorHAnsi" w:hAnsiTheme="minorHAnsi"/>
                <w:color w:val="00B050"/>
                <w:sz w:val="22"/>
                <w:szCs w:val="22"/>
                <w:shd w:val="clear" w:color="auto" w:fill="FFFFFF"/>
              </w:rPr>
              <w:t>adjoining</w:t>
            </w:r>
            <w:r w:rsidRPr="00F80C9C">
              <w:rPr>
                <w:rFonts w:asciiTheme="minorHAnsi" w:hAnsiTheme="minorHAnsi"/>
                <w:sz w:val="22"/>
                <w:szCs w:val="22"/>
              </w:rPr>
              <w:t xml:space="preserve"> zone.</w:t>
            </w:r>
          </w:p>
          <w:p w14:paraId="2105F575" w14:textId="77777777" w:rsidR="00AB11E0" w:rsidRPr="00F80C9C" w:rsidRDefault="00AB11E0" w:rsidP="004840B7">
            <w:pPr>
              <w:pStyle w:val="prlTabletext"/>
              <w:numPr>
                <w:ilvl w:val="0"/>
                <w:numId w:val="67"/>
              </w:numPr>
              <w:ind w:left="316" w:hanging="284"/>
              <w:rPr>
                <w:rFonts w:asciiTheme="minorHAnsi" w:hAnsiTheme="minorHAnsi"/>
                <w:sz w:val="22"/>
                <w:szCs w:val="22"/>
              </w:rPr>
            </w:pPr>
            <w:r w:rsidRPr="00F80C9C">
              <w:rPr>
                <w:rFonts w:asciiTheme="minorHAnsi" w:hAnsiTheme="minorHAnsi"/>
                <w:sz w:val="22"/>
                <w:szCs w:val="22"/>
              </w:rPr>
              <w:t xml:space="preserve">For the purpose of this rule, where the Transport Zone adjoins two different zones, the provisions of the </w:t>
            </w:r>
            <w:r w:rsidRPr="00F80C9C">
              <w:rPr>
                <w:rFonts w:asciiTheme="minorHAnsi" w:hAnsiTheme="minorHAnsi"/>
                <w:color w:val="00B050"/>
                <w:sz w:val="22"/>
                <w:szCs w:val="22"/>
                <w:shd w:val="clear" w:color="auto" w:fill="FFFFFF"/>
              </w:rPr>
              <w:t>adjoining</w:t>
            </w:r>
            <w:r w:rsidRPr="00F80C9C">
              <w:rPr>
                <w:rFonts w:asciiTheme="minorHAnsi" w:hAnsiTheme="minorHAnsi"/>
                <w:sz w:val="22"/>
                <w:szCs w:val="22"/>
              </w:rPr>
              <w:t xml:space="preserve"> zone only apply </w:t>
            </w:r>
            <w:r w:rsidRPr="00F80C9C">
              <w:rPr>
                <w:rFonts w:asciiTheme="minorHAnsi" w:hAnsiTheme="minorHAnsi"/>
                <w:sz w:val="22"/>
                <w:szCs w:val="22"/>
              </w:rPr>
              <w:lastRenderedPageBreak/>
              <w:t>up to the centre of the Transport Zone in that location.</w:t>
            </w:r>
          </w:p>
          <w:p w14:paraId="7CA644FE" w14:textId="77777777" w:rsidR="00AB11E0" w:rsidRPr="00F80C9C" w:rsidRDefault="00AB11E0" w:rsidP="004840B7">
            <w:pPr>
              <w:pStyle w:val="prlTabletext"/>
              <w:numPr>
                <w:ilvl w:val="0"/>
                <w:numId w:val="67"/>
              </w:numPr>
              <w:ind w:left="316" w:hanging="284"/>
              <w:rPr>
                <w:rFonts w:asciiTheme="minorHAnsi" w:hAnsiTheme="minorHAnsi"/>
                <w:sz w:val="22"/>
                <w:szCs w:val="22"/>
              </w:rPr>
            </w:pPr>
            <w:r w:rsidRPr="00F80C9C">
              <w:rPr>
                <w:rFonts w:asciiTheme="minorHAnsi" w:hAnsiTheme="minorHAnsi"/>
                <w:sz w:val="22"/>
                <w:szCs w:val="22"/>
              </w:rPr>
              <w:t>For the avoidance of doubt, any restricted discretionary activity in the Industrial General Zone, shall be a restricted discretionary activity on 99 Ensors Road (Sec 1 SO 448367).</w:t>
            </w:r>
          </w:p>
        </w:tc>
        <w:tc>
          <w:tcPr>
            <w:tcW w:w="4394" w:type="dxa"/>
          </w:tcPr>
          <w:p w14:paraId="11B1CD05" w14:textId="77777777" w:rsidR="00AB11E0" w:rsidRPr="00F80C9C" w:rsidRDefault="00AB11E0" w:rsidP="004840B7">
            <w:pPr>
              <w:pStyle w:val="PrlTableList1"/>
              <w:numPr>
                <w:ilvl w:val="0"/>
                <w:numId w:val="129"/>
              </w:numPr>
              <w:rPr>
                <w:rFonts w:asciiTheme="minorHAnsi" w:hAnsiTheme="minorHAnsi"/>
                <w:sz w:val="22"/>
                <w:szCs w:val="22"/>
              </w:rPr>
            </w:pPr>
            <w:r w:rsidRPr="00F80C9C">
              <w:rPr>
                <w:rFonts w:asciiTheme="minorHAnsi" w:hAnsiTheme="minorHAnsi"/>
                <w:sz w:val="22"/>
                <w:szCs w:val="22"/>
              </w:rPr>
              <w:lastRenderedPageBreak/>
              <w:t xml:space="preserve">The applicable matters of discretion for the </w:t>
            </w:r>
            <w:r w:rsidRPr="00F80C9C">
              <w:rPr>
                <w:rFonts w:asciiTheme="minorHAnsi" w:hAnsiTheme="minorHAnsi"/>
                <w:color w:val="00B050"/>
                <w:sz w:val="22"/>
                <w:szCs w:val="22"/>
                <w:shd w:val="clear" w:color="auto" w:fill="FFFFFF"/>
              </w:rPr>
              <w:t>adjoining</w:t>
            </w:r>
            <w:r w:rsidRPr="00F80C9C">
              <w:rPr>
                <w:rFonts w:asciiTheme="minorHAnsi" w:hAnsiTheme="minorHAnsi"/>
                <w:sz w:val="22"/>
                <w:szCs w:val="22"/>
              </w:rPr>
              <w:t xml:space="preserve"> zone; and</w:t>
            </w:r>
          </w:p>
          <w:p w14:paraId="6D12FF52" w14:textId="502D65D7" w:rsidR="00AB11E0" w:rsidRPr="00F80C9C" w:rsidRDefault="00AB11E0" w:rsidP="004840B7">
            <w:pPr>
              <w:pStyle w:val="PrlTableList1"/>
              <w:numPr>
                <w:ilvl w:val="0"/>
                <w:numId w:val="4"/>
              </w:numPr>
              <w:rPr>
                <w:rFonts w:asciiTheme="minorHAnsi" w:hAnsiTheme="minorHAnsi"/>
                <w:sz w:val="22"/>
                <w:szCs w:val="22"/>
              </w:rPr>
            </w:pPr>
            <w:r w:rsidRPr="00DC0180">
              <w:rPr>
                <w:rFonts w:asciiTheme="minorHAnsi" w:hAnsiTheme="minorHAnsi"/>
                <w:color w:val="0000FF"/>
                <w:sz w:val="22"/>
                <w:szCs w:val="22"/>
              </w:rPr>
              <w:t>Rule</w:t>
            </w:r>
            <w:r w:rsidR="00470F6D">
              <w:rPr>
                <w:rFonts w:asciiTheme="minorHAnsi" w:hAnsiTheme="minorHAnsi"/>
                <w:color w:val="0000FF"/>
                <w:sz w:val="22"/>
                <w:szCs w:val="22"/>
              </w:rPr>
              <w:t xml:space="preserve"> </w:t>
            </w:r>
            <w:r w:rsidRPr="00B85DAE">
              <w:rPr>
                <w:rFonts w:asciiTheme="minorHAnsi" w:hAnsiTheme="minorHAnsi"/>
                <w:color w:val="0000FF"/>
                <w:sz w:val="22"/>
                <w:szCs w:val="22"/>
              </w:rPr>
              <w:t>7.4.4.</w:t>
            </w:r>
            <w:r w:rsidR="00B85DAE" w:rsidRPr="00B85DAE">
              <w:rPr>
                <w:rFonts w:asciiTheme="minorHAnsi" w:hAnsiTheme="minorHAnsi"/>
                <w:color w:val="0000FF"/>
                <w:sz w:val="22"/>
                <w:szCs w:val="22"/>
              </w:rPr>
              <w:t>19</w:t>
            </w:r>
            <w:r w:rsidRPr="00F80C9C">
              <w:rPr>
                <w:rFonts w:asciiTheme="minorHAnsi" w:hAnsiTheme="minorHAnsi"/>
                <w:sz w:val="22"/>
                <w:szCs w:val="22"/>
              </w:rPr>
              <w:t xml:space="preserve"> - Transport infras</w:t>
            </w:r>
            <w:r w:rsidR="00470F6D">
              <w:rPr>
                <w:rFonts w:asciiTheme="minorHAnsi" w:hAnsiTheme="minorHAnsi"/>
                <w:sz w:val="22"/>
                <w:szCs w:val="22"/>
              </w:rPr>
              <w:t>tructure in the Transport Zone</w:t>
            </w:r>
            <w:r w:rsidRPr="00F80C9C">
              <w:rPr>
                <w:rFonts w:asciiTheme="minorHAnsi" w:hAnsiTheme="minorHAnsi"/>
                <w:sz w:val="22"/>
                <w:szCs w:val="22"/>
              </w:rPr>
              <w:t>.</w:t>
            </w:r>
          </w:p>
        </w:tc>
      </w:tr>
      <w:tr w:rsidR="00AB11E0" w:rsidRPr="00F80C9C" w14:paraId="5836B2CD" w14:textId="77777777" w:rsidTr="000A7294">
        <w:trPr>
          <w:trHeight w:val="291"/>
        </w:trPr>
        <w:tc>
          <w:tcPr>
            <w:tcW w:w="705" w:type="dxa"/>
          </w:tcPr>
          <w:p w14:paraId="1EF582FE"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RD5</w:t>
            </w:r>
          </w:p>
        </w:tc>
        <w:tc>
          <w:tcPr>
            <w:tcW w:w="5386" w:type="dxa"/>
          </w:tcPr>
          <w:p w14:paraId="4BAF049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Activity P17 listed in </w:t>
            </w:r>
            <w:r w:rsidRPr="00DC0180">
              <w:rPr>
                <w:rFonts w:asciiTheme="minorHAnsi" w:hAnsiTheme="minorHAnsi"/>
                <w:color w:val="0000FF"/>
                <w:sz w:val="22"/>
                <w:szCs w:val="22"/>
              </w:rPr>
              <w:t xml:space="preserve">Rule </w:t>
            </w:r>
            <w:r w:rsidRPr="00B85DAE">
              <w:rPr>
                <w:rFonts w:asciiTheme="minorHAnsi" w:hAnsiTheme="minorHAnsi"/>
                <w:color w:val="0000FF"/>
                <w:sz w:val="22"/>
                <w:szCs w:val="22"/>
              </w:rPr>
              <w:t>7.4.2.1</w:t>
            </w:r>
            <w:r w:rsidRPr="00F80C9C">
              <w:rPr>
                <w:rFonts w:asciiTheme="minorHAnsi" w:hAnsiTheme="minorHAnsi"/>
                <w:sz w:val="22"/>
                <w:szCs w:val="22"/>
              </w:rPr>
              <w:t>, that does not meet any one or more of the activity specific standards.</w:t>
            </w:r>
          </w:p>
        </w:tc>
        <w:tc>
          <w:tcPr>
            <w:tcW w:w="4394" w:type="dxa"/>
          </w:tcPr>
          <w:p w14:paraId="144F14A8" w14:textId="77777777" w:rsidR="00AB11E0" w:rsidRPr="00F80C9C" w:rsidRDefault="00AB11E0" w:rsidP="004840B7">
            <w:pPr>
              <w:pStyle w:val="PrlTableList1"/>
              <w:numPr>
                <w:ilvl w:val="0"/>
                <w:numId w:val="124"/>
              </w:numPr>
              <w:rPr>
                <w:rFonts w:asciiTheme="minorHAnsi" w:hAnsiTheme="minorHAnsi"/>
                <w:sz w:val="22"/>
                <w:szCs w:val="22"/>
              </w:rPr>
            </w:pPr>
            <w:r w:rsidRPr="00F80C9C">
              <w:rPr>
                <w:rFonts w:asciiTheme="minorHAnsi" w:hAnsiTheme="minorHAnsi"/>
                <w:sz w:val="22"/>
                <w:szCs w:val="22"/>
              </w:rPr>
              <w:t xml:space="preserve">The applicable matters of discretion for the </w:t>
            </w:r>
            <w:r w:rsidRPr="00F80C9C">
              <w:rPr>
                <w:rFonts w:asciiTheme="minorHAnsi" w:hAnsiTheme="minorHAnsi"/>
                <w:color w:val="00B050"/>
                <w:sz w:val="22"/>
                <w:szCs w:val="22"/>
                <w:shd w:val="clear" w:color="auto" w:fill="FFFFFF"/>
              </w:rPr>
              <w:t>adjoining</w:t>
            </w:r>
            <w:r w:rsidRPr="00F80C9C">
              <w:rPr>
                <w:rFonts w:asciiTheme="minorHAnsi" w:hAnsiTheme="minorHAnsi"/>
                <w:sz w:val="22"/>
                <w:szCs w:val="22"/>
              </w:rPr>
              <w:t xml:space="preserve"> zone; and </w:t>
            </w:r>
          </w:p>
          <w:p w14:paraId="38D82CAD" w14:textId="77777777" w:rsidR="00AB11E0" w:rsidRPr="00F80C9C" w:rsidRDefault="00AB11E0" w:rsidP="004840B7">
            <w:pPr>
              <w:pStyle w:val="PrlTableList1"/>
              <w:numPr>
                <w:ilvl w:val="0"/>
                <w:numId w:val="4"/>
              </w:numPr>
              <w:rPr>
                <w:rFonts w:asciiTheme="minorHAnsi" w:hAnsiTheme="minorHAnsi"/>
                <w:sz w:val="22"/>
                <w:szCs w:val="22"/>
              </w:rPr>
            </w:pPr>
            <w:r w:rsidRPr="00F80C9C">
              <w:rPr>
                <w:rFonts w:asciiTheme="minorHAnsi" w:hAnsiTheme="minorHAnsi"/>
                <w:sz w:val="22"/>
                <w:szCs w:val="22"/>
              </w:rPr>
              <w:t xml:space="preserve">Transport infrastructure in the Transport Zone – </w:t>
            </w:r>
            <w:r w:rsidRPr="00DC0180">
              <w:rPr>
                <w:rFonts w:asciiTheme="minorHAnsi" w:hAnsiTheme="minorHAnsi"/>
                <w:color w:val="0000FF"/>
                <w:sz w:val="22"/>
                <w:szCs w:val="22"/>
              </w:rPr>
              <w:t xml:space="preserve">Rule </w:t>
            </w:r>
            <w:r w:rsidRPr="00B85DAE">
              <w:rPr>
                <w:rFonts w:asciiTheme="minorHAnsi" w:hAnsiTheme="minorHAnsi"/>
                <w:color w:val="0000FF"/>
                <w:sz w:val="22"/>
                <w:szCs w:val="22"/>
              </w:rPr>
              <w:t>7.4.4.</w:t>
            </w:r>
            <w:r w:rsidR="00B85DAE" w:rsidRPr="00B85DAE">
              <w:rPr>
                <w:rFonts w:asciiTheme="minorHAnsi" w:hAnsiTheme="minorHAnsi"/>
                <w:color w:val="0000FF"/>
                <w:sz w:val="22"/>
                <w:szCs w:val="22"/>
              </w:rPr>
              <w:t>19</w:t>
            </w:r>
            <w:r w:rsidRPr="00F80C9C">
              <w:rPr>
                <w:rFonts w:asciiTheme="minorHAnsi" w:hAnsiTheme="minorHAnsi"/>
                <w:sz w:val="22"/>
                <w:szCs w:val="22"/>
              </w:rPr>
              <w:t>.</w:t>
            </w:r>
          </w:p>
        </w:tc>
      </w:tr>
      <w:tr w:rsidR="00AB11E0" w:rsidRPr="00F80C9C" w14:paraId="5E2BB628" w14:textId="77777777" w:rsidTr="000A7294">
        <w:trPr>
          <w:trHeight w:val="291"/>
        </w:trPr>
        <w:tc>
          <w:tcPr>
            <w:tcW w:w="705" w:type="dxa"/>
          </w:tcPr>
          <w:p w14:paraId="45764707"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RD6</w:t>
            </w:r>
          </w:p>
        </w:tc>
        <w:tc>
          <w:tcPr>
            <w:tcW w:w="5386" w:type="dxa"/>
          </w:tcPr>
          <w:p w14:paraId="658FA83D" w14:textId="77777777" w:rsidR="00AB11E0" w:rsidRPr="00F80C9C" w:rsidRDefault="00AB11E0" w:rsidP="004840B7">
            <w:pPr>
              <w:pStyle w:val="prlTabletext"/>
              <w:ind w:left="0"/>
              <w:rPr>
                <w:rFonts w:asciiTheme="minorHAnsi" w:hAnsiTheme="minorHAnsi"/>
                <w:sz w:val="22"/>
                <w:szCs w:val="22"/>
              </w:rPr>
            </w:pPr>
            <w:r w:rsidRPr="00F80C9C">
              <w:rPr>
                <w:rFonts w:asciiTheme="minorHAnsi" w:hAnsiTheme="minorHAnsi"/>
                <w:sz w:val="22"/>
                <w:szCs w:val="22"/>
              </w:rPr>
              <w:t xml:space="preserve">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xml:space="preserve">, any </w:t>
            </w:r>
            <w:r w:rsidRPr="00F80C9C">
              <w:rPr>
                <w:rFonts w:asciiTheme="minorHAnsi" w:hAnsiTheme="minorHAnsi"/>
                <w:color w:val="00B050"/>
                <w:sz w:val="22"/>
                <w:szCs w:val="22"/>
                <w:shd w:val="clear" w:color="auto" w:fill="FFFFFF"/>
              </w:rPr>
              <w:t>site</w:t>
            </w:r>
            <w:r w:rsidRPr="00F80C9C">
              <w:rPr>
                <w:rFonts w:asciiTheme="minorHAnsi" w:hAnsiTheme="minorHAnsi"/>
                <w:sz w:val="22"/>
                <w:szCs w:val="22"/>
              </w:rPr>
              <w:t xml:space="preserve"> temporarily used for car </w:t>
            </w:r>
            <w:r w:rsidRPr="00F80C9C">
              <w:rPr>
                <w:rFonts w:asciiTheme="minorHAnsi" w:hAnsiTheme="minorHAnsi"/>
                <w:color w:val="00B050"/>
                <w:sz w:val="22"/>
                <w:szCs w:val="22"/>
                <w:shd w:val="clear" w:color="auto" w:fill="FFFFFF"/>
              </w:rPr>
              <w:t>parking areas</w:t>
            </w:r>
            <w:r w:rsidRPr="00F80C9C">
              <w:rPr>
                <w:rFonts w:asciiTheme="minorHAnsi" w:hAnsiTheme="minorHAnsi"/>
                <w:sz w:val="22"/>
                <w:szCs w:val="22"/>
              </w:rPr>
              <w:t xml:space="preserve">, where car </w:t>
            </w:r>
            <w:r w:rsidRPr="00F80C9C">
              <w:rPr>
                <w:rFonts w:asciiTheme="minorHAnsi" w:hAnsiTheme="minorHAnsi"/>
                <w:color w:val="00B050"/>
                <w:sz w:val="22"/>
                <w:szCs w:val="22"/>
                <w:shd w:val="clear" w:color="auto" w:fill="FFFFFF"/>
              </w:rPr>
              <w:t>parking area</w:t>
            </w:r>
            <w:r w:rsidRPr="00F80C9C">
              <w:rPr>
                <w:rFonts w:asciiTheme="minorHAnsi" w:hAnsiTheme="minorHAnsi"/>
                <w:sz w:val="22"/>
                <w:szCs w:val="22"/>
              </w:rPr>
              <w:t xml:space="preserve"> is the primary activity on that </w:t>
            </w:r>
            <w:r w:rsidRPr="00F80C9C">
              <w:rPr>
                <w:rFonts w:asciiTheme="minorHAnsi" w:hAnsiTheme="minorHAnsi"/>
                <w:color w:val="00B050"/>
                <w:sz w:val="22"/>
                <w:szCs w:val="22"/>
                <w:shd w:val="clear" w:color="auto" w:fill="FFFFFF"/>
              </w:rPr>
              <w:t>site</w:t>
            </w:r>
            <w:r w:rsidRPr="00F80C9C">
              <w:rPr>
                <w:rFonts w:asciiTheme="minorHAnsi" w:hAnsiTheme="minorHAnsi"/>
                <w:sz w:val="22"/>
                <w:szCs w:val="22"/>
              </w:rPr>
              <w:t xml:space="preserve"> until 30 April 2018. </w:t>
            </w:r>
          </w:p>
        </w:tc>
        <w:tc>
          <w:tcPr>
            <w:tcW w:w="4394" w:type="dxa"/>
          </w:tcPr>
          <w:p w14:paraId="53361E0D" w14:textId="77777777" w:rsidR="00AB11E0" w:rsidRPr="00F80C9C" w:rsidRDefault="00AB11E0" w:rsidP="004840B7">
            <w:pPr>
              <w:pStyle w:val="PrlTableList1"/>
              <w:numPr>
                <w:ilvl w:val="0"/>
                <w:numId w:val="125"/>
              </w:numPr>
              <w:ind w:left="280" w:hanging="280"/>
              <w:rPr>
                <w:rFonts w:asciiTheme="minorHAnsi" w:hAnsiTheme="minorHAnsi"/>
                <w:sz w:val="22"/>
                <w:szCs w:val="22"/>
              </w:rPr>
            </w:pPr>
            <w:r w:rsidRPr="00F80C9C">
              <w:rPr>
                <w:rFonts w:asciiTheme="minorHAnsi" w:hAnsiTheme="minorHAnsi"/>
                <w:sz w:val="22"/>
                <w:szCs w:val="22"/>
              </w:rPr>
              <w:t xml:space="preserve">Temporary car parks during the earthquake recovery period – </w:t>
            </w:r>
            <w:r w:rsidRPr="00DC0180">
              <w:rPr>
                <w:rFonts w:asciiTheme="minorHAnsi" w:hAnsiTheme="minorHAnsi"/>
                <w:color w:val="0000FF"/>
                <w:sz w:val="22"/>
                <w:szCs w:val="22"/>
              </w:rPr>
              <w:t xml:space="preserve">Rule </w:t>
            </w:r>
            <w:r w:rsidRPr="00B85DAE">
              <w:rPr>
                <w:rFonts w:asciiTheme="minorHAnsi" w:hAnsiTheme="minorHAnsi"/>
                <w:color w:val="0000FF"/>
                <w:sz w:val="22"/>
                <w:szCs w:val="22"/>
              </w:rPr>
              <w:t>7.4.4.2</w:t>
            </w:r>
            <w:r w:rsidR="00B85DAE" w:rsidRPr="00B85DAE">
              <w:rPr>
                <w:rFonts w:asciiTheme="minorHAnsi" w:hAnsiTheme="minorHAnsi"/>
                <w:color w:val="0000FF"/>
                <w:sz w:val="22"/>
                <w:szCs w:val="22"/>
              </w:rPr>
              <w:t>4</w:t>
            </w:r>
          </w:p>
        </w:tc>
      </w:tr>
      <w:tr w:rsidR="00AB11E0" w:rsidRPr="00F80C9C" w14:paraId="6F0167F8" w14:textId="77777777" w:rsidTr="000A7294">
        <w:trPr>
          <w:trHeight w:val="291"/>
        </w:trPr>
        <w:tc>
          <w:tcPr>
            <w:tcW w:w="705" w:type="dxa"/>
          </w:tcPr>
          <w:p w14:paraId="4DF809C7"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RD7</w:t>
            </w:r>
          </w:p>
        </w:tc>
        <w:tc>
          <w:tcPr>
            <w:tcW w:w="5386" w:type="dxa"/>
          </w:tcPr>
          <w:p w14:paraId="3F9BEAB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xml:space="preserve">, any permitted activity that does not comply with the activity specific standard in </w:t>
            </w:r>
            <w:r w:rsidRPr="00DC0180">
              <w:rPr>
                <w:rFonts w:asciiTheme="minorHAnsi" w:hAnsiTheme="minorHAnsi"/>
                <w:color w:val="0000FF"/>
                <w:sz w:val="22"/>
                <w:szCs w:val="22"/>
              </w:rPr>
              <w:t xml:space="preserve">Rule </w:t>
            </w:r>
            <w:r w:rsidRPr="000A5116">
              <w:rPr>
                <w:rFonts w:asciiTheme="minorHAnsi" w:hAnsiTheme="minorHAnsi"/>
                <w:color w:val="0000FF"/>
                <w:sz w:val="22"/>
                <w:szCs w:val="22"/>
              </w:rPr>
              <w:t>7.4.2.1</w:t>
            </w:r>
            <w:r w:rsidRPr="00F80C9C">
              <w:rPr>
                <w:rFonts w:asciiTheme="minorHAnsi" w:hAnsiTheme="minorHAnsi"/>
                <w:sz w:val="22"/>
                <w:szCs w:val="22"/>
              </w:rPr>
              <w:t xml:space="preserve"> for P21.</w:t>
            </w:r>
          </w:p>
        </w:tc>
        <w:tc>
          <w:tcPr>
            <w:tcW w:w="4394" w:type="dxa"/>
          </w:tcPr>
          <w:p w14:paraId="5B874225" w14:textId="77777777" w:rsidR="00AB11E0" w:rsidRPr="00F80C9C" w:rsidRDefault="00AB11E0" w:rsidP="004840B7">
            <w:pPr>
              <w:pStyle w:val="PrlTableList1"/>
              <w:numPr>
                <w:ilvl w:val="0"/>
                <w:numId w:val="126"/>
              </w:numPr>
              <w:ind w:left="280" w:hanging="280"/>
              <w:rPr>
                <w:rFonts w:asciiTheme="minorHAnsi" w:hAnsiTheme="minorHAnsi"/>
                <w:sz w:val="22"/>
                <w:szCs w:val="22"/>
              </w:rPr>
            </w:pPr>
            <w:r w:rsidRPr="00F80C9C">
              <w:rPr>
                <w:rFonts w:asciiTheme="minorHAnsi" w:hAnsiTheme="minorHAnsi"/>
                <w:sz w:val="22"/>
                <w:szCs w:val="22"/>
              </w:rPr>
              <w:t xml:space="preserve">Central City Road Cross sections – </w:t>
            </w:r>
            <w:r w:rsidRPr="00DC0180">
              <w:rPr>
                <w:rFonts w:asciiTheme="minorHAnsi" w:hAnsiTheme="minorHAnsi"/>
                <w:color w:val="0000FF"/>
                <w:sz w:val="22"/>
                <w:szCs w:val="22"/>
              </w:rPr>
              <w:t xml:space="preserve">Rule </w:t>
            </w:r>
            <w:r w:rsidRPr="00B85DAE">
              <w:rPr>
                <w:rFonts w:asciiTheme="minorHAnsi" w:hAnsiTheme="minorHAnsi"/>
                <w:color w:val="0000FF"/>
                <w:sz w:val="22"/>
                <w:szCs w:val="22"/>
              </w:rPr>
              <w:t>7.4.4.2</w:t>
            </w:r>
            <w:r w:rsidR="00B85DAE" w:rsidRPr="00B85DAE">
              <w:rPr>
                <w:rFonts w:asciiTheme="minorHAnsi" w:hAnsiTheme="minorHAnsi"/>
                <w:color w:val="0000FF"/>
                <w:sz w:val="22"/>
                <w:szCs w:val="22"/>
              </w:rPr>
              <w:t>3</w:t>
            </w:r>
          </w:p>
        </w:tc>
      </w:tr>
      <w:tr w:rsidR="00AB11E0" w:rsidRPr="00F80C9C" w14:paraId="78377B36" w14:textId="77777777" w:rsidTr="000A7294">
        <w:trPr>
          <w:trHeight w:val="291"/>
        </w:trPr>
        <w:tc>
          <w:tcPr>
            <w:tcW w:w="705" w:type="dxa"/>
          </w:tcPr>
          <w:p w14:paraId="23FE8FD4"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RD8</w:t>
            </w:r>
          </w:p>
        </w:tc>
        <w:tc>
          <w:tcPr>
            <w:tcW w:w="5386" w:type="dxa"/>
          </w:tcPr>
          <w:p w14:paraId="77E07FD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In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xml:space="preserve">, any permanent car </w:t>
            </w:r>
            <w:r w:rsidRPr="00F80C9C">
              <w:rPr>
                <w:rFonts w:asciiTheme="minorHAnsi" w:hAnsiTheme="minorHAnsi"/>
                <w:color w:val="00B050"/>
                <w:sz w:val="22"/>
                <w:szCs w:val="22"/>
                <w:shd w:val="clear" w:color="auto" w:fill="FFFFFF"/>
              </w:rPr>
              <w:t>parking buildings</w:t>
            </w:r>
            <w:r w:rsidRPr="00F80C9C">
              <w:rPr>
                <w:rFonts w:asciiTheme="minorHAnsi" w:hAnsiTheme="minorHAnsi"/>
                <w:sz w:val="22"/>
                <w:szCs w:val="22"/>
              </w:rPr>
              <w:t xml:space="preserve"> or </w:t>
            </w:r>
            <w:r w:rsidRPr="00F80C9C">
              <w:rPr>
                <w:rFonts w:asciiTheme="minorHAnsi" w:hAnsiTheme="minorHAnsi"/>
                <w:color w:val="00B050"/>
                <w:sz w:val="22"/>
                <w:szCs w:val="22"/>
                <w:shd w:val="clear" w:color="auto" w:fill="FFFFFF"/>
              </w:rPr>
              <w:t xml:space="preserve">parking lots </w:t>
            </w:r>
            <w:r w:rsidRPr="00F80C9C">
              <w:rPr>
                <w:rFonts w:asciiTheme="minorHAnsi" w:hAnsiTheme="minorHAnsi"/>
                <w:sz w:val="22"/>
                <w:szCs w:val="22"/>
              </w:rPr>
              <w:t xml:space="preserve">where car parking is the primary activity on that </w:t>
            </w:r>
            <w:r w:rsidRPr="00F80C9C">
              <w:rPr>
                <w:rFonts w:asciiTheme="minorHAnsi" w:hAnsiTheme="minorHAnsi"/>
                <w:color w:val="00B050"/>
                <w:sz w:val="22"/>
                <w:szCs w:val="22"/>
                <w:shd w:val="clear" w:color="auto" w:fill="FFFFFF"/>
              </w:rPr>
              <w:t>site</w:t>
            </w:r>
            <w:r w:rsidRPr="00F80C9C">
              <w:rPr>
                <w:rFonts w:asciiTheme="minorHAnsi" w:hAnsiTheme="minorHAnsi"/>
                <w:sz w:val="22"/>
                <w:szCs w:val="22"/>
              </w:rPr>
              <w:t>.</w:t>
            </w:r>
          </w:p>
        </w:tc>
        <w:tc>
          <w:tcPr>
            <w:tcW w:w="4394" w:type="dxa"/>
          </w:tcPr>
          <w:p w14:paraId="7A966F44" w14:textId="77777777" w:rsidR="00AB11E0" w:rsidRPr="00F80C9C" w:rsidRDefault="00AB11E0" w:rsidP="004840B7">
            <w:pPr>
              <w:pStyle w:val="PrlTableList1"/>
              <w:numPr>
                <w:ilvl w:val="6"/>
                <w:numId w:val="127"/>
              </w:numPr>
              <w:ind w:left="280" w:hanging="280"/>
              <w:rPr>
                <w:rFonts w:asciiTheme="minorHAnsi" w:hAnsiTheme="minorHAnsi"/>
                <w:sz w:val="22"/>
                <w:szCs w:val="22"/>
              </w:rPr>
            </w:pPr>
            <w:r w:rsidRPr="00F80C9C">
              <w:rPr>
                <w:rFonts w:asciiTheme="minorHAnsi" w:hAnsiTheme="minorHAnsi"/>
                <w:sz w:val="22"/>
                <w:szCs w:val="22"/>
              </w:rPr>
              <w:t xml:space="preserve">Commercial car parking buildings and parking lots – </w:t>
            </w:r>
            <w:r w:rsidRPr="00DC0180">
              <w:rPr>
                <w:rFonts w:asciiTheme="minorHAnsi" w:hAnsiTheme="minorHAnsi"/>
                <w:color w:val="0000FF"/>
                <w:sz w:val="22"/>
                <w:szCs w:val="22"/>
              </w:rPr>
              <w:t xml:space="preserve">Rule </w:t>
            </w:r>
            <w:r w:rsidRPr="00B85DAE">
              <w:rPr>
                <w:rFonts w:asciiTheme="minorHAnsi" w:hAnsiTheme="minorHAnsi"/>
                <w:color w:val="0000FF"/>
                <w:sz w:val="22"/>
                <w:szCs w:val="22"/>
              </w:rPr>
              <w:t>7.4.4.2</w:t>
            </w:r>
            <w:r w:rsidR="00B85DAE" w:rsidRPr="00B85DAE">
              <w:rPr>
                <w:rFonts w:asciiTheme="minorHAnsi" w:hAnsiTheme="minorHAnsi"/>
                <w:color w:val="0000FF"/>
                <w:sz w:val="22"/>
                <w:szCs w:val="22"/>
              </w:rPr>
              <w:t>5</w:t>
            </w:r>
            <w:r w:rsidRPr="00F80C9C">
              <w:rPr>
                <w:rFonts w:asciiTheme="minorHAnsi" w:hAnsiTheme="minorHAnsi"/>
                <w:sz w:val="22"/>
                <w:szCs w:val="22"/>
              </w:rPr>
              <w:t xml:space="preserve"> </w:t>
            </w:r>
          </w:p>
        </w:tc>
      </w:tr>
    </w:tbl>
    <w:p w14:paraId="037EBC09" w14:textId="77777777" w:rsidR="00AB11E0" w:rsidRPr="00470F6D" w:rsidRDefault="00AB11E0" w:rsidP="004840B7">
      <w:pPr>
        <w:pStyle w:val="Prlhead3"/>
        <w:rPr>
          <w:rFonts w:asciiTheme="minorHAnsi" w:hAnsiTheme="minorHAnsi"/>
          <w:color w:val="auto"/>
        </w:rPr>
      </w:pPr>
      <w:r w:rsidRPr="00470F6D">
        <w:rPr>
          <w:rFonts w:asciiTheme="minorHAnsi" w:hAnsiTheme="minorHAnsi"/>
          <w:color w:val="auto"/>
        </w:rPr>
        <w:t>Discretionary activities</w:t>
      </w:r>
    </w:p>
    <w:p w14:paraId="30004AA9" w14:textId="77777777" w:rsidR="00AB11E0" w:rsidRPr="00F80C9C" w:rsidRDefault="00AB11E0" w:rsidP="00DF7EE7">
      <w:pPr>
        <w:pStyle w:val="Prllist1"/>
        <w:numPr>
          <w:ilvl w:val="0"/>
          <w:numId w:val="136"/>
        </w:numPr>
        <w:tabs>
          <w:tab w:val="clear" w:pos="567"/>
        </w:tabs>
        <w:ind w:left="426" w:hanging="426"/>
        <w:rPr>
          <w:rFonts w:asciiTheme="minorHAnsi" w:hAnsiTheme="minorHAnsi"/>
          <w:spacing w:val="-1"/>
        </w:rPr>
      </w:pPr>
      <w:r w:rsidRPr="00F80C9C">
        <w:rPr>
          <w:rFonts w:asciiTheme="minorHAnsi" w:hAnsiTheme="minorHAnsi"/>
          <w:spacing w:val="-1"/>
        </w:rPr>
        <w:t>The activities listed below are discretionary activities.</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8780"/>
      </w:tblGrid>
      <w:tr w:rsidR="00AB11E0" w:rsidRPr="00F80C9C" w14:paraId="38E64936" w14:textId="77777777" w:rsidTr="0098342A">
        <w:trPr>
          <w:trHeight w:hRule="exact" w:val="514"/>
        </w:trPr>
        <w:tc>
          <w:tcPr>
            <w:tcW w:w="635" w:type="dxa"/>
          </w:tcPr>
          <w:p w14:paraId="163D0160" w14:textId="77777777" w:rsidR="00AB11E0" w:rsidRPr="00F80C9C" w:rsidRDefault="00AB11E0" w:rsidP="004840B7">
            <w:pPr>
              <w:spacing w:line="293" w:lineRule="auto"/>
              <w:ind w:left="102" w:right="924" w:firstLine="65"/>
              <w:rPr>
                <w:rFonts w:asciiTheme="minorHAnsi" w:hAnsiTheme="minorHAnsi"/>
                <w:sz w:val="22"/>
              </w:rPr>
            </w:pPr>
          </w:p>
        </w:tc>
        <w:tc>
          <w:tcPr>
            <w:tcW w:w="8780" w:type="dxa"/>
          </w:tcPr>
          <w:p w14:paraId="3D6A7A65" w14:textId="77777777" w:rsidR="00AB11E0" w:rsidRPr="00F80C9C" w:rsidRDefault="00AB11E0" w:rsidP="004840B7">
            <w:pPr>
              <w:pStyle w:val="prlTabletextbold"/>
              <w:rPr>
                <w:rFonts w:asciiTheme="minorHAnsi" w:hAnsiTheme="minorHAnsi"/>
                <w:b w:val="0"/>
                <w:sz w:val="22"/>
                <w:szCs w:val="22"/>
              </w:rPr>
            </w:pPr>
            <w:r w:rsidRPr="00F80C9C">
              <w:rPr>
                <w:rFonts w:asciiTheme="minorHAnsi" w:hAnsiTheme="minorHAnsi"/>
                <w:sz w:val="22"/>
                <w:szCs w:val="22"/>
              </w:rPr>
              <w:t>Activit</w:t>
            </w:r>
            <w:r w:rsidRPr="00F80C9C">
              <w:rPr>
                <w:rFonts w:asciiTheme="minorHAnsi" w:hAnsiTheme="minorHAnsi"/>
                <w:b w:val="0"/>
                <w:sz w:val="22"/>
                <w:szCs w:val="22"/>
              </w:rPr>
              <w:t>y</w:t>
            </w:r>
          </w:p>
        </w:tc>
      </w:tr>
      <w:tr w:rsidR="00AB11E0" w:rsidRPr="00F80C9C" w14:paraId="3C5D2846" w14:textId="77777777" w:rsidTr="0098342A">
        <w:trPr>
          <w:trHeight w:hRule="exact" w:val="702"/>
        </w:trPr>
        <w:tc>
          <w:tcPr>
            <w:tcW w:w="635" w:type="dxa"/>
          </w:tcPr>
          <w:p w14:paraId="75937242" w14:textId="77777777" w:rsidR="00AB11E0" w:rsidRPr="00F80C9C" w:rsidRDefault="00AB11E0" w:rsidP="004840B7">
            <w:pPr>
              <w:tabs>
                <w:tab w:val="left" w:pos="231"/>
              </w:tabs>
              <w:spacing w:before="120"/>
              <w:rPr>
                <w:rFonts w:asciiTheme="minorHAnsi" w:hAnsiTheme="minorHAnsi"/>
                <w:b/>
                <w:sz w:val="22"/>
              </w:rPr>
            </w:pPr>
            <w:r w:rsidRPr="00F80C9C">
              <w:rPr>
                <w:rFonts w:asciiTheme="minorHAnsi" w:hAnsiTheme="minorHAnsi"/>
                <w:b/>
                <w:sz w:val="22"/>
              </w:rPr>
              <w:t>D1</w:t>
            </w:r>
          </w:p>
        </w:tc>
        <w:tc>
          <w:tcPr>
            <w:tcW w:w="8780" w:type="dxa"/>
          </w:tcPr>
          <w:p w14:paraId="34933F6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Any activity in the Transport Zone not provided for as a permitted, controlled, restricted discretionary, non-complying or prohibited activity.</w:t>
            </w:r>
          </w:p>
          <w:p w14:paraId="0FF4C603" w14:textId="77777777" w:rsidR="00AB11E0" w:rsidRPr="00F80C9C" w:rsidRDefault="00AB11E0" w:rsidP="004840B7">
            <w:pPr>
              <w:pStyle w:val="prlTabletext"/>
              <w:rPr>
                <w:rFonts w:asciiTheme="minorHAnsi" w:hAnsiTheme="minorHAnsi"/>
                <w:sz w:val="22"/>
                <w:szCs w:val="22"/>
              </w:rPr>
            </w:pPr>
          </w:p>
        </w:tc>
      </w:tr>
    </w:tbl>
    <w:p w14:paraId="5CDECE55" w14:textId="77777777" w:rsidR="00AB11E0" w:rsidRPr="00F80C9C" w:rsidRDefault="00AB11E0" w:rsidP="004840B7">
      <w:pPr>
        <w:pStyle w:val="Prlhead3"/>
        <w:rPr>
          <w:rFonts w:asciiTheme="minorHAnsi" w:hAnsiTheme="minorHAnsi"/>
          <w:color w:val="auto"/>
          <w:sz w:val="24"/>
          <w:szCs w:val="24"/>
        </w:rPr>
      </w:pPr>
      <w:r w:rsidRPr="00F80C9C">
        <w:rPr>
          <w:rFonts w:asciiTheme="minorHAnsi" w:hAnsiTheme="minorHAnsi"/>
          <w:color w:val="auto"/>
          <w:sz w:val="24"/>
          <w:szCs w:val="24"/>
        </w:rPr>
        <w:t>Non complying activities</w:t>
      </w:r>
    </w:p>
    <w:p w14:paraId="6A9E88F7" w14:textId="77777777" w:rsidR="00AB11E0" w:rsidRPr="00F80C9C" w:rsidRDefault="00AB11E0" w:rsidP="00DF7EE7">
      <w:pPr>
        <w:pStyle w:val="Prllist1"/>
        <w:numPr>
          <w:ilvl w:val="0"/>
          <w:numId w:val="137"/>
        </w:numPr>
        <w:tabs>
          <w:tab w:val="clear" w:pos="567"/>
        </w:tabs>
        <w:rPr>
          <w:rFonts w:asciiTheme="minorHAnsi" w:hAnsiTheme="minorHAnsi"/>
          <w:spacing w:val="-1"/>
        </w:rPr>
      </w:pPr>
      <w:r w:rsidRPr="00F80C9C">
        <w:rPr>
          <w:rFonts w:asciiTheme="minorHAnsi" w:hAnsiTheme="minorHAnsi"/>
          <w:spacing w:val="-1"/>
        </w:rPr>
        <w:t>The activities listed below are non-complying activities.</w:t>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8791"/>
      </w:tblGrid>
      <w:tr w:rsidR="00AB11E0" w:rsidRPr="00F80C9C" w14:paraId="473F37A3" w14:textId="77777777" w:rsidTr="0098342A">
        <w:trPr>
          <w:trHeight w:val="429"/>
        </w:trPr>
        <w:tc>
          <w:tcPr>
            <w:tcW w:w="637" w:type="dxa"/>
          </w:tcPr>
          <w:p w14:paraId="5EF94FC2" w14:textId="77777777" w:rsidR="00AB11E0" w:rsidRPr="00F80C9C" w:rsidRDefault="00AB11E0" w:rsidP="004840B7">
            <w:pPr>
              <w:keepNext/>
              <w:spacing w:line="293" w:lineRule="auto"/>
              <w:rPr>
                <w:rFonts w:asciiTheme="minorHAnsi" w:hAnsiTheme="minorHAnsi"/>
                <w:sz w:val="22"/>
              </w:rPr>
            </w:pPr>
          </w:p>
        </w:tc>
        <w:tc>
          <w:tcPr>
            <w:tcW w:w="8791" w:type="dxa"/>
          </w:tcPr>
          <w:p w14:paraId="1D75B220"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Activity</w:t>
            </w:r>
          </w:p>
        </w:tc>
      </w:tr>
      <w:tr w:rsidR="00AB11E0" w:rsidRPr="00F80C9C" w14:paraId="5A918882" w14:textId="77777777" w:rsidTr="0098342A">
        <w:trPr>
          <w:trHeight w:val="1300"/>
        </w:trPr>
        <w:tc>
          <w:tcPr>
            <w:tcW w:w="637" w:type="dxa"/>
          </w:tcPr>
          <w:p w14:paraId="5F464307"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NC1</w:t>
            </w:r>
          </w:p>
        </w:tc>
        <w:tc>
          <w:tcPr>
            <w:tcW w:w="8791" w:type="dxa"/>
          </w:tcPr>
          <w:p w14:paraId="25864314" w14:textId="77777777" w:rsidR="00AB11E0" w:rsidRPr="00F80C9C" w:rsidRDefault="00AB11E0" w:rsidP="004840B7">
            <w:pPr>
              <w:pStyle w:val="prlTabletext"/>
              <w:numPr>
                <w:ilvl w:val="0"/>
                <w:numId w:val="68"/>
              </w:numPr>
              <w:rPr>
                <w:rFonts w:asciiTheme="minorHAnsi" w:hAnsiTheme="minorHAnsi"/>
                <w:sz w:val="22"/>
                <w:szCs w:val="22"/>
              </w:rPr>
            </w:pPr>
            <w:r w:rsidRPr="00F80C9C">
              <w:rPr>
                <w:rFonts w:asciiTheme="minorHAnsi" w:hAnsiTheme="minorHAnsi"/>
                <w:sz w:val="22"/>
                <w:szCs w:val="22"/>
              </w:rPr>
              <w:t>Except where provided for in P12 – P16 and P18 listed in</w:t>
            </w:r>
            <w:r w:rsidRPr="000A5116">
              <w:rPr>
                <w:rFonts w:asciiTheme="minorHAnsi" w:hAnsiTheme="minorHAnsi"/>
                <w:color w:val="0000FF"/>
                <w:sz w:val="22"/>
                <w:szCs w:val="22"/>
              </w:rPr>
              <w:t xml:space="preserve"> </w:t>
            </w:r>
            <w:r w:rsidRPr="00B85DAE">
              <w:rPr>
                <w:rFonts w:asciiTheme="minorHAnsi" w:hAnsiTheme="minorHAnsi"/>
                <w:color w:val="0000FF"/>
                <w:sz w:val="22"/>
                <w:szCs w:val="22"/>
              </w:rPr>
              <w:t>Rule 7.4.2.1</w:t>
            </w:r>
            <w:r w:rsidRPr="00F80C9C">
              <w:rPr>
                <w:rFonts w:asciiTheme="minorHAnsi" w:hAnsiTheme="minorHAnsi"/>
                <w:sz w:val="22"/>
                <w:szCs w:val="22"/>
              </w:rPr>
              <w:t xml:space="preserve">, or in RD2 or RD3 listed in </w:t>
            </w:r>
            <w:r w:rsidRPr="00B85DAE">
              <w:rPr>
                <w:rFonts w:asciiTheme="minorHAnsi" w:hAnsiTheme="minorHAnsi"/>
                <w:color w:val="0000FF"/>
                <w:sz w:val="22"/>
                <w:szCs w:val="22"/>
              </w:rPr>
              <w:t>Rule 7.4.2.3</w:t>
            </w:r>
            <w:r w:rsidRPr="00F80C9C">
              <w:rPr>
                <w:rFonts w:asciiTheme="minorHAnsi" w:hAnsiTheme="minorHAnsi"/>
                <w:sz w:val="22"/>
                <w:szCs w:val="22"/>
              </w:rPr>
              <w:t xml:space="preserve">, any activity in the Transport Zone that is a non-complying activity in the </w:t>
            </w:r>
            <w:r w:rsidRPr="00F80C9C">
              <w:rPr>
                <w:rFonts w:asciiTheme="minorHAnsi" w:hAnsiTheme="minorHAnsi"/>
                <w:color w:val="00B050"/>
                <w:sz w:val="22"/>
                <w:szCs w:val="22"/>
                <w:shd w:val="clear" w:color="auto" w:fill="FFFFFF"/>
              </w:rPr>
              <w:t>adjoining</w:t>
            </w:r>
            <w:r w:rsidRPr="00F80C9C">
              <w:rPr>
                <w:rFonts w:asciiTheme="minorHAnsi" w:hAnsiTheme="minorHAnsi"/>
                <w:sz w:val="22"/>
                <w:szCs w:val="22"/>
              </w:rPr>
              <w:t xml:space="preserve"> zone.</w:t>
            </w:r>
          </w:p>
          <w:p w14:paraId="2AC82072" w14:textId="77777777" w:rsidR="00AB11E0" w:rsidRPr="00F80C9C" w:rsidRDefault="00AB11E0" w:rsidP="004840B7">
            <w:pPr>
              <w:pStyle w:val="prlTabletext"/>
              <w:numPr>
                <w:ilvl w:val="0"/>
                <w:numId w:val="68"/>
              </w:numPr>
              <w:rPr>
                <w:rFonts w:asciiTheme="minorHAnsi" w:hAnsiTheme="minorHAnsi"/>
                <w:sz w:val="22"/>
                <w:szCs w:val="22"/>
              </w:rPr>
            </w:pPr>
            <w:r w:rsidRPr="00F80C9C">
              <w:rPr>
                <w:rFonts w:asciiTheme="minorHAnsi" w:hAnsiTheme="minorHAnsi"/>
                <w:sz w:val="22"/>
                <w:szCs w:val="22"/>
              </w:rPr>
              <w:t xml:space="preserve">For the purpose of this rule, where the Transport Zone adjoins two different zones, the provisions of the </w:t>
            </w:r>
            <w:r w:rsidRPr="00F80C9C">
              <w:rPr>
                <w:rFonts w:asciiTheme="minorHAnsi" w:hAnsiTheme="minorHAnsi"/>
                <w:color w:val="00B050"/>
                <w:sz w:val="22"/>
                <w:szCs w:val="22"/>
                <w:shd w:val="clear" w:color="auto" w:fill="FFFFFF"/>
              </w:rPr>
              <w:t>adjoining</w:t>
            </w:r>
            <w:r w:rsidRPr="00F80C9C">
              <w:rPr>
                <w:rFonts w:asciiTheme="minorHAnsi" w:hAnsiTheme="minorHAnsi"/>
                <w:sz w:val="22"/>
                <w:szCs w:val="22"/>
              </w:rPr>
              <w:t xml:space="preserve"> zone only apply up to the centre of the Transport Zone in that location.</w:t>
            </w:r>
          </w:p>
        </w:tc>
      </w:tr>
      <w:tr w:rsidR="00AB11E0" w:rsidRPr="00F80C9C" w14:paraId="068BCA9B" w14:textId="77777777" w:rsidTr="0098342A">
        <w:trPr>
          <w:trHeight w:val="1646"/>
        </w:trPr>
        <w:tc>
          <w:tcPr>
            <w:tcW w:w="637" w:type="dxa"/>
          </w:tcPr>
          <w:p w14:paraId="1C2ECDED"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lastRenderedPageBreak/>
              <w:t>NC2</w:t>
            </w:r>
          </w:p>
        </w:tc>
        <w:tc>
          <w:tcPr>
            <w:tcW w:w="8791" w:type="dxa"/>
          </w:tcPr>
          <w:p w14:paraId="4A9EC9C0" w14:textId="77777777" w:rsidR="00AB11E0" w:rsidRPr="00F80C9C" w:rsidRDefault="00AB11E0" w:rsidP="004840B7">
            <w:pPr>
              <w:pStyle w:val="prlTabletext"/>
              <w:numPr>
                <w:ilvl w:val="0"/>
                <w:numId w:val="69"/>
              </w:numPr>
              <w:ind w:left="360"/>
              <w:rPr>
                <w:rFonts w:asciiTheme="minorHAnsi" w:hAnsiTheme="minorHAnsi"/>
                <w:sz w:val="22"/>
                <w:szCs w:val="22"/>
              </w:rPr>
            </w:pPr>
            <w:r w:rsidRPr="00F80C9C">
              <w:rPr>
                <w:rFonts w:asciiTheme="minorHAnsi" w:hAnsiTheme="minorHAnsi"/>
                <w:sz w:val="22"/>
                <w:szCs w:val="22"/>
              </w:rPr>
              <w:t xml:space="preserve">Any </w:t>
            </w:r>
            <w:r w:rsidRPr="00F80C9C">
              <w:rPr>
                <w:rFonts w:asciiTheme="minorHAnsi" w:hAnsiTheme="minorHAnsi"/>
                <w:color w:val="00B050"/>
                <w:sz w:val="22"/>
                <w:szCs w:val="22"/>
                <w:shd w:val="clear" w:color="auto" w:fill="FFFFFF"/>
              </w:rPr>
              <w:t>building</w:t>
            </w:r>
            <w:r w:rsidRPr="00F80C9C">
              <w:rPr>
                <w:rFonts w:asciiTheme="minorHAnsi" w:hAnsiTheme="minorHAnsi"/>
                <w:sz w:val="22"/>
                <w:szCs w:val="22"/>
              </w:rPr>
              <w:t xml:space="preserve"> or structure in the Transport Zone (except </w:t>
            </w:r>
            <w:r w:rsidRPr="00F80C9C">
              <w:rPr>
                <w:rFonts w:asciiTheme="minorHAnsi" w:hAnsiTheme="minorHAnsi"/>
                <w:color w:val="00B050"/>
                <w:sz w:val="22"/>
                <w:szCs w:val="22"/>
                <w:shd w:val="clear" w:color="auto" w:fill="FFFFFF"/>
              </w:rPr>
              <w:t>transport infrastructure</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utilities</w:t>
            </w:r>
            <w:r w:rsidRPr="00F80C9C">
              <w:rPr>
                <w:rFonts w:asciiTheme="minorHAnsi" w:hAnsiTheme="minorHAnsi"/>
                <w:sz w:val="22"/>
                <w:szCs w:val="22"/>
              </w:rPr>
              <w:t xml:space="preserve"> that comply with the New Zealand Electrical Code of Practice for Electrical Safe Distances (</w:t>
            </w:r>
            <w:r w:rsidRPr="00B85DAE">
              <w:rPr>
                <w:rFonts w:asciiTheme="minorHAnsi" w:hAnsiTheme="minorHAnsi"/>
                <w:color w:val="0000FF"/>
                <w:sz w:val="22"/>
                <w:szCs w:val="22"/>
              </w:rPr>
              <w:t>NZECP 34:2001</w:t>
            </w:r>
            <w:r w:rsidRPr="00F80C9C">
              <w:rPr>
                <w:rFonts w:asciiTheme="minorHAnsi" w:hAnsiTheme="minorHAnsi"/>
                <w:sz w:val="22"/>
                <w:szCs w:val="22"/>
              </w:rPr>
              <w:t xml:space="preserve">)) that exceeds 2.5 metres in </w:t>
            </w:r>
            <w:r w:rsidRPr="00F80C9C">
              <w:rPr>
                <w:rFonts w:asciiTheme="minorHAnsi" w:hAnsiTheme="minorHAnsi"/>
                <w:color w:val="00B050"/>
                <w:sz w:val="22"/>
                <w:szCs w:val="22"/>
                <w:shd w:val="clear" w:color="auto" w:fill="FFFFFF"/>
              </w:rPr>
              <w:t>height</w:t>
            </w:r>
            <w:r w:rsidRPr="00F80C9C">
              <w:rPr>
                <w:rFonts w:asciiTheme="minorHAnsi" w:hAnsiTheme="minorHAnsi"/>
                <w:sz w:val="22"/>
                <w:szCs w:val="22"/>
              </w:rPr>
              <w:t xml:space="preserve"> within:</w:t>
            </w:r>
          </w:p>
          <w:p w14:paraId="48AE9D9F" w14:textId="77777777" w:rsidR="00AB11E0" w:rsidRPr="00F80C9C" w:rsidRDefault="00AB11E0" w:rsidP="004840B7">
            <w:pPr>
              <w:pStyle w:val="prlTabletext"/>
              <w:numPr>
                <w:ilvl w:val="1"/>
                <w:numId w:val="70"/>
              </w:numPr>
              <w:ind w:left="732"/>
              <w:rPr>
                <w:rFonts w:asciiTheme="minorHAnsi" w:hAnsiTheme="minorHAnsi"/>
                <w:sz w:val="22"/>
                <w:szCs w:val="22"/>
              </w:rPr>
            </w:pPr>
            <w:r w:rsidRPr="00F80C9C">
              <w:rPr>
                <w:rFonts w:asciiTheme="minorHAnsi" w:hAnsiTheme="minorHAnsi"/>
                <w:sz w:val="22"/>
                <w:szCs w:val="22"/>
              </w:rPr>
              <w:t xml:space="preserve">12 metres of the centre line of a 110kV or a 220kV </w:t>
            </w:r>
            <w:r w:rsidRPr="00F80C9C">
              <w:rPr>
                <w:rFonts w:asciiTheme="minorHAnsi" w:hAnsiTheme="minorHAnsi"/>
                <w:color w:val="00B050"/>
                <w:sz w:val="22"/>
                <w:szCs w:val="22"/>
                <w:shd w:val="clear" w:color="auto" w:fill="FFFFFF"/>
              </w:rPr>
              <w:t>National Grid</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transmission line</w:t>
            </w:r>
            <w:r w:rsidRPr="00F80C9C">
              <w:rPr>
                <w:rFonts w:asciiTheme="minorHAnsi" w:hAnsiTheme="minorHAnsi"/>
                <w:sz w:val="22"/>
                <w:szCs w:val="22"/>
              </w:rPr>
              <w:t>, and/or</w:t>
            </w:r>
          </w:p>
          <w:p w14:paraId="6DE1B28D" w14:textId="77777777" w:rsidR="00AB11E0" w:rsidRPr="00F80C9C" w:rsidRDefault="00AB11E0" w:rsidP="004840B7">
            <w:pPr>
              <w:pStyle w:val="prlTabletext"/>
              <w:numPr>
                <w:ilvl w:val="1"/>
                <w:numId w:val="70"/>
              </w:numPr>
              <w:ind w:left="732"/>
              <w:rPr>
                <w:rFonts w:asciiTheme="minorHAnsi" w:hAnsiTheme="minorHAnsi"/>
                <w:sz w:val="22"/>
                <w:szCs w:val="22"/>
              </w:rPr>
            </w:pPr>
            <w:r w:rsidRPr="00F80C9C">
              <w:rPr>
                <w:rFonts w:asciiTheme="minorHAnsi" w:hAnsiTheme="minorHAnsi"/>
                <w:sz w:val="22"/>
                <w:szCs w:val="22"/>
              </w:rPr>
              <w:t xml:space="preserve">10 metres of the centre line of a 66kV </w:t>
            </w:r>
            <w:r w:rsidRPr="00F80C9C">
              <w:rPr>
                <w:rFonts w:asciiTheme="minorHAnsi" w:hAnsiTheme="minorHAnsi"/>
                <w:color w:val="00B050"/>
                <w:sz w:val="22"/>
                <w:szCs w:val="22"/>
                <w:shd w:val="clear" w:color="auto" w:fill="FFFFFF"/>
              </w:rPr>
              <w:t>National Grid</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transmission line</w:t>
            </w:r>
            <w:r w:rsidRPr="00F80C9C">
              <w:rPr>
                <w:rFonts w:asciiTheme="minorHAnsi" w:hAnsiTheme="minorHAnsi"/>
                <w:sz w:val="22"/>
                <w:szCs w:val="22"/>
              </w:rPr>
              <w:t xml:space="preserve">. </w:t>
            </w:r>
          </w:p>
        </w:tc>
      </w:tr>
      <w:tr w:rsidR="00AB11E0" w:rsidRPr="00F80C9C" w14:paraId="5064EA7F" w14:textId="77777777" w:rsidTr="0098342A">
        <w:trPr>
          <w:trHeight w:val="691"/>
        </w:trPr>
        <w:tc>
          <w:tcPr>
            <w:tcW w:w="637" w:type="dxa"/>
          </w:tcPr>
          <w:p w14:paraId="3BE847B1"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NC3</w:t>
            </w:r>
          </w:p>
        </w:tc>
        <w:tc>
          <w:tcPr>
            <w:tcW w:w="8791" w:type="dxa"/>
          </w:tcPr>
          <w:p w14:paraId="591331A8" w14:textId="05CA4D98"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activity within the </w:t>
            </w:r>
            <w:r w:rsidRPr="008777DB">
              <w:rPr>
                <w:rFonts w:asciiTheme="minorHAnsi" w:hAnsiTheme="minorHAnsi"/>
                <w:b/>
                <w:strike/>
                <w:sz w:val="22"/>
                <w:szCs w:val="22"/>
              </w:rPr>
              <w:t>Commercial Central City Business</w:t>
            </w:r>
            <w:r w:rsidRPr="00F80C9C">
              <w:rPr>
                <w:rFonts w:asciiTheme="minorHAnsi" w:hAnsiTheme="minorHAnsi"/>
                <w:sz w:val="22"/>
                <w:szCs w:val="22"/>
              </w:rPr>
              <w:t xml:space="preserve"> </w:t>
            </w:r>
            <w:r w:rsidR="008777DB">
              <w:rPr>
                <w:rFonts w:asciiTheme="minorHAnsi" w:hAnsiTheme="minorHAnsi"/>
                <w:b/>
                <w:sz w:val="22"/>
                <w:szCs w:val="22"/>
                <w:u w:val="single"/>
              </w:rPr>
              <w:t xml:space="preserve">City Centre </w:t>
            </w:r>
            <w:r w:rsidRPr="00F80C9C">
              <w:rPr>
                <w:rFonts w:asciiTheme="minorHAnsi" w:hAnsiTheme="minorHAnsi"/>
                <w:sz w:val="22"/>
                <w:szCs w:val="22"/>
              </w:rPr>
              <w:t xml:space="preserve">Zone </w:t>
            </w:r>
            <w:r w:rsidRPr="008777DB">
              <w:rPr>
                <w:rFonts w:asciiTheme="minorHAnsi" w:hAnsiTheme="minorHAnsi"/>
                <w:b/>
                <w:strike/>
                <w:sz w:val="22"/>
                <w:szCs w:val="22"/>
              </w:rPr>
              <w:t>(Core)</w:t>
            </w:r>
            <w:r w:rsidRPr="00F80C9C">
              <w:rPr>
                <w:rFonts w:asciiTheme="minorHAnsi" w:hAnsiTheme="minorHAnsi"/>
                <w:sz w:val="22"/>
                <w:szCs w:val="22"/>
              </w:rPr>
              <w:t xml:space="preserve"> that does not comply with </w:t>
            </w:r>
            <w:r w:rsidRPr="00B85DAE">
              <w:rPr>
                <w:rFonts w:asciiTheme="minorHAnsi" w:hAnsiTheme="minorHAnsi"/>
                <w:color w:val="0000FF"/>
                <w:sz w:val="22"/>
                <w:szCs w:val="22"/>
              </w:rPr>
              <w:t>7.4.3.1 b.i</w:t>
            </w:r>
            <w:r w:rsidRPr="000A5116">
              <w:rPr>
                <w:rFonts w:asciiTheme="minorHAnsi" w:hAnsiTheme="minorHAnsi"/>
                <w:color w:val="0000FF"/>
                <w:sz w:val="22"/>
                <w:szCs w:val="22"/>
              </w:rPr>
              <w:t>.</w:t>
            </w:r>
          </w:p>
        </w:tc>
      </w:tr>
    </w:tbl>
    <w:p w14:paraId="4A84FCA0"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Advice note:</w:t>
      </w:r>
    </w:p>
    <w:p w14:paraId="6ADC74F1" w14:textId="77777777" w:rsidR="00AB11E0" w:rsidRPr="00F80C9C" w:rsidRDefault="00AB11E0" w:rsidP="004840B7">
      <w:pPr>
        <w:pStyle w:val="prlnumparasimple"/>
        <w:numPr>
          <w:ilvl w:val="0"/>
          <w:numId w:val="15"/>
        </w:numPr>
        <w:ind w:left="426" w:hanging="426"/>
        <w:rPr>
          <w:rFonts w:asciiTheme="minorHAnsi" w:hAnsiTheme="minorHAnsi"/>
        </w:rPr>
      </w:pPr>
      <w:r w:rsidRPr="00F80C9C">
        <w:rPr>
          <w:rFonts w:asciiTheme="minorHAnsi" w:hAnsiTheme="minorHAnsi"/>
        </w:rPr>
        <w:t xml:space="preserve">The </w:t>
      </w:r>
      <w:r w:rsidRPr="00F80C9C">
        <w:rPr>
          <w:rFonts w:asciiTheme="minorHAnsi" w:hAnsiTheme="minorHAnsi"/>
          <w:color w:val="00B050"/>
          <w:shd w:val="clear" w:color="auto" w:fill="FFFFFF"/>
        </w:rPr>
        <w:t>National Grid</w:t>
      </w:r>
      <w:r w:rsidRPr="00F80C9C">
        <w:rPr>
          <w:rFonts w:asciiTheme="minorHAnsi" w:hAnsiTheme="minorHAnsi"/>
        </w:rPr>
        <w:t xml:space="preserve"> </w:t>
      </w:r>
      <w:r w:rsidRPr="00F80C9C">
        <w:rPr>
          <w:rFonts w:asciiTheme="minorHAnsi" w:hAnsiTheme="minorHAnsi"/>
          <w:color w:val="00B050"/>
          <w:shd w:val="clear" w:color="auto" w:fill="FFFFFF"/>
        </w:rPr>
        <w:t>transmission lines</w:t>
      </w:r>
      <w:r w:rsidRPr="00F80C9C">
        <w:rPr>
          <w:rFonts w:asciiTheme="minorHAnsi" w:hAnsiTheme="minorHAnsi"/>
        </w:rPr>
        <w:t xml:space="preserve"> are shown on the planning maps.</w:t>
      </w:r>
    </w:p>
    <w:p w14:paraId="267F3431" w14:textId="77777777" w:rsidR="00AB11E0" w:rsidRPr="00F80C9C" w:rsidRDefault="00AB11E0" w:rsidP="004840B7">
      <w:pPr>
        <w:pStyle w:val="prlnumparasimple"/>
        <w:numPr>
          <w:ilvl w:val="0"/>
          <w:numId w:val="15"/>
        </w:numPr>
        <w:ind w:left="426" w:hanging="426"/>
        <w:rPr>
          <w:rFonts w:asciiTheme="minorHAnsi" w:hAnsiTheme="minorHAnsi"/>
        </w:rPr>
      </w:pPr>
      <w:r w:rsidRPr="00F80C9C">
        <w:rPr>
          <w:rFonts w:asciiTheme="minorHAnsi" w:hAnsiTheme="minorHAnsi"/>
        </w:rPr>
        <w:t xml:space="preserve">Vegetation to be planted around the </w:t>
      </w:r>
      <w:r w:rsidRPr="00F80C9C">
        <w:rPr>
          <w:rFonts w:asciiTheme="minorHAnsi" w:hAnsiTheme="minorHAnsi"/>
          <w:color w:val="00B050"/>
          <w:shd w:val="clear" w:color="auto" w:fill="FFFFFF"/>
        </w:rPr>
        <w:t>National Grid</w:t>
      </w:r>
      <w:r w:rsidRPr="00F80C9C">
        <w:rPr>
          <w:rFonts w:asciiTheme="minorHAnsi" w:hAnsiTheme="minorHAnsi"/>
        </w:rPr>
        <w:t xml:space="preserve"> should be selected and/or managed to ensure that it will not breach the </w:t>
      </w:r>
      <w:r w:rsidRPr="00953972">
        <w:rPr>
          <w:rFonts w:asciiTheme="minorHAnsi" w:hAnsiTheme="minorHAnsi"/>
          <w:color w:val="0000FF"/>
        </w:rPr>
        <w:t>Electricity (Hazards from Trees) Regulations 2003</w:t>
      </w:r>
      <w:r w:rsidRPr="00F80C9C">
        <w:rPr>
          <w:rFonts w:asciiTheme="minorHAnsi" w:hAnsiTheme="minorHAnsi"/>
        </w:rPr>
        <w:t>.</w:t>
      </w:r>
    </w:p>
    <w:p w14:paraId="79021257" w14:textId="77777777" w:rsidR="00AB11E0" w:rsidRPr="00F80C9C" w:rsidRDefault="00AB11E0" w:rsidP="004840B7">
      <w:pPr>
        <w:pStyle w:val="prlnumparasimple"/>
        <w:numPr>
          <w:ilvl w:val="0"/>
          <w:numId w:val="15"/>
        </w:numPr>
        <w:ind w:left="426" w:hanging="426"/>
        <w:rPr>
          <w:rFonts w:asciiTheme="minorHAnsi" w:hAnsiTheme="minorHAnsi"/>
        </w:rPr>
      </w:pPr>
      <w:r w:rsidRPr="00953972">
        <w:rPr>
          <w:rFonts w:asciiTheme="minorHAnsi" w:hAnsiTheme="minorHAnsi"/>
          <w:color w:val="0000FF"/>
        </w:rPr>
        <w:t>The New Zealand Electrical Code of Practice for Electrical Safe Distances (NZECP 34:2001)</w:t>
      </w:r>
      <w:r w:rsidRPr="000A5116">
        <w:rPr>
          <w:rFonts w:asciiTheme="minorHAnsi" w:hAnsiTheme="minorHAnsi"/>
          <w:color w:val="0000FF"/>
        </w:rPr>
        <w:t xml:space="preserve"> </w:t>
      </w:r>
      <w:r w:rsidRPr="00F80C9C">
        <w:rPr>
          <w:rFonts w:asciiTheme="minorHAnsi" w:hAnsiTheme="minorHAnsi"/>
        </w:rPr>
        <w:t xml:space="preserve">contains restrictions on the location of structures and </w:t>
      </w:r>
      <w:r w:rsidRPr="00F80C9C">
        <w:rPr>
          <w:rFonts w:asciiTheme="minorHAnsi" w:hAnsiTheme="minorHAnsi"/>
          <w:color w:val="000000"/>
        </w:rPr>
        <w:t>activities</w:t>
      </w:r>
      <w:r w:rsidRPr="00F80C9C">
        <w:rPr>
          <w:rFonts w:asciiTheme="minorHAnsi" w:hAnsiTheme="minorHAnsi"/>
        </w:rPr>
        <w:t xml:space="preserve"> in relation to </w:t>
      </w:r>
      <w:r w:rsidRPr="00F80C9C">
        <w:rPr>
          <w:rFonts w:asciiTheme="minorHAnsi" w:hAnsiTheme="minorHAnsi"/>
          <w:color w:val="00B050"/>
        </w:rPr>
        <w:t>National Grid</w:t>
      </w:r>
      <w:r w:rsidRPr="00F80C9C">
        <w:rPr>
          <w:rFonts w:asciiTheme="minorHAnsi" w:hAnsiTheme="minorHAnsi"/>
        </w:rPr>
        <w:t xml:space="preserve"> </w:t>
      </w:r>
      <w:r w:rsidRPr="00F80C9C">
        <w:rPr>
          <w:rFonts w:asciiTheme="minorHAnsi" w:hAnsiTheme="minorHAnsi"/>
          <w:color w:val="00B050"/>
        </w:rPr>
        <w:t>transmission lines</w:t>
      </w:r>
      <w:r w:rsidRPr="00F80C9C">
        <w:rPr>
          <w:rFonts w:asciiTheme="minorHAnsi" w:hAnsiTheme="minorHAnsi"/>
        </w:rPr>
        <w:t xml:space="preserve">. </w:t>
      </w:r>
      <w:r w:rsidRPr="00F80C9C">
        <w:rPr>
          <w:rFonts w:asciiTheme="minorHAnsi" w:hAnsiTheme="minorHAnsi"/>
          <w:color w:val="00B050"/>
        </w:rPr>
        <w:t>Buildings</w:t>
      </w:r>
      <w:r w:rsidRPr="00F80C9C">
        <w:rPr>
          <w:rFonts w:asciiTheme="minorHAnsi" w:hAnsiTheme="minorHAnsi"/>
        </w:rPr>
        <w:t xml:space="preserve"> and </w:t>
      </w:r>
      <w:r w:rsidRPr="00F80C9C">
        <w:rPr>
          <w:rFonts w:asciiTheme="minorHAnsi" w:hAnsiTheme="minorHAnsi"/>
          <w:color w:val="000000"/>
        </w:rPr>
        <w:t>activities</w:t>
      </w:r>
      <w:r w:rsidRPr="00F80C9C">
        <w:rPr>
          <w:rFonts w:asciiTheme="minorHAnsi" w:hAnsiTheme="minorHAnsi"/>
        </w:rPr>
        <w:t xml:space="preserve"> in the vicinity of </w:t>
      </w:r>
      <w:r w:rsidRPr="00F80C9C">
        <w:rPr>
          <w:rFonts w:asciiTheme="minorHAnsi" w:hAnsiTheme="minorHAnsi"/>
          <w:color w:val="00B050"/>
          <w:shd w:val="clear" w:color="auto" w:fill="FFFFFF"/>
        </w:rPr>
        <w:t>National Grid</w:t>
      </w:r>
      <w:r w:rsidRPr="00F80C9C">
        <w:rPr>
          <w:rFonts w:asciiTheme="minorHAnsi" w:hAnsiTheme="minorHAnsi"/>
        </w:rPr>
        <w:t xml:space="preserve"> </w:t>
      </w:r>
      <w:r w:rsidRPr="00F80C9C">
        <w:rPr>
          <w:rFonts w:asciiTheme="minorHAnsi" w:hAnsiTheme="minorHAnsi"/>
          <w:color w:val="00B050"/>
          <w:shd w:val="clear" w:color="auto" w:fill="FFFFFF"/>
        </w:rPr>
        <w:t>transmission lines</w:t>
      </w:r>
      <w:r w:rsidRPr="00F80C9C">
        <w:rPr>
          <w:rFonts w:asciiTheme="minorHAnsi" w:hAnsiTheme="minorHAnsi"/>
        </w:rPr>
        <w:t xml:space="preserve"> must comply with the </w:t>
      </w:r>
      <w:r w:rsidRPr="00953972">
        <w:rPr>
          <w:rFonts w:asciiTheme="minorHAnsi" w:hAnsiTheme="minorHAnsi"/>
          <w:color w:val="0000FF"/>
        </w:rPr>
        <w:t>NZECP 34:2001</w:t>
      </w:r>
      <w:r w:rsidRPr="00F80C9C">
        <w:rPr>
          <w:rFonts w:asciiTheme="minorHAnsi" w:hAnsiTheme="minorHAnsi"/>
        </w:rPr>
        <w:t>.</w:t>
      </w:r>
    </w:p>
    <w:p w14:paraId="5F868BF0" w14:textId="77777777" w:rsidR="00AB11E0" w:rsidRPr="000A7BDE" w:rsidRDefault="00AB11E0" w:rsidP="004840B7">
      <w:pPr>
        <w:pStyle w:val="Prlhead3"/>
        <w:rPr>
          <w:rFonts w:asciiTheme="minorHAnsi" w:hAnsiTheme="minorHAnsi"/>
          <w:color w:val="auto"/>
        </w:rPr>
      </w:pPr>
      <w:r w:rsidRPr="000A7BDE">
        <w:rPr>
          <w:rFonts w:asciiTheme="minorHAnsi" w:hAnsiTheme="minorHAnsi"/>
          <w:color w:val="auto"/>
        </w:rPr>
        <w:t>Prohibited activities</w:t>
      </w:r>
    </w:p>
    <w:p w14:paraId="47B36B9A" w14:textId="77777777" w:rsidR="00AB11E0" w:rsidRPr="00F80C9C" w:rsidRDefault="00AB11E0" w:rsidP="00DF7EE7">
      <w:pPr>
        <w:pStyle w:val="Prllist1"/>
        <w:numPr>
          <w:ilvl w:val="0"/>
          <w:numId w:val="138"/>
        </w:numPr>
        <w:tabs>
          <w:tab w:val="clear" w:pos="567"/>
        </w:tabs>
        <w:ind w:left="426" w:hanging="426"/>
        <w:rPr>
          <w:rFonts w:asciiTheme="minorHAnsi" w:hAnsiTheme="minorHAnsi"/>
        </w:rPr>
      </w:pPr>
      <w:r w:rsidRPr="00F80C9C">
        <w:rPr>
          <w:rFonts w:asciiTheme="minorHAnsi" w:hAnsiTheme="minorHAnsi"/>
        </w:rPr>
        <w:t>There are no prohibited activities</w:t>
      </w:r>
    </w:p>
    <w:p w14:paraId="4933BE9F" w14:textId="77777777" w:rsidR="00AB11E0" w:rsidRPr="000A7BDE" w:rsidRDefault="00AB11E0" w:rsidP="004840B7">
      <w:pPr>
        <w:pStyle w:val="Prlhead2"/>
        <w:ind w:left="1134" w:hanging="1133"/>
        <w:rPr>
          <w:rFonts w:asciiTheme="minorHAnsi" w:hAnsiTheme="minorHAnsi"/>
          <w:color w:val="auto"/>
          <w:sz w:val="27"/>
          <w:szCs w:val="27"/>
        </w:rPr>
      </w:pPr>
      <w:r w:rsidRPr="000A7BDE">
        <w:rPr>
          <w:rFonts w:asciiTheme="minorHAnsi" w:hAnsiTheme="minorHAnsi"/>
          <w:color w:val="auto"/>
          <w:sz w:val="27"/>
          <w:szCs w:val="27"/>
        </w:rPr>
        <w:t xml:space="preserve">Standards — Transport </w:t>
      </w:r>
      <w:r w:rsidRPr="000A7BDE">
        <w:rPr>
          <w:rFonts w:asciiTheme="minorHAnsi" w:hAnsiTheme="minorHAnsi"/>
          <w:color w:val="auto"/>
          <w:sz w:val="27"/>
          <w:szCs w:val="27"/>
          <w:lang w:val="en-US"/>
        </w:rPr>
        <w:t xml:space="preserve"> (All zones outside the Specific Purpose (Lyttelton Port) Zone)</w:t>
      </w:r>
    </w:p>
    <w:p w14:paraId="6124C522" w14:textId="77777777" w:rsidR="00AB11E0" w:rsidRPr="000A7BDE" w:rsidRDefault="00AB11E0" w:rsidP="004840B7">
      <w:pPr>
        <w:pStyle w:val="Prlhead3"/>
        <w:rPr>
          <w:rFonts w:asciiTheme="minorHAnsi" w:hAnsiTheme="minorHAnsi"/>
          <w:color w:val="auto"/>
        </w:rPr>
      </w:pPr>
      <w:r w:rsidRPr="000A7BDE">
        <w:rPr>
          <w:rFonts w:asciiTheme="minorHAnsi" w:hAnsiTheme="minorHAnsi"/>
          <w:color w:val="auto"/>
        </w:rPr>
        <w:t>Minimum and maximum number and dimensions of car parking spaces required</w:t>
      </w:r>
    </w:p>
    <w:p w14:paraId="5AAB8E5B" w14:textId="77777777" w:rsidR="00AB11E0" w:rsidRPr="00F80C9C" w:rsidRDefault="00AB11E0" w:rsidP="00DF7EE7">
      <w:pPr>
        <w:pStyle w:val="Prllist1"/>
        <w:numPr>
          <w:ilvl w:val="0"/>
          <w:numId w:val="139"/>
        </w:numPr>
        <w:tabs>
          <w:tab w:val="clear" w:pos="567"/>
        </w:tabs>
        <w:ind w:left="426" w:hanging="426"/>
        <w:rPr>
          <w:rFonts w:asciiTheme="minorHAnsi" w:hAnsiTheme="minorHAnsi" w:cs="Arial"/>
        </w:rPr>
      </w:pPr>
      <w:r w:rsidRPr="00F80C9C">
        <w:rPr>
          <w:rFonts w:asciiTheme="minorHAnsi" w:hAnsiTheme="minorHAnsi"/>
        </w:rPr>
        <w:t xml:space="preserve">Outside of the </w:t>
      </w:r>
      <w:r w:rsidRPr="00F80C9C">
        <w:rPr>
          <w:rFonts w:asciiTheme="minorHAnsi" w:hAnsiTheme="minorHAnsi"/>
          <w:color w:val="00B050"/>
          <w:shd w:val="clear" w:color="auto" w:fill="FFFFFF"/>
        </w:rPr>
        <w:t>Central City</w:t>
      </w:r>
      <w:r w:rsidRPr="00F80C9C">
        <w:rPr>
          <w:rFonts w:asciiTheme="minorHAnsi" w:hAnsiTheme="minorHAnsi"/>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
        <w:gridCol w:w="3163"/>
        <w:gridCol w:w="3168"/>
        <w:gridCol w:w="2506"/>
      </w:tblGrid>
      <w:tr w:rsidR="00AB11E0" w:rsidRPr="00F80C9C" w14:paraId="05C1CECE" w14:textId="77777777" w:rsidTr="000A7294">
        <w:trPr>
          <w:trHeight w:val="207"/>
        </w:trPr>
        <w:tc>
          <w:tcPr>
            <w:tcW w:w="529" w:type="dxa"/>
          </w:tcPr>
          <w:p w14:paraId="02810D35" w14:textId="77777777" w:rsidR="00AB11E0" w:rsidRPr="00F80C9C" w:rsidRDefault="00AB11E0" w:rsidP="004840B7">
            <w:pPr>
              <w:pStyle w:val="prlTabletextbold"/>
              <w:rPr>
                <w:rFonts w:asciiTheme="minorHAnsi" w:hAnsiTheme="minorHAnsi"/>
                <w:sz w:val="22"/>
                <w:szCs w:val="22"/>
              </w:rPr>
            </w:pPr>
          </w:p>
        </w:tc>
        <w:tc>
          <w:tcPr>
            <w:tcW w:w="3577" w:type="dxa"/>
          </w:tcPr>
          <w:p w14:paraId="2BE45D0F"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Applicable to:</w:t>
            </w:r>
          </w:p>
        </w:tc>
        <w:tc>
          <w:tcPr>
            <w:tcW w:w="3544" w:type="dxa"/>
          </w:tcPr>
          <w:p w14:paraId="72D2C1C5"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Standard</w:t>
            </w:r>
          </w:p>
        </w:tc>
        <w:tc>
          <w:tcPr>
            <w:tcW w:w="2835" w:type="dxa"/>
          </w:tcPr>
          <w:p w14:paraId="1A6091B0"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The </w:t>
            </w:r>
            <w:r w:rsidRPr="00F80C9C">
              <w:rPr>
                <w:rFonts w:asciiTheme="minorHAnsi" w:hAnsiTheme="minorHAnsi"/>
                <w:color w:val="00B050"/>
                <w:sz w:val="22"/>
                <w:szCs w:val="22"/>
                <w:shd w:val="clear" w:color="auto" w:fill="FFFFFF"/>
              </w:rPr>
              <w:t>Council</w:t>
            </w:r>
            <w:r w:rsidRPr="00F80C9C">
              <w:rPr>
                <w:rFonts w:asciiTheme="minorHAnsi" w:hAnsiTheme="minorHAnsi"/>
                <w:sz w:val="22"/>
                <w:szCs w:val="22"/>
              </w:rPr>
              <w:t>’s discretion shall be limited to the following matters:</w:t>
            </w:r>
          </w:p>
        </w:tc>
      </w:tr>
      <w:tr w:rsidR="00AB11E0" w:rsidRPr="00F80C9C" w14:paraId="680D8710" w14:textId="77777777" w:rsidTr="000A7294">
        <w:trPr>
          <w:trHeight w:val="206"/>
        </w:trPr>
        <w:tc>
          <w:tcPr>
            <w:tcW w:w="529" w:type="dxa"/>
          </w:tcPr>
          <w:p w14:paraId="77275B5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w:t>
            </w:r>
          </w:p>
        </w:tc>
        <w:tc>
          <w:tcPr>
            <w:tcW w:w="3577" w:type="dxa"/>
          </w:tcPr>
          <w:p w14:paraId="3BE84D1C" w14:textId="77777777" w:rsidR="00AB11E0" w:rsidRPr="00F80C9C" w:rsidRDefault="00AB11E0" w:rsidP="004840B7">
            <w:pPr>
              <w:pStyle w:val="prlTabletext"/>
              <w:rPr>
                <w:rFonts w:asciiTheme="minorHAnsi" w:hAnsiTheme="minorHAnsi" w:cs="Arial"/>
                <w:sz w:val="22"/>
                <w:szCs w:val="22"/>
              </w:rPr>
            </w:pPr>
            <w:r w:rsidRPr="00F80C9C">
              <w:rPr>
                <w:rFonts w:asciiTheme="minorHAnsi" w:hAnsiTheme="minorHAnsi" w:cs="Arial"/>
                <w:sz w:val="22"/>
                <w:szCs w:val="22"/>
              </w:rPr>
              <w:t xml:space="preserve">Any car </w:t>
            </w:r>
            <w:r w:rsidRPr="00F80C9C">
              <w:rPr>
                <w:rFonts w:asciiTheme="minorHAnsi" w:hAnsiTheme="minorHAnsi" w:cs="Arial"/>
                <w:color w:val="00B050"/>
                <w:sz w:val="22"/>
                <w:szCs w:val="22"/>
                <w:shd w:val="clear" w:color="auto" w:fill="FFFFFF"/>
              </w:rPr>
              <w:t>parking spaces</w:t>
            </w:r>
            <w:r w:rsidRPr="00F80C9C">
              <w:rPr>
                <w:rFonts w:asciiTheme="minorHAnsi" w:hAnsiTheme="minorHAnsi" w:cs="Arial"/>
                <w:sz w:val="22"/>
                <w:szCs w:val="22"/>
              </w:rPr>
              <w:t xml:space="preserve"> available to the general public.</w:t>
            </w:r>
          </w:p>
        </w:tc>
        <w:tc>
          <w:tcPr>
            <w:tcW w:w="3544" w:type="dxa"/>
          </w:tcPr>
          <w:p w14:paraId="59E2F4AD" w14:textId="26E04091" w:rsidR="00AB11E0" w:rsidRPr="00F80C9C" w:rsidRDefault="00AB11E0" w:rsidP="004840B7">
            <w:pPr>
              <w:pStyle w:val="prlTabletext"/>
              <w:rPr>
                <w:rFonts w:asciiTheme="minorHAnsi" w:hAnsiTheme="minorHAnsi" w:cs="Arial"/>
                <w:sz w:val="22"/>
                <w:szCs w:val="22"/>
              </w:rPr>
            </w:pPr>
            <w:r w:rsidRPr="00F80C9C">
              <w:rPr>
                <w:rFonts w:asciiTheme="minorHAnsi" w:hAnsiTheme="minorHAnsi" w:cs="Arial"/>
                <w:sz w:val="22"/>
                <w:szCs w:val="22"/>
              </w:rPr>
              <w:t xml:space="preserve">Car </w:t>
            </w:r>
            <w:r w:rsidRPr="00F80C9C">
              <w:rPr>
                <w:rFonts w:asciiTheme="minorHAnsi" w:hAnsiTheme="minorHAnsi" w:cs="Arial"/>
                <w:color w:val="00B050"/>
                <w:sz w:val="22"/>
                <w:szCs w:val="22"/>
                <w:shd w:val="clear" w:color="auto" w:fill="FFFFFF"/>
              </w:rPr>
              <w:t>parking spaces</w:t>
            </w:r>
            <w:r w:rsidRPr="00F80C9C">
              <w:rPr>
                <w:rFonts w:asciiTheme="minorHAnsi" w:hAnsiTheme="minorHAnsi" w:cs="Arial"/>
                <w:sz w:val="22"/>
                <w:szCs w:val="22"/>
              </w:rPr>
              <w:t xml:space="preserve"> shall be provided with the min</w:t>
            </w:r>
            <w:r w:rsidR="004E44D6">
              <w:rPr>
                <w:rFonts w:asciiTheme="minorHAnsi" w:hAnsiTheme="minorHAnsi" w:cs="Arial"/>
                <w:sz w:val="22"/>
                <w:szCs w:val="22"/>
              </w:rPr>
              <w:t>imum dimensions in Table 7.5.1.2</w:t>
            </w:r>
            <w:r w:rsidRPr="00F80C9C">
              <w:rPr>
                <w:rFonts w:asciiTheme="minorHAnsi" w:hAnsiTheme="minorHAnsi" w:cs="Arial"/>
                <w:sz w:val="22"/>
                <w:szCs w:val="22"/>
              </w:rPr>
              <w:t xml:space="preserve"> in </w:t>
            </w:r>
            <w:r w:rsidRPr="00CF3279">
              <w:rPr>
                <w:rFonts w:asciiTheme="minorHAnsi" w:hAnsiTheme="minorHAnsi" w:cs="Arial"/>
                <w:color w:val="0000FF"/>
                <w:sz w:val="22"/>
                <w:szCs w:val="22"/>
              </w:rPr>
              <w:t>Appendix 7.5.1</w:t>
            </w:r>
            <w:r w:rsidRPr="00F80C9C">
              <w:rPr>
                <w:rFonts w:asciiTheme="minorHAnsi" w:hAnsiTheme="minorHAnsi" w:cs="Arial"/>
                <w:sz w:val="22"/>
                <w:szCs w:val="22"/>
              </w:rPr>
              <w:t>.</w:t>
            </w:r>
          </w:p>
        </w:tc>
        <w:tc>
          <w:tcPr>
            <w:tcW w:w="2835" w:type="dxa"/>
          </w:tcPr>
          <w:p w14:paraId="72D171F4"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CF3279">
              <w:rPr>
                <w:rFonts w:asciiTheme="minorHAnsi" w:hAnsiTheme="minorHAnsi"/>
                <w:color w:val="0000FF"/>
                <w:sz w:val="22"/>
                <w:szCs w:val="22"/>
              </w:rPr>
              <w:t>7.4.4.</w:t>
            </w:r>
            <w:r w:rsidR="00CF3279">
              <w:rPr>
                <w:rFonts w:asciiTheme="minorHAnsi" w:hAnsiTheme="minorHAnsi"/>
                <w:color w:val="0000FF"/>
                <w:sz w:val="22"/>
                <w:szCs w:val="22"/>
              </w:rPr>
              <w:t>1</w:t>
            </w:r>
            <w:r w:rsidRPr="00F80C9C">
              <w:rPr>
                <w:rFonts w:asciiTheme="minorHAnsi" w:hAnsiTheme="minorHAnsi"/>
                <w:sz w:val="22"/>
                <w:szCs w:val="22"/>
              </w:rPr>
              <w:t xml:space="preserve"> - Parking space dimensions.</w:t>
            </w:r>
          </w:p>
        </w:tc>
      </w:tr>
      <w:tr w:rsidR="00AB11E0" w:rsidRPr="00F80C9C" w14:paraId="733B2FA7" w14:textId="77777777" w:rsidTr="000A7294">
        <w:trPr>
          <w:trHeight w:val="206"/>
        </w:trPr>
        <w:tc>
          <w:tcPr>
            <w:tcW w:w="529" w:type="dxa"/>
          </w:tcPr>
          <w:p w14:paraId="6A03608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ii.</w:t>
            </w:r>
          </w:p>
        </w:tc>
        <w:tc>
          <w:tcPr>
            <w:tcW w:w="3577" w:type="dxa"/>
          </w:tcPr>
          <w:p w14:paraId="1E9B1494" w14:textId="77777777" w:rsidR="004F0350" w:rsidRPr="00CB29F9" w:rsidRDefault="004F0350" w:rsidP="004840B7">
            <w:pPr>
              <w:spacing w:after="0" w:line="240" w:lineRule="auto"/>
              <w:ind w:left="0" w:firstLine="0"/>
              <w:rPr>
                <w:rFonts w:asciiTheme="minorHAnsi" w:eastAsia="Times New Roman" w:hAnsiTheme="minorHAnsi" w:cstheme="minorHAnsi"/>
                <w:color w:val="auto"/>
                <w:sz w:val="22"/>
              </w:rPr>
            </w:pPr>
            <w:r w:rsidRPr="00CB29F9">
              <w:rPr>
                <w:rFonts w:asciiTheme="minorHAnsi" w:hAnsiTheme="minorHAnsi" w:cstheme="minorHAnsi"/>
                <w:sz w:val="22"/>
                <w:shd w:val="clear" w:color="auto" w:fill="FFFFFF"/>
              </w:rPr>
              <w:t>Any activity:</w:t>
            </w:r>
          </w:p>
          <w:p w14:paraId="3E713D12" w14:textId="77777777" w:rsidR="004F0350" w:rsidRPr="00CB29F9" w:rsidRDefault="004F0350" w:rsidP="00DF7EE7">
            <w:pPr>
              <w:numPr>
                <w:ilvl w:val="0"/>
                <w:numId w:val="172"/>
              </w:numPr>
              <w:shd w:val="clear" w:color="auto" w:fill="FFFFFF"/>
              <w:spacing w:after="15" w:line="240" w:lineRule="auto"/>
              <w:rPr>
                <w:rFonts w:asciiTheme="minorHAnsi" w:hAnsiTheme="minorHAnsi" w:cstheme="minorHAnsi"/>
                <w:sz w:val="22"/>
              </w:rPr>
            </w:pPr>
            <w:r w:rsidRPr="00CB29F9">
              <w:rPr>
                <w:rFonts w:asciiTheme="minorHAnsi" w:hAnsiTheme="minorHAnsi" w:cstheme="minorHAnsi"/>
                <w:sz w:val="22"/>
              </w:rPr>
              <w:t>where standard car </w:t>
            </w:r>
            <w:hyperlink r:id="rId13" w:tgtFrame="_blank" w:history="1">
              <w:r w:rsidRPr="00CB29F9">
                <w:rPr>
                  <w:rStyle w:val="Hyperlink"/>
                  <w:rFonts w:asciiTheme="minorHAnsi" w:hAnsiTheme="minorHAnsi" w:cstheme="minorHAnsi"/>
                  <w:color w:val="00B050"/>
                  <w:sz w:val="22"/>
                  <w:u w:val="none"/>
                </w:rPr>
                <w:t>parking spaces</w:t>
              </w:r>
            </w:hyperlink>
            <w:r w:rsidRPr="00CB29F9">
              <w:rPr>
                <w:rFonts w:asciiTheme="minorHAnsi" w:hAnsiTheme="minorHAnsi" w:cstheme="minorHAnsi"/>
                <w:sz w:val="22"/>
              </w:rPr>
              <w:t> are provided (except </w:t>
            </w:r>
            <w:r w:rsidRPr="00CB29F9">
              <w:rPr>
                <w:rFonts w:asciiTheme="minorHAnsi" w:hAnsiTheme="minorHAnsi" w:cstheme="minorHAnsi"/>
                <w:sz w:val="22"/>
                <w:shd w:val="clear" w:color="auto" w:fill="D8D8D8"/>
              </w:rPr>
              <w:t>a.</w:t>
            </w:r>
            <w:r w:rsidRPr="00CB29F9">
              <w:rPr>
                <w:rFonts w:asciiTheme="minorHAnsi" w:hAnsiTheme="minorHAnsi" w:cstheme="minorHAnsi"/>
                <w:sz w:val="22"/>
              </w:rPr>
              <w:t xml:space="preserve"> residential developments with less than </w:t>
            </w:r>
            <w:r w:rsidRPr="00CB29F9">
              <w:rPr>
                <w:rFonts w:asciiTheme="minorHAnsi" w:hAnsiTheme="minorHAnsi" w:cstheme="minorHAnsi"/>
                <w:sz w:val="22"/>
              </w:rPr>
              <w:lastRenderedPageBreak/>
              <w:t>3 </w:t>
            </w:r>
            <w:hyperlink r:id="rId14" w:tgtFrame="_blank" w:history="1">
              <w:r w:rsidRPr="00CB29F9">
                <w:rPr>
                  <w:rStyle w:val="Hyperlink"/>
                  <w:rFonts w:asciiTheme="minorHAnsi" w:hAnsiTheme="minorHAnsi" w:cstheme="minorHAnsi"/>
                  <w:color w:val="00B050"/>
                  <w:sz w:val="22"/>
                  <w:u w:val="none"/>
                </w:rPr>
                <w:t>residential units</w:t>
              </w:r>
            </w:hyperlink>
            <w:r w:rsidRPr="00CB29F9">
              <w:rPr>
                <w:rFonts w:asciiTheme="minorHAnsi" w:hAnsiTheme="minorHAnsi" w:cstheme="minorHAnsi"/>
                <w:sz w:val="22"/>
              </w:rPr>
              <w:t>); </w:t>
            </w:r>
            <w:r w:rsidRPr="00CB29F9">
              <w:rPr>
                <w:rFonts w:asciiTheme="minorHAnsi" w:hAnsiTheme="minorHAnsi" w:cstheme="minorHAnsi"/>
                <w:sz w:val="22"/>
                <w:shd w:val="clear" w:color="auto" w:fill="D8D8D8"/>
              </w:rPr>
              <w:t>or b. </w:t>
            </w:r>
            <w:hyperlink r:id="rId15" w:tgtFrame="_blank" w:history="1">
              <w:r w:rsidRPr="00832E20">
                <w:rPr>
                  <w:rStyle w:val="Hyperlink"/>
                  <w:rFonts w:asciiTheme="minorHAnsi" w:hAnsiTheme="minorHAnsi" w:cstheme="minorHAnsi"/>
                  <w:color w:val="00B050"/>
                  <w:sz w:val="22"/>
                  <w:highlight w:val="lightGray"/>
                  <w:u w:val="none"/>
                </w:rPr>
                <w:t>visitor accommodation</w:t>
              </w:r>
            </w:hyperlink>
            <w:r w:rsidRPr="00CB29F9">
              <w:rPr>
                <w:rFonts w:asciiTheme="minorHAnsi" w:hAnsiTheme="minorHAnsi" w:cstheme="minorHAnsi"/>
                <w:sz w:val="22"/>
                <w:shd w:val="clear" w:color="auto" w:fill="D8D8D8"/>
              </w:rPr>
              <w:t> for up to ten guests);</w:t>
            </w:r>
            <w:r w:rsidRPr="00CB29F9">
              <w:rPr>
                <w:rFonts w:asciiTheme="minorHAnsi" w:hAnsiTheme="minorHAnsi" w:cstheme="minorHAnsi"/>
                <w:sz w:val="22"/>
              </w:rPr>
              <w:t> or</w:t>
            </w:r>
          </w:p>
          <w:p w14:paraId="55F8A332" w14:textId="77777777" w:rsidR="00AB11E0" w:rsidRDefault="004F0350" w:rsidP="004840B7">
            <w:pPr>
              <w:numPr>
                <w:ilvl w:val="0"/>
                <w:numId w:val="4"/>
              </w:numPr>
              <w:shd w:val="clear" w:color="auto" w:fill="FFFFFF"/>
              <w:spacing w:after="15" w:line="240" w:lineRule="auto"/>
              <w:rPr>
                <w:rFonts w:asciiTheme="minorHAnsi" w:hAnsiTheme="minorHAnsi" w:cstheme="minorHAnsi"/>
                <w:sz w:val="22"/>
              </w:rPr>
            </w:pPr>
            <w:r w:rsidRPr="00CB29F9">
              <w:rPr>
                <w:rFonts w:asciiTheme="minorHAnsi" w:hAnsiTheme="minorHAnsi" w:cstheme="minorHAnsi"/>
                <w:sz w:val="22"/>
              </w:rPr>
              <w:t>containing buildings with a </w:t>
            </w:r>
            <w:hyperlink r:id="rId16" w:tgtFrame="_blank" w:history="1">
              <w:r w:rsidRPr="00CB29F9">
                <w:rPr>
                  <w:rStyle w:val="Hyperlink"/>
                  <w:rFonts w:asciiTheme="minorHAnsi" w:hAnsiTheme="minorHAnsi" w:cstheme="minorHAnsi"/>
                  <w:color w:val="00B050"/>
                  <w:sz w:val="22"/>
                  <w:u w:val="none"/>
                </w:rPr>
                <w:t>GFA</w:t>
              </w:r>
            </w:hyperlink>
            <w:r w:rsidRPr="00CB29F9">
              <w:rPr>
                <w:rFonts w:asciiTheme="minorHAnsi" w:hAnsiTheme="minorHAnsi" w:cstheme="minorHAnsi"/>
                <w:sz w:val="22"/>
              </w:rPr>
              <w:t> of more than 2,500m².</w:t>
            </w:r>
          </w:p>
          <w:p w14:paraId="1940A413" w14:textId="20AD1B87" w:rsidR="004E44D6" w:rsidRPr="00CB29F9" w:rsidRDefault="004E44D6" w:rsidP="004840B7">
            <w:pPr>
              <w:shd w:val="clear" w:color="auto" w:fill="FFFFFF"/>
              <w:spacing w:after="15" w:line="240" w:lineRule="auto"/>
              <w:ind w:left="0" w:firstLine="0"/>
              <w:rPr>
                <w:rFonts w:asciiTheme="minorHAnsi" w:hAnsiTheme="minorHAnsi" w:cstheme="minorHAnsi"/>
                <w:sz w:val="22"/>
              </w:rPr>
            </w:pPr>
            <w:r w:rsidRPr="004E44D6">
              <w:rPr>
                <w:rFonts w:asciiTheme="minorHAnsi" w:hAnsiTheme="minorHAnsi" w:cstheme="minorHAnsi"/>
                <w:sz w:val="22"/>
                <w:highlight w:val="lightGray"/>
              </w:rPr>
              <w:t>(Plan Change 4 Council Decision subject to appeal)</w:t>
            </w:r>
          </w:p>
        </w:tc>
        <w:tc>
          <w:tcPr>
            <w:tcW w:w="3544" w:type="dxa"/>
          </w:tcPr>
          <w:p w14:paraId="5FE319C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 xml:space="preserve">At least the minimum number of </w:t>
            </w:r>
            <w:r w:rsidRPr="00F80C9C">
              <w:rPr>
                <w:rFonts w:asciiTheme="minorHAnsi" w:hAnsiTheme="minorHAnsi"/>
                <w:color w:val="00B050"/>
                <w:sz w:val="22"/>
                <w:szCs w:val="22"/>
                <w:shd w:val="clear" w:color="auto" w:fill="FFFFFF"/>
              </w:rPr>
              <w:t>mobility parking spaces</w:t>
            </w:r>
            <w:r w:rsidRPr="00F80C9C">
              <w:rPr>
                <w:rFonts w:asciiTheme="minorHAnsi" w:hAnsiTheme="minorHAnsi"/>
                <w:sz w:val="22"/>
                <w:szCs w:val="22"/>
              </w:rPr>
              <w:t xml:space="preserve"> in accordance with Table 7.5.1.2 in </w:t>
            </w:r>
            <w:r w:rsidRPr="004F0350">
              <w:rPr>
                <w:rFonts w:asciiTheme="minorHAnsi" w:hAnsiTheme="minorHAnsi"/>
                <w:color w:val="0000FF"/>
                <w:sz w:val="22"/>
                <w:szCs w:val="22"/>
              </w:rPr>
              <w:t>Appendix 7.5.1</w:t>
            </w:r>
            <w:r w:rsidRPr="00F80C9C">
              <w:rPr>
                <w:rFonts w:asciiTheme="minorHAnsi" w:hAnsiTheme="minorHAnsi"/>
                <w:sz w:val="22"/>
                <w:szCs w:val="22"/>
              </w:rPr>
              <w:t xml:space="preserve"> shall be </w:t>
            </w:r>
            <w:r w:rsidRPr="00F80C9C">
              <w:rPr>
                <w:rFonts w:asciiTheme="minorHAnsi" w:hAnsiTheme="minorHAnsi"/>
                <w:sz w:val="22"/>
                <w:szCs w:val="22"/>
              </w:rPr>
              <w:lastRenderedPageBreak/>
              <w:t xml:space="preserve">provided on the same </w:t>
            </w:r>
            <w:r w:rsidRPr="00F80C9C">
              <w:rPr>
                <w:rFonts w:asciiTheme="minorHAnsi" w:hAnsiTheme="minorHAnsi"/>
                <w:color w:val="00B050"/>
                <w:sz w:val="22"/>
                <w:szCs w:val="22"/>
                <w:shd w:val="clear" w:color="auto" w:fill="FFFFFF"/>
              </w:rPr>
              <w:t>site</w:t>
            </w:r>
            <w:r w:rsidRPr="00F80C9C">
              <w:rPr>
                <w:rFonts w:asciiTheme="minorHAnsi" w:hAnsiTheme="minorHAnsi"/>
                <w:sz w:val="22"/>
                <w:szCs w:val="22"/>
              </w:rPr>
              <w:t xml:space="preserve"> as the activity.</w:t>
            </w:r>
          </w:p>
        </w:tc>
        <w:tc>
          <w:tcPr>
            <w:tcW w:w="2835" w:type="dxa"/>
          </w:tcPr>
          <w:p w14:paraId="2661064B"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lastRenderedPageBreak/>
              <w:t xml:space="preserve">Rule </w:t>
            </w:r>
            <w:r w:rsidRPr="004F0350">
              <w:rPr>
                <w:rFonts w:asciiTheme="minorHAnsi" w:hAnsiTheme="minorHAnsi"/>
                <w:color w:val="0000FF"/>
                <w:sz w:val="22"/>
                <w:szCs w:val="22"/>
              </w:rPr>
              <w:t>7.4.4.</w:t>
            </w:r>
            <w:r w:rsidR="004F0350">
              <w:rPr>
                <w:rFonts w:asciiTheme="minorHAnsi" w:hAnsiTheme="minorHAnsi"/>
                <w:color w:val="0000FF"/>
                <w:sz w:val="22"/>
                <w:szCs w:val="22"/>
              </w:rPr>
              <w:t>2</w:t>
            </w:r>
            <w:r w:rsidRPr="00F80C9C">
              <w:rPr>
                <w:rFonts w:asciiTheme="minorHAnsi" w:hAnsiTheme="minorHAnsi"/>
                <w:sz w:val="22"/>
                <w:szCs w:val="22"/>
              </w:rPr>
              <w:t xml:space="preserve"> - Mobility parking spaces.</w:t>
            </w:r>
          </w:p>
        </w:tc>
      </w:tr>
      <w:tr w:rsidR="00AB11E0" w:rsidRPr="00F80C9C" w14:paraId="5F790D3B" w14:textId="77777777" w:rsidTr="000A7294">
        <w:trPr>
          <w:trHeight w:val="206"/>
        </w:trPr>
        <w:tc>
          <w:tcPr>
            <w:tcW w:w="529" w:type="dxa"/>
          </w:tcPr>
          <w:p w14:paraId="40A013A7" w14:textId="77777777" w:rsidR="00AB11E0" w:rsidRPr="00F80C9C" w:rsidRDefault="00CF3279" w:rsidP="004840B7">
            <w:pPr>
              <w:pStyle w:val="prlTabletext"/>
              <w:rPr>
                <w:rFonts w:asciiTheme="minorHAnsi" w:hAnsiTheme="minorHAnsi"/>
                <w:sz w:val="22"/>
                <w:szCs w:val="22"/>
              </w:rPr>
            </w:pPr>
            <w:r>
              <w:rPr>
                <w:rFonts w:asciiTheme="minorHAnsi" w:hAnsiTheme="minorHAnsi"/>
                <w:sz w:val="22"/>
                <w:szCs w:val="22"/>
              </w:rPr>
              <w:t>iii</w:t>
            </w:r>
            <w:r w:rsidR="00AB11E0" w:rsidRPr="00F80C9C">
              <w:rPr>
                <w:rFonts w:asciiTheme="minorHAnsi" w:hAnsiTheme="minorHAnsi"/>
                <w:sz w:val="22"/>
                <w:szCs w:val="22"/>
              </w:rPr>
              <w:t>.</w:t>
            </w:r>
          </w:p>
        </w:tc>
        <w:tc>
          <w:tcPr>
            <w:tcW w:w="3577" w:type="dxa"/>
          </w:tcPr>
          <w:p w14:paraId="581EBC6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activity at the Yaldhurst Recreation and Sports Facility at 466-482 Yaldhurst Road, as shown in </w:t>
            </w:r>
            <w:r w:rsidRPr="004F0350">
              <w:rPr>
                <w:rFonts w:asciiTheme="minorHAnsi" w:hAnsiTheme="minorHAnsi"/>
                <w:color w:val="0000FF"/>
                <w:sz w:val="22"/>
                <w:szCs w:val="22"/>
              </w:rPr>
              <w:t>Appendix 18.11.4</w:t>
            </w:r>
            <w:r w:rsidRPr="00F80C9C">
              <w:rPr>
                <w:rFonts w:asciiTheme="minorHAnsi" w:hAnsiTheme="minorHAnsi"/>
                <w:sz w:val="22"/>
                <w:szCs w:val="22"/>
              </w:rPr>
              <w:t>.</w:t>
            </w:r>
          </w:p>
        </w:tc>
        <w:tc>
          <w:tcPr>
            <w:tcW w:w="3544" w:type="dxa"/>
          </w:tcPr>
          <w:p w14:paraId="2E2F2B0A" w14:textId="77777777" w:rsidR="004F0350" w:rsidRPr="00CB29F9" w:rsidRDefault="004F0350" w:rsidP="00DF7EE7">
            <w:pPr>
              <w:numPr>
                <w:ilvl w:val="0"/>
                <w:numId w:val="133"/>
              </w:numPr>
              <w:shd w:val="clear" w:color="auto" w:fill="FFFFFF"/>
              <w:spacing w:after="15" w:line="240" w:lineRule="auto"/>
              <w:ind w:left="312"/>
              <w:rPr>
                <w:rFonts w:asciiTheme="minorHAnsi" w:eastAsia="Times New Roman" w:hAnsiTheme="minorHAnsi" w:cstheme="minorHAnsi"/>
                <w:sz w:val="22"/>
              </w:rPr>
            </w:pPr>
            <w:r w:rsidRPr="00CB29F9">
              <w:rPr>
                <w:rFonts w:asciiTheme="minorHAnsi" w:hAnsiTheme="minorHAnsi" w:cstheme="minorHAnsi"/>
                <w:sz w:val="22"/>
              </w:rPr>
              <w:t>Car </w:t>
            </w:r>
            <w:hyperlink r:id="rId17" w:history="1">
              <w:r w:rsidRPr="00CB29F9">
                <w:rPr>
                  <w:rStyle w:val="Hyperlink"/>
                  <w:rFonts w:asciiTheme="minorHAnsi" w:hAnsiTheme="minorHAnsi" w:cstheme="minorHAnsi"/>
                  <w:color w:val="00B050"/>
                  <w:sz w:val="22"/>
                  <w:u w:val="none"/>
                  <w:shd w:val="clear" w:color="auto" w:fill="FFFFFF"/>
                </w:rPr>
                <w:t>parking spaces</w:t>
              </w:r>
            </w:hyperlink>
            <w:r w:rsidRPr="00CB29F9">
              <w:rPr>
                <w:rFonts w:asciiTheme="minorHAnsi" w:hAnsiTheme="minorHAnsi" w:cstheme="minorHAnsi"/>
                <w:sz w:val="22"/>
              </w:rPr>
              <w:t xml:space="preserve"> shall comply with the relevant standards in </w:t>
            </w:r>
            <w:r w:rsidRPr="00DC0180">
              <w:rPr>
                <w:rFonts w:asciiTheme="minorHAnsi" w:hAnsiTheme="minorHAnsi" w:cstheme="minorHAnsi"/>
                <w:color w:val="0000FF"/>
                <w:sz w:val="22"/>
              </w:rPr>
              <w:t>Rules</w:t>
            </w:r>
            <w:r w:rsidRPr="00CB29F9">
              <w:rPr>
                <w:rFonts w:asciiTheme="minorHAnsi" w:hAnsiTheme="minorHAnsi" w:cstheme="minorHAnsi"/>
                <w:sz w:val="22"/>
              </w:rPr>
              <w:t> </w:t>
            </w:r>
            <w:hyperlink r:id="rId18" w:history="1">
              <w:r w:rsidRPr="00CB29F9">
                <w:rPr>
                  <w:rStyle w:val="Hyperlink"/>
                  <w:rFonts w:asciiTheme="minorHAnsi" w:hAnsiTheme="minorHAnsi" w:cstheme="minorHAnsi"/>
                  <w:color w:val="0000FF"/>
                  <w:sz w:val="22"/>
                  <w:u w:val="none"/>
                  <w:shd w:val="clear" w:color="auto" w:fill="FFFFFF"/>
                </w:rPr>
                <w:t>7.4.2</w:t>
              </w:r>
            </w:hyperlink>
            <w:r w:rsidRPr="00CB29F9">
              <w:rPr>
                <w:rFonts w:asciiTheme="minorHAnsi" w:hAnsiTheme="minorHAnsi" w:cstheme="minorHAnsi"/>
                <w:sz w:val="22"/>
              </w:rPr>
              <w:t> and </w:t>
            </w:r>
            <w:hyperlink r:id="rId19" w:history="1">
              <w:r w:rsidRPr="00CB29F9">
                <w:rPr>
                  <w:rStyle w:val="Hyperlink"/>
                  <w:rFonts w:asciiTheme="minorHAnsi" w:hAnsiTheme="minorHAnsi" w:cstheme="minorHAnsi"/>
                  <w:color w:val="0000FF"/>
                  <w:sz w:val="22"/>
                  <w:u w:val="none"/>
                  <w:shd w:val="clear" w:color="auto" w:fill="FFFFFF"/>
                </w:rPr>
                <w:t>7.4.3</w:t>
              </w:r>
            </w:hyperlink>
            <w:r w:rsidRPr="00CB29F9">
              <w:rPr>
                <w:rFonts w:asciiTheme="minorHAnsi" w:hAnsiTheme="minorHAnsi" w:cstheme="minorHAnsi"/>
                <w:sz w:val="22"/>
              </w:rPr>
              <w:t>; and</w:t>
            </w:r>
          </w:p>
          <w:p w14:paraId="6292F420" w14:textId="77777777" w:rsidR="00AB11E0" w:rsidRPr="00832E20" w:rsidRDefault="004F0350" w:rsidP="00DF7EE7">
            <w:pPr>
              <w:numPr>
                <w:ilvl w:val="0"/>
                <w:numId w:val="133"/>
              </w:numPr>
              <w:shd w:val="clear" w:color="auto" w:fill="FFFFFF"/>
              <w:spacing w:after="15" w:line="240" w:lineRule="auto"/>
              <w:ind w:left="312"/>
              <w:rPr>
                <w:rFonts w:asciiTheme="minorHAnsi" w:hAnsiTheme="minorHAnsi" w:cstheme="minorHAnsi"/>
                <w:sz w:val="22"/>
              </w:rPr>
            </w:pPr>
            <w:r w:rsidRPr="00CB29F9">
              <w:rPr>
                <w:rFonts w:asciiTheme="minorHAnsi" w:hAnsiTheme="minorHAnsi" w:cstheme="minorHAnsi"/>
                <w:sz w:val="22"/>
              </w:rPr>
              <w:t>The maximum number of car </w:t>
            </w:r>
            <w:hyperlink r:id="rId20" w:history="1">
              <w:r w:rsidRPr="00CB29F9">
                <w:rPr>
                  <w:rStyle w:val="Hyperlink"/>
                  <w:rFonts w:asciiTheme="minorHAnsi" w:hAnsiTheme="minorHAnsi" w:cstheme="minorHAnsi"/>
                  <w:color w:val="00B050"/>
                  <w:sz w:val="22"/>
                  <w:u w:val="none"/>
                </w:rPr>
                <w:t>parking spaces</w:t>
              </w:r>
            </w:hyperlink>
            <w:r w:rsidRPr="00CB29F9">
              <w:rPr>
                <w:rFonts w:asciiTheme="minorHAnsi" w:hAnsiTheme="minorHAnsi" w:cstheme="minorHAnsi"/>
                <w:sz w:val="22"/>
              </w:rPr>
              <w:t> shall be 650. If the maximum number of car </w:t>
            </w:r>
            <w:hyperlink r:id="rId21" w:history="1">
              <w:r w:rsidRPr="00DC0180">
                <w:rPr>
                  <w:rStyle w:val="Hyperlink"/>
                  <w:rFonts w:asciiTheme="minorHAnsi" w:hAnsiTheme="minorHAnsi" w:cstheme="minorHAnsi"/>
                  <w:color w:val="00B050"/>
                  <w:sz w:val="22"/>
                  <w:u w:val="none"/>
                </w:rPr>
                <w:t>parking spaces</w:t>
              </w:r>
            </w:hyperlink>
            <w:r w:rsidRPr="00CB29F9">
              <w:rPr>
                <w:rFonts w:asciiTheme="minorHAnsi" w:hAnsiTheme="minorHAnsi" w:cstheme="minorHAnsi"/>
                <w:sz w:val="22"/>
              </w:rPr>
              <w:t xml:space="preserve"> is exceeded, the High Trip Generator </w:t>
            </w:r>
            <w:r w:rsidRPr="00DC0180">
              <w:rPr>
                <w:rFonts w:asciiTheme="minorHAnsi" w:hAnsiTheme="minorHAnsi" w:cstheme="minorHAnsi"/>
                <w:color w:val="0000FF"/>
                <w:sz w:val="22"/>
              </w:rPr>
              <w:t>Rules</w:t>
            </w:r>
            <w:r w:rsidRPr="00CB29F9">
              <w:rPr>
                <w:rFonts w:asciiTheme="minorHAnsi" w:hAnsiTheme="minorHAnsi" w:cstheme="minorHAnsi"/>
                <w:sz w:val="22"/>
              </w:rPr>
              <w:t> </w:t>
            </w:r>
            <w:hyperlink r:id="rId22" w:history="1">
              <w:r w:rsidRPr="00832E20">
                <w:rPr>
                  <w:rStyle w:val="Hyperlink"/>
                  <w:rFonts w:asciiTheme="minorHAnsi" w:hAnsiTheme="minorHAnsi" w:cstheme="minorHAnsi"/>
                  <w:color w:val="0000FF"/>
                  <w:sz w:val="22"/>
                  <w:u w:val="none"/>
                </w:rPr>
                <w:t>7.4.3.10</w:t>
              </w:r>
            </w:hyperlink>
            <w:r w:rsidRPr="00CB29F9">
              <w:rPr>
                <w:rFonts w:asciiTheme="minorHAnsi" w:hAnsiTheme="minorHAnsi" w:cstheme="minorHAnsi"/>
                <w:sz w:val="22"/>
              </w:rPr>
              <w:t>(xii) and </w:t>
            </w:r>
            <w:hyperlink r:id="rId23" w:tgtFrame="_blank" w:history="1">
              <w:r w:rsidRPr="00832E20">
                <w:rPr>
                  <w:rStyle w:val="Hyperlink"/>
                  <w:rFonts w:asciiTheme="minorHAnsi" w:hAnsiTheme="minorHAnsi" w:cstheme="minorHAnsi"/>
                  <w:color w:val="0000FF"/>
                  <w:sz w:val="22"/>
                  <w:u w:val="none"/>
                </w:rPr>
                <w:t>7.4.4.18</w:t>
              </w:r>
            </w:hyperlink>
            <w:r w:rsidRPr="00CB29F9">
              <w:rPr>
                <w:rFonts w:asciiTheme="minorHAnsi" w:hAnsiTheme="minorHAnsi" w:cstheme="minorHAnsi"/>
                <w:sz w:val="22"/>
              </w:rPr>
              <w:t>.1(l) shall apply.</w:t>
            </w:r>
          </w:p>
        </w:tc>
        <w:tc>
          <w:tcPr>
            <w:tcW w:w="2835" w:type="dxa"/>
          </w:tcPr>
          <w:p w14:paraId="3AAC5321" w14:textId="77777777" w:rsidR="00832E20" w:rsidRPr="00832E20" w:rsidRDefault="00832E20" w:rsidP="00DF7EE7">
            <w:pPr>
              <w:numPr>
                <w:ilvl w:val="0"/>
                <w:numId w:val="134"/>
              </w:numPr>
              <w:shd w:val="clear" w:color="auto" w:fill="FFFFFF"/>
              <w:spacing w:after="15" w:line="240" w:lineRule="auto"/>
              <w:ind w:left="316"/>
              <w:rPr>
                <w:rFonts w:asciiTheme="minorHAnsi" w:eastAsia="Times New Roman" w:hAnsiTheme="minorHAnsi" w:cstheme="minorHAnsi"/>
                <w:sz w:val="22"/>
              </w:rPr>
            </w:pPr>
            <w:r w:rsidRPr="00DC0180">
              <w:rPr>
                <w:rFonts w:asciiTheme="minorHAnsi" w:hAnsiTheme="minorHAnsi" w:cstheme="minorHAnsi"/>
                <w:color w:val="0000FF"/>
                <w:sz w:val="22"/>
              </w:rPr>
              <w:t>Rule </w:t>
            </w:r>
            <w:hyperlink r:id="rId24" w:history="1">
              <w:r w:rsidRPr="00832E20">
                <w:rPr>
                  <w:rStyle w:val="Hyperlink"/>
                  <w:rFonts w:asciiTheme="minorHAnsi" w:hAnsiTheme="minorHAnsi" w:cstheme="minorHAnsi"/>
                  <w:color w:val="0000FF"/>
                  <w:sz w:val="22"/>
                  <w:u w:val="none"/>
                  <w:shd w:val="clear" w:color="auto" w:fill="FFFFFF"/>
                </w:rPr>
                <w:t>18.10.27</w:t>
              </w:r>
            </w:hyperlink>
            <w:r w:rsidRPr="00832E20">
              <w:rPr>
                <w:rFonts w:asciiTheme="minorHAnsi" w:hAnsiTheme="minorHAnsi" w:cstheme="minorHAnsi"/>
                <w:sz w:val="22"/>
              </w:rPr>
              <w:t> - Additional matters for the Yaldhurst Recreation and Sports Facility.</w:t>
            </w:r>
          </w:p>
          <w:p w14:paraId="7FFDFB37" w14:textId="77777777" w:rsidR="00832E20" w:rsidRPr="00832E20" w:rsidRDefault="00832E20" w:rsidP="00DF7EE7">
            <w:pPr>
              <w:numPr>
                <w:ilvl w:val="0"/>
                <w:numId w:val="134"/>
              </w:numPr>
              <w:shd w:val="clear" w:color="auto" w:fill="FFFFFF"/>
              <w:spacing w:after="15" w:line="240" w:lineRule="auto"/>
              <w:ind w:left="316"/>
              <w:rPr>
                <w:rFonts w:asciiTheme="minorHAnsi" w:hAnsiTheme="minorHAnsi" w:cstheme="minorHAnsi"/>
                <w:sz w:val="22"/>
              </w:rPr>
            </w:pPr>
            <w:r w:rsidRPr="00DC0180">
              <w:rPr>
                <w:rFonts w:asciiTheme="minorHAnsi" w:hAnsiTheme="minorHAnsi" w:cstheme="minorHAnsi"/>
                <w:color w:val="0000FF"/>
                <w:sz w:val="22"/>
              </w:rPr>
              <w:t>Rule </w:t>
            </w:r>
            <w:hyperlink r:id="rId25" w:tgtFrame="_blank" w:history="1">
              <w:r w:rsidRPr="00832E20">
                <w:rPr>
                  <w:rStyle w:val="Hyperlink"/>
                  <w:rFonts w:asciiTheme="minorHAnsi" w:hAnsiTheme="minorHAnsi" w:cstheme="minorHAnsi"/>
                  <w:color w:val="0000FF"/>
                  <w:sz w:val="22"/>
                  <w:u w:val="none"/>
                </w:rPr>
                <w:t>7.4.4.18</w:t>
              </w:r>
            </w:hyperlink>
            <w:r w:rsidRPr="00832E20">
              <w:rPr>
                <w:rFonts w:asciiTheme="minorHAnsi" w:hAnsiTheme="minorHAnsi" w:cstheme="minorHAnsi"/>
                <w:sz w:val="22"/>
              </w:rPr>
              <w:t> - High Trip Generators. </w:t>
            </w:r>
          </w:p>
          <w:p w14:paraId="4D9B7234" w14:textId="77777777" w:rsidR="00AB11E0" w:rsidRPr="00832E20" w:rsidRDefault="00AB11E0" w:rsidP="004840B7">
            <w:pPr>
              <w:pStyle w:val="prlTabletext"/>
              <w:rPr>
                <w:rFonts w:asciiTheme="minorHAnsi" w:hAnsiTheme="minorHAnsi" w:cstheme="minorHAnsi"/>
                <w:sz w:val="22"/>
                <w:szCs w:val="22"/>
              </w:rPr>
            </w:pPr>
          </w:p>
        </w:tc>
      </w:tr>
    </w:tbl>
    <w:p w14:paraId="1715E4A6" w14:textId="77777777" w:rsidR="000A7294" w:rsidRDefault="000A7294" w:rsidP="004840B7">
      <w:pPr>
        <w:spacing w:after="0" w:line="240" w:lineRule="auto"/>
        <w:ind w:left="0" w:firstLine="0"/>
        <w:rPr>
          <w:rFonts w:asciiTheme="minorHAnsi" w:hAnsiTheme="minorHAnsi" w:cstheme="minorHAnsi"/>
          <w:sz w:val="22"/>
          <w:shd w:val="clear" w:color="auto" w:fill="FFFFFF"/>
        </w:rPr>
      </w:pPr>
    </w:p>
    <w:p w14:paraId="41FD7031" w14:textId="5ED7F275" w:rsidR="00832E20" w:rsidRPr="00832E20" w:rsidRDefault="00832E20" w:rsidP="004840B7">
      <w:pPr>
        <w:spacing w:after="0" w:line="240" w:lineRule="auto"/>
        <w:ind w:left="0" w:firstLine="0"/>
        <w:rPr>
          <w:rFonts w:asciiTheme="minorHAnsi" w:eastAsia="Times New Roman" w:hAnsiTheme="minorHAnsi" w:cstheme="minorHAnsi"/>
          <w:color w:val="auto"/>
          <w:sz w:val="22"/>
        </w:rPr>
      </w:pPr>
      <w:r w:rsidRPr="00832E20">
        <w:rPr>
          <w:rFonts w:asciiTheme="minorHAnsi" w:hAnsiTheme="minorHAnsi" w:cstheme="minorHAnsi"/>
          <w:sz w:val="22"/>
          <w:shd w:val="clear" w:color="auto" w:fill="FFFFFF"/>
        </w:rPr>
        <w:t>Advice</w:t>
      </w:r>
      <w:r w:rsidR="000A7294">
        <w:rPr>
          <w:rFonts w:asciiTheme="minorHAnsi" w:hAnsiTheme="minorHAnsi" w:cstheme="minorHAnsi"/>
          <w:sz w:val="22"/>
          <w:shd w:val="clear" w:color="auto" w:fill="FFFFFF"/>
        </w:rPr>
        <w:t>:</w:t>
      </w:r>
      <w:r w:rsidRPr="00832E20">
        <w:rPr>
          <w:rFonts w:asciiTheme="minorHAnsi" w:hAnsiTheme="minorHAnsi" w:cstheme="minorHAnsi"/>
          <w:sz w:val="22"/>
          <w:shd w:val="clear" w:color="auto" w:fill="FFFFFF"/>
        </w:rPr>
        <w:t xml:space="preserve"> note: </w:t>
      </w:r>
      <w:r w:rsidRPr="00832E20">
        <w:rPr>
          <w:rFonts w:asciiTheme="minorHAnsi" w:hAnsiTheme="minorHAnsi" w:cstheme="minorHAnsi"/>
          <w:sz w:val="22"/>
        </w:rPr>
        <w:br/>
      </w:r>
    </w:p>
    <w:p w14:paraId="32C5E6E3" w14:textId="77777777" w:rsidR="00832E20" w:rsidRPr="00832E20" w:rsidRDefault="00832E20" w:rsidP="00DF7EE7">
      <w:pPr>
        <w:numPr>
          <w:ilvl w:val="0"/>
          <w:numId w:val="135"/>
        </w:numPr>
        <w:shd w:val="clear" w:color="auto" w:fill="FFFFFF"/>
        <w:tabs>
          <w:tab w:val="clear" w:pos="720"/>
          <w:tab w:val="num" w:pos="426"/>
        </w:tabs>
        <w:spacing w:after="15" w:line="240" w:lineRule="auto"/>
        <w:ind w:left="426" w:hanging="426"/>
        <w:rPr>
          <w:rFonts w:asciiTheme="minorHAnsi" w:hAnsiTheme="minorHAnsi" w:cstheme="minorHAnsi"/>
          <w:sz w:val="22"/>
        </w:rPr>
      </w:pPr>
      <w:r w:rsidRPr="00832E20">
        <w:rPr>
          <w:rFonts w:asciiTheme="minorHAnsi" w:hAnsiTheme="minorHAnsi" w:cstheme="minorHAnsi"/>
          <w:sz w:val="22"/>
        </w:rPr>
        <w:t>For the avoidance of doubt there is no on-site carparking required outside of the </w:t>
      </w:r>
      <w:hyperlink r:id="rId26" w:history="1">
        <w:r w:rsidRPr="00832E20">
          <w:rPr>
            <w:rStyle w:val="Hyperlink"/>
            <w:rFonts w:asciiTheme="minorHAnsi" w:hAnsiTheme="minorHAnsi" w:cstheme="minorHAnsi"/>
            <w:color w:val="00B050"/>
            <w:sz w:val="22"/>
            <w:u w:val="none"/>
          </w:rPr>
          <w:t>Central City</w:t>
        </w:r>
      </w:hyperlink>
      <w:r w:rsidRPr="00832E20">
        <w:rPr>
          <w:rFonts w:asciiTheme="minorHAnsi" w:hAnsiTheme="minorHAnsi" w:cstheme="minorHAnsi"/>
          <w:sz w:val="22"/>
        </w:rPr>
        <w:t>.</w:t>
      </w:r>
    </w:p>
    <w:p w14:paraId="6D375932" w14:textId="77777777" w:rsidR="00AB11E0" w:rsidRPr="00F80C9C" w:rsidRDefault="00AB11E0" w:rsidP="004840B7">
      <w:pPr>
        <w:rPr>
          <w:rFonts w:asciiTheme="minorHAnsi" w:hAnsiTheme="minorHAnsi"/>
          <w:b/>
        </w:rPr>
      </w:pPr>
    </w:p>
    <w:p w14:paraId="7F65BEFB" w14:textId="77777777" w:rsidR="00AB11E0" w:rsidRPr="00832E20" w:rsidRDefault="00AB11E0" w:rsidP="00DF7EE7">
      <w:pPr>
        <w:pStyle w:val="Prllist1"/>
        <w:numPr>
          <w:ilvl w:val="0"/>
          <w:numId w:val="139"/>
        </w:numPr>
        <w:tabs>
          <w:tab w:val="clear" w:pos="567"/>
        </w:tabs>
        <w:rPr>
          <w:rFonts w:asciiTheme="minorHAnsi" w:hAnsiTheme="minorHAnsi"/>
        </w:rPr>
      </w:pPr>
      <w:r w:rsidRPr="00F80C9C">
        <w:rPr>
          <w:rFonts w:asciiTheme="minorHAnsi" w:hAnsiTheme="minorHAnsi"/>
        </w:rPr>
        <w:t xml:space="preserve">Within the </w:t>
      </w:r>
      <w:r w:rsidRPr="00F80C9C">
        <w:rPr>
          <w:rFonts w:asciiTheme="minorHAnsi" w:hAnsiTheme="minorHAnsi"/>
          <w:color w:val="00B050"/>
          <w:shd w:val="clear" w:color="auto" w:fill="FFFFFF"/>
        </w:rPr>
        <w:t>Central City</w:t>
      </w:r>
      <w:r w:rsidRPr="00F80C9C">
        <w:rPr>
          <w:rFonts w:asciiTheme="minorHAnsi" w:hAnsiTheme="minorHAnsi"/>
          <w:shd w:val="clear" w:color="auto" w:fill="FFFFFF"/>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96"/>
        <w:gridCol w:w="3061"/>
        <w:gridCol w:w="2504"/>
      </w:tblGrid>
      <w:tr w:rsidR="00AB11E0" w:rsidRPr="00F80C9C" w14:paraId="294A2617" w14:textId="77777777" w:rsidTr="000A7294">
        <w:tc>
          <w:tcPr>
            <w:tcW w:w="589" w:type="dxa"/>
          </w:tcPr>
          <w:p w14:paraId="7D5CB212" w14:textId="77777777" w:rsidR="00AB11E0" w:rsidRPr="00F80C9C" w:rsidRDefault="00AB11E0" w:rsidP="004840B7">
            <w:pPr>
              <w:spacing w:after="80" w:line="240" w:lineRule="auto"/>
              <w:ind w:left="175" w:right="-20"/>
              <w:rPr>
                <w:rFonts w:asciiTheme="minorHAnsi" w:hAnsiTheme="minorHAnsi"/>
                <w:sz w:val="22"/>
              </w:rPr>
            </w:pPr>
          </w:p>
        </w:tc>
        <w:tc>
          <w:tcPr>
            <w:tcW w:w="3522" w:type="dxa"/>
          </w:tcPr>
          <w:p w14:paraId="6828455D" w14:textId="77777777" w:rsidR="00AB11E0" w:rsidRPr="00F80C9C" w:rsidRDefault="00AB11E0" w:rsidP="004840B7">
            <w:pPr>
              <w:spacing w:after="80" w:line="240" w:lineRule="auto"/>
              <w:ind w:left="36" w:right="-23" w:hanging="11"/>
              <w:rPr>
                <w:rFonts w:asciiTheme="minorHAnsi" w:hAnsiTheme="minorHAnsi"/>
                <w:b/>
                <w:sz w:val="22"/>
              </w:rPr>
            </w:pPr>
            <w:r w:rsidRPr="00F80C9C">
              <w:rPr>
                <w:rFonts w:asciiTheme="minorHAnsi" w:hAnsiTheme="minorHAnsi"/>
                <w:b/>
                <w:sz w:val="22"/>
              </w:rPr>
              <w:t>Applicable to</w:t>
            </w:r>
          </w:p>
        </w:tc>
        <w:tc>
          <w:tcPr>
            <w:tcW w:w="3544" w:type="dxa"/>
          </w:tcPr>
          <w:p w14:paraId="6BF9DF1E" w14:textId="77777777" w:rsidR="00AB11E0" w:rsidRPr="00F80C9C" w:rsidRDefault="00AB11E0" w:rsidP="004840B7">
            <w:pPr>
              <w:spacing w:after="80" w:line="240" w:lineRule="auto"/>
              <w:ind w:left="36" w:right="-23" w:hanging="11"/>
              <w:rPr>
                <w:rFonts w:asciiTheme="minorHAnsi" w:hAnsiTheme="minorHAnsi"/>
                <w:b/>
                <w:sz w:val="22"/>
              </w:rPr>
            </w:pPr>
            <w:r w:rsidRPr="00F80C9C">
              <w:rPr>
                <w:rFonts w:asciiTheme="minorHAnsi" w:hAnsiTheme="minorHAnsi"/>
                <w:b/>
                <w:sz w:val="22"/>
              </w:rPr>
              <w:t>Standard</w:t>
            </w:r>
          </w:p>
        </w:tc>
        <w:tc>
          <w:tcPr>
            <w:tcW w:w="2835" w:type="dxa"/>
          </w:tcPr>
          <w:p w14:paraId="6BF17609" w14:textId="77777777" w:rsidR="00AB11E0" w:rsidRPr="00F80C9C" w:rsidRDefault="00AB11E0" w:rsidP="004840B7">
            <w:pPr>
              <w:spacing w:after="80" w:line="240" w:lineRule="auto"/>
              <w:ind w:right="-23" w:hanging="11"/>
              <w:rPr>
                <w:rFonts w:asciiTheme="minorHAnsi" w:hAnsiTheme="minorHAnsi"/>
                <w:b/>
                <w:sz w:val="22"/>
              </w:rPr>
            </w:pPr>
            <w:r w:rsidRPr="00F80C9C">
              <w:rPr>
                <w:rFonts w:asciiTheme="minorHAnsi" w:hAnsiTheme="minorHAnsi"/>
                <w:b/>
                <w:sz w:val="22"/>
              </w:rPr>
              <w:t xml:space="preserve">The </w:t>
            </w:r>
            <w:r w:rsidRPr="00F80C9C">
              <w:rPr>
                <w:rFonts w:asciiTheme="minorHAnsi" w:hAnsiTheme="minorHAnsi"/>
                <w:b/>
                <w:color w:val="00B050"/>
                <w:sz w:val="22"/>
                <w:shd w:val="clear" w:color="auto" w:fill="FFFFFF"/>
              </w:rPr>
              <w:t>Council</w:t>
            </w:r>
            <w:r w:rsidRPr="00F80C9C">
              <w:rPr>
                <w:rFonts w:asciiTheme="minorHAnsi" w:hAnsiTheme="minorHAnsi"/>
                <w:b/>
                <w:sz w:val="22"/>
              </w:rPr>
              <w:t>’s discretion shall be limited to the following matters:</w:t>
            </w:r>
          </w:p>
        </w:tc>
      </w:tr>
      <w:tr w:rsidR="00AB11E0" w:rsidRPr="00F80C9C" w14:paraId="6F006119" w14:textId="77777777" w:rsidTr="000A7294">
        <w:tc>
          <w:tcPr>
            <w:tcW w:w="589" w:type="dxa"/>
          </w:tcPr>
          <w:p w14:paraId="1CA40CB6" w14:textId="77777777" w:rsidR="00AB11E0" w:rsidRPr="00F80C9C" w:rsidRDefault="00AB11E0" w:rsidP="004840B7">
            <w:pPr>
              <w:spacing w:after="80" w:line="240" w:lineRule="auto"/>
              <w:ind w:left="175" w:right="-20"/>
              <w:rPr>
                <w:rFonts w:asciiTheme="minorHAnsi" w:hAnsiTheme="minorHAnsi"/>
                <w:sz w:val="22"/>
              </w:rPr>
            </w:pPr>
            <w:r w:rsidRPr="00F80C9C">
              <w:rPr>
                <w:rFonts w:asciiTheme="minorHAnsi" w:hAnsiTheme="minorHAnsi"/>
                <w:sz w:val="22"/>
              </w:rPr>
              <w:t>i.</w:t>
            </w:r>
          </w:p>
        </w:tc>
        <w:tc>
          <w:tcPr>
            <w:tcW w:w="3522" w:type="dxa"/>
          </w:tcPr>
          <w:p w14:paraId="5C88591D" w14:textId="7C1FCCE9" w:rsidR="00AB11E0" w:rsidRPr="00F80C9C" w:rsidRDefault="00AB11E0" w:rsidP="004840B7">
            <w:pPr>
              <w:spacing w:after="80" w:line="240" w:lineRule="auto"/>
              <w:ind w:left="36" w:right="-20"/>
              <w:rPr>
                <w:rFonts w:asciiTheme="minorHAnsi" w:hAnsiTheme="minorHAnsi"/>
                <w:sz w:val="22"/>
              </w:rPr>
            </w:pPr>
            <w:r w:rsidRPr="00F80C9C">
              <w:rPr>
                <w:rFonts w:asciiTheme="minorHAnsi" w:hAnsiTheme="minorHAnsi"/>
                <w:sz w:val="22"/>
              </w:rPr>
              <w:t xml:space="preserve">Any activity (except within the </w:t>
            </w:r>
            <w:r w:rsidRPr="008777DB">
              <w:rPr>
                <w:rFonts w:asciiTheme="minorHAnsi" w:hAnsiTheme="minorHAnsi"/>
                <w:b/>
                <w:strike/>
                <w:sz w:val="22"/>
              </w:rPr>
              <w:t>Residential Central City</w:t>
            </w:r>
            <w:r w:rsidRPr="00F80C9C">
              <w:rPr>
                <w:rFonts w:asciiTheme="minorHAnsi" w:hAnsiTheme="minorHAnsi"/>
                <w:sz w:val="22"/>
              </w:rPr>
              <w:t xml:space="preserve"> </w:t>
            </w:r>
            <w:r w:rsidR="008777DB" w:rsidRPr="008777DB">
              <w:rPr>
                <w:rFonts w:asciiTheme="minorHAnsi" w:hAnsiTheme="minorHAnsi"/>
                <w:b/>
                <w:sz w:val="22"/>
                <w:u w:val="single"/>
              </w:rPr>
              <w:t xml:space="preserve">High Density Residential </w:t>
            </w:r>
            <w:r w:rsidRPr="00F80C9C">
              <w:rPr>
                <w:rFonts w:asciiTheme="minorHAnsi" w:hAnsiTheme="minorHAnsi"/>
                <w:sz w:val="22"/>
              </w:rPr>
              <w:t xml:space="preserve">Zone) </w:t>
            </w:r>
          </w:p>
        </w:tc>
        <w:tc>
          <w:tcPr>
            <w:tcW w:w="3544" w:type="dxa"/>
          </w:tcPr>
          <w:p w14:paraId="75CF93CF" w14:textId="77777777" w:rsidR="00AB11E0" w:rsidRPr="00F80C9C" w:rsidRDefault="00AB11E0" w:rsidP="004840B7">
            <w:pPr>
              <w:spacing w:after="80" w:line="240" w:lineRule="auto"/>
              <w:ind w:left="39" w:right="-23" w:hanging="11"/>
              <w:rPr>
                <w:rFonts w:asciiTheme="minorHAnsi" w:hAnsiTheme="minorHAnsi"/>
                <w:sz w:val="22"/>
              </w:rPr>
            </w:pPr>
            <w:r w:rsidRPr="00F80C9C">
              <w:rPr>
                <w:rFonts w:asciiTheme="minorHAnsi" w:hAnsiTheme="minorHAnsi"/>
                <w:sz w:val="22"/>
              </w:rPr>
              <w:t xml:space="preserve">Any car parking and associated </w:t>
            </w:r>
            <w:r w:rsidRPr="00F80C9C">
              <w:rPr>
                <w:rFonts w:asciiTheme="minorHAnsi" w:hAnsiTheme="minorHAnsi"/>
                <w:color w:val="00B050"/>
                <w:sz w:val="22"/>
                <w:shd w:val="clear" w:color="auto" w:fill="FFFFFF"/>
              </w:rPr>
              <w:t>manoeuvre area</w:t>
            </w:r>
            <w:r w:rsidRPr="00F80C9C">
              <w:rPr>
                <w:rFonts w:asciiTheme="minorHAnsi" w:hAnsiTheme="minorHAnsi"/>
                <w:sz w:val="22"/>
              </w:rPr>
              <w:t xml:space="preserve"> shall be no greater than 50% of the </w:t>
            </w:r>
            <w:r w:rsidRPr="00F80C9C">
              <w:rPr>
                <w:rFonts w:asciiTheme="minorHAnsi" w:eastAsiaTheme="minorHAnsi" w:hAnsiTheme="minorHAnsi"/>
                <w:color w:val="00B050"/>
                <w:position w:val="1"/>
                <w:sz w:val="22"/>
                <w:lang w:val="en-US"/>
              </w:rPr>
              <w:t>GLFA</w:t>
            </w:r>
            <w:r w:rsidRPr="00F80C9C">
              <w:rPr>
                <w:rFonts w:asciiTheme="minorHAnsi" w:hAnsiTheme="minorHAnsi"/>
                <w:sz w:val="22"/>
              </w:rPr>
              <w:t xml:space="preserve"> of the </w:t>
            </w:r>
            <w:r w:rsidRPr="00F80C9C">
              <w:rPr>
                <w:rFonts w:asciiTheme="minorHAnsi" w:hAnsiTheme="minorHAnsi"/>
                <w:color w:val="00B050"/>
                <w:sz w:val="22"/>
                <w:shd w:val="clear" w:color="auto" w:fill="FFFFFF"/>
              </w:rPr>
              <w:t>buildings</w:t>
            </w:r>
            <w:r w:rsidRPr="00F80C9C">
              <w:rPr>
                <w:rFonts w:asciiTheme="minorHAnsi" w:hAnsiTheme="minorHAnsi"/>
                <w:sz w:val="22"/>
              </w:rPr>
              <w:t xml:space="preserve"> on the </w:t>
            </w:r>
            <w:r w:rsidRPr="00F80C9C">
              <w:rPr>
                <w:rFonts w:asciiTheme="minorHAnsi" w:hAnsiTheme="minorHAnsi"/>
                <w:color w:val="00B050"/>
                <w:sz w:val="22"/>
                <w:shd w:val="clear" w:color="auto" w:fill="FFFFFF"/>
              </w:rPr>
              <w:t>site</w:t>
            </w:r>
            <w:r w:rsidRPr="00F80C9C">
              <w:rPr>
                <w:rFonts w:asciiTheme="minorHAnsi" w:hAnsiTheme="minorHAnsi"/>
                <w:sz w:val="22"/>
              </w:rPr>
              <w:t>.</w:t>
            </w:r>
          </w:p>
        </w:tc>
        <w:tc>
          <w:tcPr>
            <w:tcW w:w="2835" w:type="dxa"/>
          </w:tcPr>
          <w:p w14:paraId="37666A14"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832E20">
              <w:rPr>
                <w:rFonts w:asciiTheme="minorHAnsi" w:hAnsiTheme="minorHAnsi"/>
                <w:color w:val="0000FF"/>
                <w:sz w:val="22"/>
                <w:szCs w:val="22"/>
              </w:rPr>
              <w:t>7.4.4.2</w:t>
            </w:r>
            <w:r w:rsidR="00832E20" w:rsidRPr="00832E20">
              <w:rPr>
                <w:rFonts w:asciiTheme="minorHAnsi" w:hAnsiTheme="minorHAnsi"/>
                <w:color w:val="0000FF"/>
                <w:sz w:val="22"/>
                <w:szCs w:val="22"/>
              </w:rPr>
              <w:t>6</w:t>
            </w:r>
            <w:r w:rsidRPr="00F80C9C">
              <w:rPr>
                <w:rFonts w:asciiTheme="minorHAnsi" w:hAnsiTheme="minorHAnsi"/>
                <w:sz w:val="22"/>
                <w:szCs w:val="22"/>
              </w:rPr>
              <w:t xml:space="preserve"> – Car parking areas</w:t>
            </w:r>
          </w:p>
        </w:tc>
      </w:tr>
      <w:tr w:rsidR="00AB11E0" w:rsidRPr="00F80C9C" w14:paraId="3FC613D0" w14:textId="77777777" w:rsidTr="000A7294">
        <w:trPr>
          <w:trHeight w:val="1145"/>
        </w:trPr>
        <w:tc>
          <w:tcPr>
            <w:tcW w:w="589" w:type="dxa"/>
          </w:tcPr>
          <w:p w14:paraId="7C99E222" w14:textId="77777777" w:rsidR="00AB11E0" w:rsidRPr="00F80C9C" w:rsidRDefault="00AB11E0" w:rsidP="004840B7">
            <w:pPr>
              <w:spacing w:after="80" w:line="240" w:lineRule="auto"/>
              <w:ind w:left="175" w:right="-20"/>
              <w:rPr>
                <w:rFonts w:asciiTheme="minorHAnsi" w:hAnsiTheme="minorHAnsi"/>
                <w:sz w:val="22"/>
              </w:rPr>
            </w:pPr>
            <w:r w:rsidRPr="00F80C9C">
              <w:rPr>
                <w:rFonts w:asciiTheme="minorHAnsi" w:hAnsiTheme="minorHAnsi"/>
                <w:sz w:val="22"/>
              </w:rPr>
              <w:t>ii.</w:t>
            </w:r>
          </w:p>
        </w:tc>
        <w:tc>
          <w:tcPr>
            <w:tcW w:w="3522" w:type="dxa"/>
          </w:tcPr>
          <w:p w14:paraId="36851B7A" w14:textId="77777777" w:rsidR="00AB11E0" w:rsidRPr="00F80C9C" w:rsidRDefault="00AB11E0" w:rsidP="004840B7">
            <w:pPr>
              <w:spacing w:after="80" w:line="240" w:lineRule="auto"/>
              <w:ind w:left="36" w:right="-20"/>
              <w:rPr>
                <w:rFonts w:asciiTheme="minorHAnsi" w:hAnsiTheme="minorHAnsi"/>
                <w:sz w:val="22"/>
              </w:rPr>
            </w:pPr>
            <w:r w:rsidRPr="00F80C9C">
              <w:rPr>
                <w:rFonts w:asciiTheme="minorHAnsi" w:hAnsiTheme="minorHAnsi"/>
                <w:sz w:val="22"/>
              </w:rPr>
              <w:t xml:space="preserve">Any car </w:t>
            </w:r>
            <w:r w:rsidRPr="00F80C9C">
              <w:rPr>
                <w:rFonts w:asciiTheme="minorHAnsi" w:hAnsiTheme="minorHAnsi"/>
                <w:color w:val="00B050"/>
                <w:sz w:val="22"/>
                <w:shd w:val="clear" w:color="auto" w:fill="FFFFFF"/>
              </w:rPr>
              <w:t>parking spaces</w:t>
            </w:r>
            <w:r w:rsidRPr="00F80C9C">
              <w:rPr>
                <w:rFonts w:asciiTheme="minorHAnsi" w:hAnsiTheme="minorHAnsi"/>
                <w:sz w:val="22"/>
              </w:rPr>
              <w:t xml:space="preserve"> provided, except </w:t>
            </w:r>
            <w:r w:rsidRPr="00F80C9C">
              <w:rPr>
                <w:rFonts w:asciiTheme="minorHAnsi" w:hAnsiTheme="minorHAnsi"/>
                <w:color w:val="00B050"/>
                <w:sz w:val="22"/>
                <w:shd w:val="clear" w:color="auto" w:fill="FFFFFF"/>
              </w:rPr>
              <w:t>residential activities</w:t>
            </w:r>
            <w:r w:rsidRPr="00F80C9C">
              <w:rPr>
                <w:rFonts w:asciiTheme="minorHAnsi" w:hAnsiTheme="minorHAnsi"/>
                <w:sz w:val="22"/>
              </w:rPr>
              <w:t>.</w:t>
            </w:r>
          </w:p>
        </w:tc>
        <w:tc>
          <w:tcPr>
            <w:tcW w:w="3544" w:type="dxa"/>
          </w:tcPr>
          <w:p w14:paraId="2B7BEB2B" w14:textId="2C66E93A" w:rsidR="00AB11E0" w:rsidRPr="00F80C9C" w:rsidRDefault="00AB11E0" w:rsidP="004840B7">
            <w:pPr>
              <w:spacing w:after="80" w:line="240" w:lineRule="auto"/>
              <w:ind w:left="36" w:right="-20"/>
              <w:rPr>
                <w:rFonts w:asciiTheme="minorHAnsi" w:hAnsiTheme="minorHAnsi"/>
                <w:sz w:val="22"/>
              </w:rPr>
            </w:pPr>
            <w:r w:rsidRPr="00F80C9C">
              <w:rPr>
                <w:rFonts w:asciiTheme="minorHAnsi" w:hAnsiTheme="minorHAnsi"/>
                <w:sz w:val="22"/>
              </w:rPr>
              <w:t xml:space="preserve">Any car </w:t>
            </w:r>
            <w:r w:rsidRPr="00F80C9C">
              <w:rPr>
                <w:rFonts w:asciiTheme="minorHAnsi" w:hAnsiTheme="minorHAnsi"/>
                <w:color w:val="00B050"/>
                <w:sz w:val="22"/>
                <w:shd w:val="clear" w:color="auto" w:fill="FFFFFF"/>
              </w:rPr>
              <w:t>parking spaces</w:t>
            </w:r>
            <w:r w:rsidRPr="00F80C9C">
              <w:rPr>
                <w:rFonts w:asciiTheme="minorHAnsi" w:hAnsiTheme="minorHAnsi"/>
                <w:sz w:val="22"/>
              </w:rPr>
              <w:t xml:space="preserve"> provided shall have the minimum dimensions in </w:t>
            </w:r>
            <w:r w:rsidRPr="00832E20">
              <w:rPr>
                <w:rFonts w:asciiTheme="minorHAnsi" w:hAnsiTheme="minorHAnsi"/>
                <w:color w:val="0000FF"/>
                <w:sz w:val="22"/>
              </w:rPr>
              <w:t>Appendix 7.5.1</w:t>
            </w:r>
            <w:r w:rsidRPr="00F80C9C">
              <w:rPr>
                <w:rFonts w:asciiTheme="minorHAnsi" w:hAnsiTheme="minorHAnsi"/>
                <w:sz w:val="22"/>
              </w:rPr>
              <w:t>, Table 7.5.1.</w:t>
            </w:r>
            <w:r w:rsidR="004E44D6">
              <w:rPr>
                <w:rFonts w:asciiTheme="minorHAnsi" w:hAnsiTheme="minorHAnsi"/>
                <w:sz w:val="22"/>
              </w:rPr>
              <w:t>2</w:t>
            </w:r>
            <w:r w:rsidRPr="00F80C9C">
              <w:rPr>
                <w:rFonts w:asciiTheme="minorHAnsi" w:hAnsiTheme="minorHAnsi"/>
                <w:sz w:val="22"/>
              </w:rPr>
              <w:t>.</w:t>
            </w:r>
          </w:p>
        </w:tc>
        <w:tc>
          <w:tcPr>
            <w:tcW w:w="2835" w:type="dxa"/>
          </w:tcPr>
          <w:p w14:paraId="4BF98DE9"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832E20">
              <w:rPr>
                <w:rFonts w:asciiTheme="minorHAnsi" w:hAnsiTheme="minorHAnsi"/>
                <w:color w:val="0000FF"/>
                <w:sz w:val="22"/>
                <w:szCs w:val="22"/>
              </w:rPr>
              <w:t>7.4.4.</w:t>
            </w:r>
            <w:r w:rsidR="00832E20" w:rsidRPr="00832E20">
              <w:rPr>
                <w:rFonts w:asciiTheme="minorHAnsi" w:hAnsiTheme="minorHAnsi"/>
                <w:color w:val="0000FF"/>
                <w:sz w:val="22"/>
                <w:szCs w:val="22"/>
              </w:rPr>
              <w:t>1</w:t>
            </w:r>
            <w:r w:rsidRPr="00F80C9C">
              <w:rPr>
                <w:rFonts w:asciiTheme="minorHAnsi" w:hAnsiTheme="minorHAnsi"/>
                <w:sz w:val="22"/>
                <w:szCs w:val="22"/>
              </w:rPr>
              <w:t xml:space="preserve"> – Parking space dimensions</w:t>
            </w:r>
          </w:p>
        </w:tc>
      </w:tr>
      <w:tr w:rsidR="00AB11E0" w:rsidRPr="00F80C9C" w14:paraId="24F0FDE7" w14:textId="77777777" w:rsidTr="000A7294">
        <w:trPr>
          <w:trHeight w:val="2438"/>
        </w:trPr>
        <w:tc>
          <w:tcPr>
            <w:tcW w:w="589" w:type="dxa"/>
          </w:tcPr>
          <w:p w14:paraId="2CF2E92E" w14:textId="77777777" w:rsidR="00AB11E0" w:rsidRPr="004E44D6" w:rsidRDefault="00AB11E0" w:rsidP="004840B7">
            <w:pPr>
              <w:spacing w:after="80" w:line="240" w:lineRule="auto"/>
              <w:ind w:left="175" w:right="-20"/>
              <w:rPr>
                <w:rFonts w:asciiTheme="minorHAnsi" w:hAnsiTheme="minorHAnsi" w:cstheme="minorHAnsi"/>
                <w:sz w:val="22"/>
              </w:rPr>
            </w:pPr>
            <w:r w:rsidRPr="004E44D6">
              <w:rPr>
                <w:rFonts w:asciiTheme="minorHAnsi" w:hAnsiTheme="minorHAnsi" w:cstheme="minorHAnsi"/>
                <w:sz w:val="22"/>
              </w:rPr>
              <w:t>iii.</w:t>
            </w:r>
          </w:p>
        </w:tc>
        <w:tc>
          <w:tcPr>
            <w:tcW w:w="3522" w:type="dxa"/>
          </w:tcPr>
          <w:p w14:paraId="7DE862A6" w14:textId="77777777" w:rsidR="00832E20" w:rsidRPr="004E44D6" w:rsidRDefault="00832E20" w:rsidP="004840B7">
            <w:pPr>
              <w:spacing w:after="80" w:line="240" w:lineRule="auto"/>
              <w:ind w:left="0" w:firstLine="0"/>
              <w:rPr>
                <w:rFonts w:asciiTheme="minorHAnsi" w:eastAsia="Times New Roman" w:hAnsiTheme="minorHAnsi" w:cstheme="minorHAnsi"/>
                <w:color w:val="auto"/>
                <w:sz w:val="22"/>
              </w:rPr>
            </w:pPr>
            <w:r w:rsidRPr="004E44D6">
              <w:rPr>
                <w:rFonts w:asciiTheme="minorHAnsi" w:hAnsiTheme="minorHAnsi" w:cstheme="minorHAnsi"/>
                <w:sz w:val="22"/>
                <w:shd w:val="clear" w:color="auto" w:fill="FFFFFF"/>
              </w:rPr>
              <w:t>Any activity </w:t>
            </w:r>
            <w:r w:rsidRPr="004E44D6">
              <w:rPr>
                <w:rFonts w:asciiTheme="minorHAnsi" w:hAnsiTheme="minorHAnsi" w:cstheme="minorHAnsi"/>
                <w:strike/>
                <w:color w:val="000000" w:themeColor="text1"/>
                <w:sz w:val="22"/>
                <w:shd w:val="clear" w:color="auto" w:fill="D8D8D8"/>
              </w:rPr>
              <w:t>(</w:t>
            </w:r>
            <w:r w:rsidRPr="004E44D6">
              <w:rPr>
                <w:rFonts w:asciiTheme="minorHAnsi" w:hAnsiTheme="minorHAnsi" w:cstheme="minorHAnsi"/>
                <w:sz w:val="22"/>
                <w:shd w:val="clear" w:color="auto" w:fill="FFFFFF"/>
              </w:rPr>
              <w:t>other than in respect of</w:t>
            </w:r>
            <w:r w:rsidRPr="004E44D6">
              <w:rPr>
                <w:rFonts w:asciiTheme="minorHAnsi" w:hAnsiTheme="minorHAnsi" w:cstheme="minorHAnsi"/>
                <w:sz w:val="22"/>
                <w:shd w:val="clear" w:color="auto" w:fill="D8D8D8"/>
              </w:rPr>
              <w:t>: a.</w:t>
            </w:r>
            <w:r w:rsidRPr="004E44D6">
              <w:rPr>
                <w:rFonts w:asciiTheme="minorHAnsi" w:hAnsiTheme="minorHAnsi" w:cstheme="minorHAnsi"/>
                <w:sz w:val="22"/>
                <w:shd w:val="clear" w:color="auto" w:fill="FFFFFF"/>
              </w:rPr>
              <w:t> </w:t>
            </w:r>
            <w:hyperlink r:id="rId27" w:history="1">
              <w:r w:rsidRPr="004E44D6">
                <w:rPr>
                  <w:rStyle w:val="Hyperlink"/>
                  <w:rFonts w:asciiTheme="minorHAnsi" w:hAnsiTheme="minorHAnsi" w:cstheme="minorHAnsi"/>
                  <w:color w:val="00B050"/>
                  <w:sz w:val="22"/>
                  <w:u w:val="none"/>
                  <w:shd w:val="clear" w:color="auto" w:fill="FFFFFF"/>
                </w:rPr>
                <w:t>residential activities</w:t>
              </w:r>
            </w:hyperlink>
            <w:r w:rsidRPr="004E44D6">
              <w:rPr>
                <w:rFonts w:asciiTheme="minorHAnsi" w:hAnsiTheme="minorHAnsi" w:cstheme="minorHAnsi"/>
                <w:strike/>
                <w:sz w:val="22"/>
                <w:shd w:val="clear" w:color="auto" w:fill="D8D8D8"/>
              </w:rPr>
              <w:t>)</w:t>
            </w:r>
            <w:r w:rsidRPr="004E44D6">
              <w:rPr>
                <w:rFonts w:asciiTheme="minorHAnsi" w:hAnsiTheme="minorHAnsi" w:cstheme="minorHAnsi"/>
                <w:sz w:val="22"/>
                <w:shd w:val="clear" w:color="auto" w:fill="D8D8D8"/>
              </w:rPr>
              <w:t>: or b. </w:t>
            </w:r>
            <w:hyperlink r:id="rId28" w:tgtFrame="_blank" w:history="1">
              <w:r w:rsidRPr="004E44D6">
                <w:rPr>
                  <w:rStyle w:val="Hyperlink"/>
                  <w:rFonts w:asciiTheme="minorHAnsi" w:hAnsiTheme="minorHAnsi" w:cstheme="minorHAnsi"/>
                  <w:color w:val="00B050"/>
                  <w:sz w:val="22"/>
                  <w:highlight w:val="lightGray"/>
                  <w:u w:val="none"/>
                </w:rPr>
                <w:t>visitor accommodation</w:t>
              </w:r>
            </w:hyperlink>
            <w:r w:rsidRPr="004E44D6">
              <w:rPr>
                <w:rFonts w:asciiTheme="minorHAnsi" w:hAnsiTheme="minorHAnsi" w:cstheme="minorHAnsi"/>
                <w:sz w:val="22"/>
                <w:shd w:val="clear" w:color="auto" w:fill="D8D8D8"/>
              </w:rPr>
              <w:t> for up to ten guests.</w:t>
            </w:r>
            <w:r w:rsidRPr="004E44D6">
              <w:rPr>
                <w:rFonts w:asciiTheme="minorHAnsi" w:hAnsiTheme="minorHAnsi" w:cstheme="minorHAnsi"/>
                <w:sz w:val="22"/>
                <w:shd w:val="clear" w:color="auto" w:fill="D8D8D8"/>
              </w:rPr>
              <w:br/>
            </w:r>
          </w:p>
          <w:p w14:paraId="571D6B72" w14:textId="77777777" w:rsidR="00832E20" w:rsidRPr="004E44D6" w:rsidRDefault="00832E20" w:rsidP="00DF7EE7">
            <w:pPr>
              <w:numPr>
                <w:ilvl w:val="0"/>
                <w:numId w:val="140"/>
              </w:numPr>
              <w:shd w:val="clear" w:color="auto" w:fill="FFFFFF"/>
              <w:spacing w:after="80" w:line="240" w:lineRule="auto"/>
              <w:ind w:left="498"/>
              <w:rPr>
                <w:rFonts w:asciiTheme="minorHAnsi" w:hAnsiTheme="minorHAnsi" w:cstheme="minorHAnsi"/>
                <w:sz w:val="22"/>
              </w:rPr>
            </w:pPr>
            <w:r w:rsidRPr="004E44D6">
              <w:rPr>
                <w:rFonts w:asciiTheme="minorHAnsi" w:hAnsiTheme="minorHAnsi" w:cstheme="minorHAnsi"/>
                <w:sz w:val="22"/>
              </w:rPr>
              <w:t>where standard car </w:t>
            </w:r>
            <w:hyperlink r:id="rId29" w:tgtFrame="_blank" w:history="1">
              <w:r w:rsidRPr="004E44D6">
                <w:rPr>
                  <w:rStyle w:val="Hyperlink"/>
                  <w:rFonts w:asciiTheme="minorHAnsi" w:hAnsiTheme="minorHAnsi" w:cstheme="minorHAnsi"/>
                  <w:color w:val="00B050"/>
                  <w:sz w:val="22"/>
                  <w:u w:val="none"/>
                </w:rPr>
                <w:t>parking spaces</w:t>
              </w:r>
            </w:hyperlink>
            <w:r w:rsidRPr="004E44D6">
              <w:rPr>
                <w:rFonts w:asciiTheme="minorHAnsi" w:hAnsiTheme="minorHAnsi" w:cstheme="minorHAnsi"/>
                <w:sz w:val="22"/>
              </w:rPr>
              <w:t> are provided (except residential developments with less than 3 </w:t>
            </w:r>
            <w:hyperlink r:id="rId30" w:tgtFrame="_blank" w:history="1">
              <w:r w:rsidRPr="004E44D6">
                <w:rPr>
                  <w:rStyle w:val="Hyperlink"/>
                  <w:rFonts w:asciiTheme="minorHAnsi" w:hAnsiTheme="minorHAnsi" w:cstheme="minorHAnsi"/>
                  <w:color w:val="00B050"/>
                  <w:sz w:val="22"/>
                  <w:u w:val="none"/>
                </w:rPr>
                <w:t>residential units</w:t>
              </w:r>
            </w:hyperlink>
            <w:r w:rsidRPr="004E44D6">
              <w:rPr>
                <w:rFonts w:asciiTheme="minorHAnsi" w:hAnsiTheme="minorHAnsi" w:cstheme="minorHAnsi"/>
                <w:sz w:val="22"/>
              </w:rPr>
              <w:t>); or</w:t>
            </w:r>
          </w:p>
          <w:p w14:paraId="1EAFD90C" w14:textId="76001019" w:rsidR="00832E20" w:rsidRDefault="00832E20" w:rsidP="00DF7EE7">
            <w:pPr>
              <w:numPr>
                <w:ilvl w:val="0"/>
                <w:numId w:val="140"/>
              </w:numPr>
              <w:shd w:val="clear" w:color="auto" w:fill="FFFFFF"/>
              <w:spacing w:after="80" w:line="240" w:lineRule="auto"/>
              <w:ind w:left="498"/>
              <w:rPr>
                <w:rFonts w:asciiTheme="minorHAnsi" w:hAnsiTheme="minorHAnsi" w:cstheme="minorHAnsi"/>
                <w:sz w:val="22"/>
              </w:rPr>
            </w:pPr>
            <w:r w:rsidRPr="004E44D6">
              <w:rPr>
                <w:rFonts w:asciiTheme="minorHAnsi" w:hAnsiTheme="minorHAnsi" w:cstheme="minorHAnsi"/>
                <w:sz w:val="22"/>
              </w:rPr>
              <w:lastRenderedPageBreak/>
              <w:t>containing buildings with a </w:t>
            </w:r>
            <w:hyperlink r:id="rId31" w:tgtFrame="_blank" w:history="1">
              <w:r w:rsidRPr="004E44D6">
                <w:rPr>
                  <w:rStyle w:val="Hyperlink"/>
                  <w:rFonts w:asciiTheme="minorHAnsi" w:hAnsiTheme="minorHAnsi" w:cstheme="minorHAnsi"/>
                  <w:color w:val="00B050"/>
                  <w:sz w:val="22"/>
                  <w:u w:val="none"/>
                </w:rPr>
                <w:t>GFA</w:t>
              </w:r>
            </w:hyperlink>
            <w:r w:rsidRPr="004E44D6">
              <w:rPr>
                <w:rFonts w:asciiTheme="minorHAnsi" w:hAnsiTheme="minorHAnsi" w:cstheme="minorHAnsi"/>
                <w:color w:val="00B050"/>
                <w:sz w:val="22"/>
              </w:rPr>
              <w:t> </w:t>
            </w:r>
            <w:r w:rsidRPr="004E44D6">
              <w:rPr>
                <w:rFonts w:asciiTheme="minorHAnsi" w:hAnsiTheme="minorHAnsi" w:cstheme="minorHAnsi"/>
                <w:sz w:val="22"/>
              </w:rPr>
              <w:t>of more than 2,500m².</w:t>
            </w:r>
          </w:p>
          <w:p w14:paraId="7B76858A" w14:textId="05422518" w:rsidR="004E44D6" w:rsidRPr="004E44D6" w:rsidRDefault="004E44D6" w:rsidP="004840B7">
            <w:pPr>
              <w:shd w:val="clear" w:color="auto" w:fill="FFFFFF"/>
              <w:spacing w:after="80" w:line="240" w:lineRule="auto"/>
              <w:ind w:left="0" w:firstLine="0"/>
              <w:rPr>
                <w:rFonts w:asciiTheme="minorHAnsi" w:hAnsiTheme="minorHAnsi" w:cstheme="minorHAnsi"/>
                <w:sz w:val="22"/>
              </w:rPr>
            </w:pPr>
            <w:r w:rsidRPr="004E44D6">
              <w:rPr>
                <w:rFonts w:asciiTheme="minorHAnsi" w:hAnsiTheme="minorHAnsi" w:cstheme="minorHAnsi"/>
                <w:sz w:val="22"/>
                <w:highlight w:val="lightGray"/>
              </w:rPr>
              <w:t>(Plan Change 4 Council Decision subject to appeal)</w:t>
            </w:r>
          </w:p>
          <w:p w14:paraId="5B2652A9" w14:textId="77777777" w:rsidR="00AB11E0" w:rsidRPr="004E44D6" w:rsidRDefault="00AB11E0" w:rsidP="004840B7">
            <w:pPr>
              <w:spacing w:after="80" w:line="240" w:lineRule="auto"/>
              <w:ind w:left="178" w:right="-20" w:firstLine="0"/>
              <w:rPr>
                <w:rFonts w:asciiTheme="minorHAnsi" w:hAnsiTheme="minorHAnsi" w:cstheme="minorHAnsi"/>
                <w:sz w:val="22"/>
              </w:rPr>
            </w:pPr>
          </w:p>
        </w:tc>
        <w:tc>
          <w:tcPr>
            <w:tcW w:w="3544" w:type="dxa"/>
          </w:tcPr>
          <w:p w14:paraId="683E0B2A" w14:textId="77777777" w:rsidR="00AB11E0" w:rsidRPr="00F80C9C" w:rsidRDefault="00AB11E0" w:rsidP="004840B7">
            <w:pPr>
              <w:spacing w:after="80" w:line="240" w:lineRule="auto"/>
              <w:ind w:left="36" w:right="-20"/>
              <w:rPr>
                <w:rFonts w:asciiTheme="minorHAnsi" w:hAnsiTheme="minorHAnsi"/>
                <w:sz w:val="22"/>
              </w:rPr>
            </w:pPr>
            <w:r w:rsidRPr="00F80C9C">
              <w:rPr>
                <w:rFonts w:asciiTheme="minorHAnsi" w:hAnsiTheme="minorHAnsi"/>
                <w:sz w:val="22"/>
              </w:rPr>
              <w:lastRenderedPageBreak/>
              <w:t xml:space="preserve">The minimum number of </w:t>
            </w:r>
            <w:r w:rsidRPr="00F80C9C">
              <w:rPr>
                <w:rFonts w:asciiTheme="minorHAnsi" w:hAnsiTheme="minorHAnsi"/>
                <w:color w:val="00B050"/>
                <w:sz w:val="22"/>
                <w:shd w:val="clear" w:color="auto" w:fill="FFFFFF"/>
              </w:rPr>
              <w:t>mobility parking spaces</w:t>
            </w:r>
            <w:r w:rsidRPr="00F80C9C">
              <w:rPr>
                <w:rFonts w:asciiTheme="minorHAnsi" w:hAnsiTheme="minorHAnsi"/>
                <w:sz w:val="22"/>
              </w:rPr>
              <w:t xml:space="preserve"> in accordance with </w:t>
            </w:r>
            <w:r w:rsidRPr="00832E20">
              <w:rPr>
                <w:rFonts w:asciiTheme="minorHAnsi" w:hAnsiTheme="minorHAnsi"/>
                <w:color w:val="0000FF"/>
                <w:sz w:val="22"/>
              </w:rPr>
              <w:t>Appendix 7.5.1</w:t>
            </w:r>
            <w:r w:rsidRPr="00F80C9C">
              <w:rPr>
                <w:rFonts w:asciiTheme="minorHAnsi" w:hAnsiTheme="minorHAnsi"/>
                <w:sz w:val="22"/>
              </w:rPr>
              <w:t xml:space="preserve"> shall be provided on the same </w:t>
            </w:r>
            <w:r w:rsidRPr="00F80C9C">
              <w:rPr>
                <w:rFonts w:asciiTheme="minorHAnsi" w:hAnsiTheme="minorHAnsi"/>
                <w:color w:val="00B050"/>
                <w:sz w:val="22"/>
                <w:shd w:val="clear" w:color="auto" w:fill="FFFFFF"/>
              </w:rPr>
              <w:t>site</w:t>
            </w:r>
            <w:r w:rsidRPr="00F80C9C">
              <w:rPr>
                <w:rFonts w:asciiTheme="minorHAnsi" w:hAnsiTheme="minorHAnsi"/>
                <w:sz w:val="22"/>
              </w:rPr>
              <w:t xml:space="preserve"> as the activity. </w:t>
            </w:r>
          </w:p>
        </w:tc>
        <w:tc>
          <w:tcPr>
            <w:tcW w:w="2835" w:type="dxa"/>
          </w:tcPr>
          <w:p w14:paraId="2F3F2812"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832E20">
              <w:rPr>
                <w:rFonts w:asciiTheme="minorHAnsi" w:hAnsiTheme="minorHAnsi"/>
                <w:color w:val="0000FF"/>
                <w:sz w:val="22"/>
                <w:szCs w:val="22"/>
              </w:rPr>
              <w:t>7.4.4.</w:t>
            </w:r>
            <w:r w:rsidR="00832E20" w:rsidRPr="00832E20">
              <w:rPr>
                <w:rFonts w:asciiTheme="minorHAnsi" w:hAnsiTheme="minorHAnsi"/>
                <w:color w:val="0000FF"/>
                <w:sz w:val="22"/>
                <w:szCs w:val="22"/>
              </w:rPr>
              <w:t>2</w:t>
            </w:r>
            <w:r w:rsidRPr="00F80C9C">
              <w:rPr>
                <w:rFonts w:asciiTheme="minorHAnsi" w:hAnsiTheme="minorHAnsi"/>
                <w:sz w:val="22"/>
                <w:szCs w:val="22"/>
              </w:rPr>
              <w:t xml:space="preserve"> – Mobility parking spaces</w:t>
            </w:r>
          </w:p>
        </w:tc>
      </w:tr>
    </w:tbl>
    <w:p w14:paraId="4C4945B5" w14:textId="77777777" w:rsidR="00AB11E0" w:rsidRPr="00F80C9C" w:rsidRDefault="00AB11E0" w:rsidP="004840B7">
      <w:pPr>
        <w:rPr>
          <w:rFonts w:asciiTheme="minorHAnsi" w:eastAsia="Times New Roman" w:hAnsiTheme="minorHAnsi"/>
          <w:bCs/>
          <w:sz w:val="20"/>
          <w:szCs w:val="20"/>
        </w:rPr>
      </w:pPr>
    </w:p>
    <w:p w14:paraId="320412D6" w14:textId="77777777" w:rsidR="00AB11E0" w:rsidRPr="00F80C9C" w:rsidRDefault="00AB11E0" w:rsidP="004840B7">
      <w:pPr>
        <w:ind w:right="-20"/>
        <w:rPr>
          <w:rFonts w:asciiTheme="minorHAnsi" w:hAnsiTheme="minorHAnsi"/>
          <w:sz w:val="22"/>
        </w:rPr>
      </w:pPr>
      <w:r w:rsidRPr="00F80C9C">
        <w:rPr>
          <w:rFonts w:asciiTheme="minorHAnsi" w:hAnsiTheme="minorHAnsi"/>
          <w:sz w:val="22"/>
        </w:rPr>
        <w:t xml:space="preserve">Advice note: </w:t>
      </w:r>
    </w:p>
    <w:p w14:paraId="61536CAA" w14:textId="77777777" w:rsidR="00AB11E0" w:rsidRPr="00F80C9C" w:rsidRDefault="00AB11E0" w:rsidP="004840B7">
      <w:pPr>
        <w:pStyle w:val="ListParagraph"/>
        <w:numPr>
          <w:ilvl w:val="0"/>
          <w:numId w:val="60"/>
        </w:numPr>
        <w:ind w:left="426" w:right="-20" w:hanging="426"/>
        <w:rPr>
          <w:rFonts w:asciiTheme="minorHAnsi" w:hAnsiTheme="minorHAnsi"/>
          <w:sz w:val="22"/>
        </w:rPr>
      </w:pPr>
      <w:r w:rsidRPr="00F80C9C">
        <w:rPr>
          <w:rFonts w:asciiTheme="minorHAnsi" w:hAnsiTheme="minorHAnsi"/>
          <w:sz w:val="22"/>
        </w:rPr>
        <w:t xml:space="preserve">For the avoidance of doubt there is no on-site carparking required within the </w:t>
      </w:r>
      <w:r w:rsidRPr="00684E11">
        <w:rPr>
          <w:rFonts w:asciiTheme="minorHAnsi" w:hAnsiTheme="minorHAnsi"/>
          <w:color w:val="00B050"/>
          <w:sz w:val="22"/>
        </w:rPr>
        <w:t>Central City</w:t>
      </w:r>
      <w:r w:rsidRPr="00F80C9C">
        <w:rPr>
          <w:rFonts w:asciiTheme="minorHAnsi" w:hAnsiTheme="minorHAnsi"/>
          <w:sz w:val="22"/>
        </w:rPr>
        <w:t xml:space="preserve">. There is also no requirement to provide </w:t>
      </w:r>
      <w:r w:rsidRPr="00F80C9C">
        <w:rPr>
          <w:rFonts w:asciiTheme="minorHAnsi" w:hAnsiTheme="minorHAnsi"/>
          <w:color w:val="00B050"/>
          <w:sz w:val="22"/>
          <w:shd w:val="clear" w:color="auto" w:fill="FFFFFF"/>
        </w:rPr>
        <w:t>mobility parking spaces</w:t>
      </w:r>
      <w:r w:rsidRPr="00F80C9C">
        <w:rPr>
          <w:rFonts w:asciiTheme="minorHAnsi" w:hAnsiTheme="minorHAnsi"/>
          <w:sz w:val="22"/>
        </w:rPr>
        <w:t xml:space="preserve"> for </w:t>
      </w:r>
      <w:r w:rsidRPr="00F80C9C">
        <w:rPr>
          <w:rFonts w:asciiTheme="minorHAnsi" w:hAnsiTheme="minorHAnsi"/>
          <w:color w:val="00B050"/>
          <w:sz w:val="22"/>
          <w:shd w:val="clear" w:color="auto" w:fill="FFFFFF"/>
        </w:rPr>
        <w:t>residential activities</w:t>
      </w:r>
      <w:r w:rsidRPr="00F80C9C">
        <w:rPr>
          <w:rFonts w:asciiTheme="minorHAnsi" w:hAnsiTheme="minorHAnsi"/>
          <w:sz w:val="22"/>
        </w:rPr>
        <w:t xml:space="preserve"> </w:t>
      </w:r>
      <w:r w:rsidR="00684E11" w:rsidRPr="00684E11">
        <w:rPr>
          <w:rFonts w:asciiTheme="minorHAnsi" w:hAnsiTheme="minorHAnsi" w:cstheme="minorHAnsi"/>
          <w:color w:val="000000"/>
          <w:sz w:val="22"/>
          <w:shd w:val="clear" w:color="auto" w:fill="D8D8D8"/>
        </w:rPr>
        <w:t>or for the </w:t>
      </w:r>
      <w:hyperlink r:id="rId32" w:tgtFrame="_blank" w:history="1">
        <w:r w:rsidR="00684E11" w:rsidRPr="00684E11">
          <w:rPr>
            <w:rStyle w:val="Hyperlink"/>
            <w:rFonts w:asciiTheme="minorHAnsi" w:hAnsiTheme="minorHAnsi" w:cstheme="minorHAnsi"/>
            <w:color w:val="00B050"/>
            <w:sz w:val="22"/>
            <w:highlight w:val="lightGray"/>
            <w:u w:val="none"/>
          </w:rPr>
          <w:t>visitor accommodation</w:t>
        </w:r>
      </w:hyperlink>
      <w:r w:rsidR="00684E11" w:rsidRPr="00684E11">
        <w:rPr>
          <w:rFonts w:asciiTheme="minorHAnsi" w:hAnsiTheme="minorHAnsi" w:cstheme="minorHAnsi"/>
          <w:color w:val="000000"/>
          <w:sz w:val="22"/>
          <w:shd w:val="clear" w:color="auto" w:fill="D8D8D8"/>
        </w:rPr>
        <w:t> activities specified in </w:t>
      </w:r>
      <w:hyperlink r:id="rId33" w:history="1">
        <w:r w:rsidR="00684E11" w:rsidRPr="00684E11">
          <w:rPr>
            <w:rStyle w:val="Hyperlink"/>
            <w:rFonts w:asciiTheme="minorHAnsi" w:hAnsiTheme="minorHAnsi" w:cstheme="minorHAnsi"/>
            <w:color w:val="0000FF"/>
            <w:sz w:val="22"/>
            <w:highlight w:val="lightGray"/>
            <w:u w:val="none"/>
          </w:rPr>
          <w:t>7.4.3.1</w:t>
        </w:r>
      </w:hyperlink>
      <w:r w:rsidR="00684E11" w:rsidRPr="00684E11">
        <w:rPr>
          <w:rFonts w:asciiTheme="minorHAnsi" w:hAnsiTheme="minorHAnsi" w:cstheme="minorHAnsi"/>
          <w:color w:val="000000"/>
          <w:sz w:val="22"/>
          <w:shd w:val="clear" w:color="auto" w:fill="D8D8D8"/>
        </w:rPr>
        <w:t>(b)iii) above</w:t>
      </w:r>
      <w:r w:rsidR="00684E11" w:rsidRPr="00684E11">
        <w:rPr>
          <w:rFonts w:asciiTheme="minorHAnsi" w:hAnsiTheme="minorHAnsi" w:cstheme="minorHAnsi"/>
          <w:color w:val="000000"/>
          <w:sz w:val="22"/>
          <w:shd w:val="clear" w:color="auto" w:fill="FFFFFF"/>
        </w:rPr>
        <w:t> </w:t>
      </w:r>
      <w:r w:rsidRPr="00F80C9C">
        <w:rPr>
          <w:rFonts w:asciiTheme="minorHAnsi" w:hAnsiTheme="minorHAnsi"/>
          <w:sz w:val="22"/>
        </w:rPr>
        <w:t xml:space="preserve">within the </w:t>
      </w:r>
      <w:r w:rsidRPr="00F80C9C">
        <w:rPr>
          <w:rFonts w:asciiTheme="minorHAnsi" w:hAnsiTheme="minorHAnsi"/>
          <w:color w:val="00B050"/>
          <w:sz w:val="22"/>
          <w:shd w:val="clear" w:color="auto" w:fill="FFFFFF"/>
        </w:rPr>
        <w:t>Central City</w:t>
      </w:r>
      <w:r w:rsidRPr="00F80C9C">
        <w:rPr>
          <w:rFonts w:asciiTheme="minorHAnsi" w:hAnsiTheme="minorHAnsi"/>
          <w:sz w:val="22"/>
        </w:rPr>
        <w:t>.</w:t>
      </w:r>
    </w:p>
    <w:p w14:paraId="587C9630" w14:textId="77777777" w:rsidR="00684E11" w:rsidRDefault="00684E11" w:rsidP="004840B7">
      <w:pPr>
        <w:pStyle w:val="ListParagraph"/>
        <w:ind w:left="0" w:right="-20"/>
        <w:rPr>
          <w:rFonts w:asciiTheme="minorHAnsi" w:hAnsiTheme="minorHAnsi"/>
          <w:sz w:val="22"/>
          <w:highlight w:val="lightGray"/>
        </w:rPr>
      </w:pPr>
    </w:p>
    <w:p w14:paraId="3E9AA6E0" w14:textId="77777777" w:rsidR="00AB11E0" w:rsidRPr="00F80C9C" w:rsidRDefault="00684E11" w:rsidP="004840B7">
      <w:pPr>
        <w:pStyle w:val="ListParagraph"/>
        <w:ind w:left="0" w:right="-20"/>
        <w:rPr>
          <w:rFonts w:asciiTheme="minorHAnsi" w:hAnsiTheme="minorHAnsi"/>
          <w:sz w:val="22"/>
        </w:rPr>
      </w:pPr>
      <w:r w:rsidRPr="00684E11">
        <w:rPr>
          <w:rFonts w:asciiTheme="minorHAnsi" w:hAnsiTheme="minorHAnsi"/>
          <w:sz w:val="22"/>
          <w:highlight w:val="lightGray"/>
        </w:rPr>
        <w:t>(Plan Change 4 Council Decision subject to appeal)</w:t>
      </w:r>
    </w:p>
    <w:p w14:paraId="4E00A761" w14:textId="77777777" w:rsidR="00AB11E0" w:rsidRPr="000A7BDE" w:rsidRDefault="00AB11E0" w:rsidP="004840B7">
      <w:pPr>
        <w:pStyle w:val="Prlhead3"/>
        <w:rPr>
          <w:rFonts w:asciiTheme="minorHAnsi" w:hAnsiTheme="minorHAnsi"/>
          <w:color w:val="auto"/>
        </w:rPr>
      </w:pPr>
      <w:r w:rsidRPr="000A7BDE">
        <w:rPr>
          <w:rFonts w:asciiTheme="minorHAnsi" w:hAnsiTheme="minorHAnsi"/>
          <w:color w:val="auto"/>
        </w:rPr>
        <w:t>Minimum number of cycle parking facilities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3170"/>
        <w:gridCol w:w="3141"/>
        <w:gridCol w:w="2538"/>
      </w:tblGrid>
      <w:tr w:rsidR="00AB11E0" w:rsidRPr="00F80C9C" w14:paraId="275B9D31" w14:textId="77777777" w:rsidTr="000A7294">
        <w:trPr>
          <w:trHeight w:val="207"/>
        </w:trPr>
        <w:tc>
          <w:tcPr>
            <w:tcW w:w="513" w:type="dxa"/>
          </w:tcPr>
          <w:p w14:paraId="0A22236F" w14:textId="77777777" w:rsidR="00AB11E0" w:rsidRPr="00F80C9C" w:rsidRDefault="00AB11E0" w:rsidP="004840B7">
            <w:pPr>
              <w:keepNext/>
              <w:autoSpaceDE w:val="0"/>
              <w:autoSpaceDN w:val="0"/>
              <w:adjustRightInd w:val="0"/>
              <w:spacing w:before="120" w:after="120"/>
              <w:rPr>
                <w:rFonts w:asciiTheme="minorHAnsi" w:hAnsiTheme="minorHAnsi"/>
                <w:sz w:val="22"/>
              </w:rPr>
            </w:pPr>
          </w:p>
        </w:tc>
        <w:tc>
          <w:tcPr>
            <w:tcW w:w="3593" w:type="dxa"/>
          </w:tcPr>
          <w:p w14:paraId="5AB62214"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Applicable to:</w:t>
            </w:r>
          </w:p>
        </w:tc>
        <w:tc>
          <w:tcPr>
            <w:tcW w:w="3544" w:type="dxa"/>
          </w:tcPr>
          <w:p w14:paraId="1846416B"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Standard</w:t>
            </w:r>
          </w:p>
        </w:tc>
        <w:tc>
          <w:tcPr>
            <w:tcW w:w="2835" w:type="dxa"/>
          </w:tcPr>
          <w:p w14:paraId="5A486BC7"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The </w:t>
            </w:r>
            <w:r w:rsidRPr="00F80C9C">
              <w:rPr>
                <w:rFonts w:asciiTheme="minorHAnsi" w:hAnsiTheme="minorHAnsi"/>
                <w:color w:val="00B050"/>
                <w:sz w:val="22"/>
                <w:szCs w:val="22"/>
                <w:shd w:val="clear" w:color="auto" w:fill="FFFFFF"/>
              </w:rPr>
              <w:t>Council</w:t>
            </w:r>
            <w:r w:rsidRPr="00F80C9C">
              <w:rPr>
                <w:rFonts w:asciiTheme="minorHAnsi" w:hAnsiTheme="minorHAnsi"/>
                <w:sz w:val="22"/>
                <w:szCs w:val="22"/>
              </w:rPr>
              <w:t>’s discretion shall be limited to the following matters:</w:t>
            </w:r>
          </w:p>
        </w:tc>
      </w:tr>
      <w:tr w:rsidR="00AB11E0" w:rsidRPr="00F80C9C" w14:paraId="6462F41E" w14:textId="77777777" w:rsidTr="000A7294">
        <w:trPr>
          <w:trHeight w:val="206"/>
        </w:trPr>
        <w:tc>
          <w:tcPr>
            <w:tcW w:w="513" w:type="dxa"/>
          </w:tcPr>
          <w:p w14:paraId="00AA29D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w:t>
            </w:r>
          </w:p>
        </w:tc>
        <w:tc>
          <w:tcPr>
            <w:tcW w:w="3593" w:type="dxa"/>
          </w:tcPr>
          <w:p w14:paraId="1B14943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Any activity.</w:t>
            </w:r>
          </w:p>
        </w:tc>
        <w:tc>
          <w:tcPr>
            <w:tcW w:w="3544" w:type="dxa"/>
          </w:tcPr>
          <w:p w14:paraId="7F87042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At least the minimum amount of cycle parking facilities in accordance with </w:t>
            </w:r>
            <w:r w:rsidRPr="007F43AB">
              <w:rPr>
                <w:rFonts w:asciiTheme="minorHAnsi" w:hAnsiTheme="minorHAnsi"/>
                <w:color w:val="0000FF"/>
                <w:sz w:val="22"/>
                <w:szCs w:val="22"/>
              </w:rPr>
              <w:t>Appendix 7.5.2</w:t>
            </w:r>
            <w:r w:rsidRPr="000A5116">
              <w:rPr>
                <w:rFonts w:asciiTheme="minorHAnsi" w:hAnsiTheme="minorHAnsi"/>
                <w:color w:val="0000FF"/>
                <w:sz w:val="22"/>
                <w:szCs w:val="22"/>
              </w:rPr>
              <w:t xml:space="preserve"> </w:t>
            </w:r>
            <w:r w:rsidRPr="00F80C9C">
              <w:rPr>
                <w:rFonts w:asciiTheme="minorHAnsi" w:hAnsiTheme="minorHAnsi"/>
                <w:sz w:val="22"/>
                <w:szCs w:val="22"/>
              </w:rPr>
              <w:t xml:space="preserve">shall be provided on the same </w:t>
            </w:r>
            <w:r w:rsidRPr="00F80C9C">
              <w:rPr>
                <w:rFonts w:asciiTheme="minorHAnsi" w:hAnsiTheme="minorHAnsi"/>
                <w:color w:val="00B050"/>
                <w:sz w:val="22"/>
                <w:szCs w:val="22"/>
                <w:shd w:val="clear" w:color="auto" w:fill="FFFFFF"/>
              </w:rPr>
              <w:t>site</w:t>
            </w:r>
            <w:r w:rsidRPr="00F80C9C">
              <w:rPr>
                <w:rFonts w:asciiTheme="minorHAnsi" w:hAnsiTheme="minorHAnsi"/>
                <w:sz w:val="22"/>
                <w:szCs w:val="22"/>
              </w:rPr>
              <w:t xml:space="preserve"> as the activity.</w:t>
            </w:r>
          </w:p>
        </w:tc>
        <w:tc>
          <w:tcPr>
            <w:tcW w:w="2835" w:type="dxa"/>
          </w:tcPr>
          <w:p w14:paraId="79B65EE2"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7F43AB">
              <w:rPr>
                <w:rFonts w:asciiTheme="minorHAnsi" w:hAnsiTheme="minorHAnsi"/>
                <w:color w:val="0000FF"/>
                <w:sz w:val="22"/>
                <w:szCs w:val="22"/>
              </w:rPr>
              <w:t>7.4.4.</w:t>
            </w:r>
            <w:r w:rsidR="007F43AB">
              <w:rPr>
                <w:rFonts w:asciiTheme="minorHAnsi" w:hAnsiTheme="minorHAnsi"/>
                <w:color w:val="0000FF"/>
                <w:sz w:val="22"/>
                <w:szCs w:val="22"/>
              </w:rPr>
              <w:t>3</w:t>
            </w:r>
            <w:r w:rsidRPr="000A5116">
              <w:rPr>
                <w:rFonts w:asciiTheme="minorHAnsi" w:hAnsiTheme="minorHAnsi"/>
                <w:color w:val="0000FF"/>
                <w:sz w:val="22"/>
                <w:szCs w:val="22"/>
              </w:rPr>
              <w:t xml:space="preserve"> </w:t>
            </w:r>
            <w:r w:rsidRPr="00F80C9C">
              <w:rPr>
                <w:rFonts w:asciiTheme="minorHAnsi" w:hAnsiTheme="minorHAnsi"/>
                <w:sz w:val="22"/>
                <w:szCs w:val="22"/>
              </w:rPr>
              <w:t>- Minimum number of cycle parking facilities.</w:t>
            </w:r>
          </w:p>
        </w:tc>
      </w:tr>
    </w:tbl>
    <w:p w14:paraId="433C1204" w14:textId="77777777" w:rsidR="00AB11E0" w:rsidRPr="000A7BDE" w:rsidRDefault="00AB11E0" w:rsidP="004840B7">
      <w:pPr>
        <w:pStyle w:val="Prlhead3"/>
        <w:rPr>
          <w:rFonts w:asciiTheme="minorHAnsi" w:hAnsiTheme="minorHAnsi"/>
          <w:color w:val="auto"/>
        </w:rPr>
      </w:pPr>
      <w:r w:rsidRPr="000A7BDE">
        <w:rPr>
          <w:rFonts w:asciiTheme="minorHAnsi" w:hAnsiTheme="minorHAnsi"/>
          <w:color w:val="auto"/>
        </w:rPr>
        <w:t>Minimum number of loading spaces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
        <w:gridCol w:w="3174"/>
        <w:gridCol w:w="3141"/>
        <w:gridCol w:w="2538"/>
      </w:tblGrid>
      <w:tr w:rsidR="00AB11E0" w:rsidRPr="00F80C9C" w14:paraId="2EAE6AC3" w14:textId="77777777" w:rsidTr="000A7294">
        <w:trPr>
          <w:trHeight w:val="207"/>
        </w:trPr>
        <w:tc>
          <w:tcPr>
            <w:tcW w:w="508" w:type="dxa"/>
          </w:tcPr>
          <w:p w14:paraId="728C0B9A" w14:textId="77777777" w:rsidR="00AB11E0" w:rsidRPr="00F80C9C" w:rsidRDefault="00AB11E0" w:rsidP="004840B7">
            <w:pPr>
              <w:pStyle w:val="prlTabletextbold"/>
              <w:rPr>
                <w:rFonts w:asciiTheme="minorHAnsi" w:hAnsiTheme="minorHAnsi"/>
                <w:sz w:val="22"/>
                <w:szCs w:val="22"/>
              </w:rPr>
            </w:pPr>
          </w:p>
        </w:tc>
        <w:tc>
          <w:tcPr>
            <w:tcW w:w="3598" w:type="dxa"/>
          </w:tcPr>
          <w:p w14:paraId="01A5FF39"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Applicable to:</w:t>
            </w:r>
          </w:p>
        </w:tc>
        <w:tc>
          <w:tcPr>
            <w:tcW w:w="3544" w:type="dxa"/>
          </w:tcPr>
          <w:p w14:paraId="583CCCF3"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Standard</w:t>
            </w:r>
          </w:p>
        </w:tc>
        <w:tc>
          <w:tcPr>
            <w:tcW w:w="2835" w:type="dxa"/>
          </w:tcPr>
          <w:p w14:paraId="2F8F7CAB"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The </w:t>
            </w:r>
            <w:r w:rsidRPr="00F80C9C">
              <w:rPr>
                <w:rFonts w:asciiTheme="minorHAnsi" w:hAnsiTheme="minorHAnsi"/>
                <w:color w:val="00B050"/>
                <w:sz w:val="22"/>
                <w:szCs w:val="22"/>
                <w:shd w:val="clear" w:color="auto" w:fill="FFFFFF"/>
              </w:rPr>
              <w:t>Council</w:t>
            </w:r>
            <w:r w:rsidRPr="00F80C9C">
              <w:rPr>
                <w:rFonts w:asciiTheme="minorHAnsi" w:hAnsiTheme="minorHAnsi"/>
                <w:sz w:val="22"/>
                <w:szCs w:val="22"/>
              </w:rPr>
              <w:t>’s discretion shall be limited to the following matters:</w:t>
            </w:r>
          </w:p>
        </w:tc>
      </w:tr>
      <w:tr w:rsidR="00AB11E0" w:rsidRPr="00F80C9C" w14:paraId="760E967D" w14:textId="77777777" w:rsidTr="000A7294">
        <w:trPr>
          <w:trHeight w:val="206"/>
        </w:trPr>
        <w:tc>
          <w:tcPr>
            <w:tcW w:w="508" w:type="dxa"/>
          </w:tcPr>
          <w:p w14:paraId="74428EF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w:t>
            </w:r>
          </w:p>
        </w:tc>
        <w:tc>
          <w:tcPr>
            <w:tcW w:w="3598" w:type="dxa"/>
          </w:tcPr>
          <w:p w14:paraId="387432B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Any activity where standard car parks are provided.</w:t>
            </w:r>
          </w:p>
        </w:tc>
        <w:tc>
          <w:tcPr>
            <w:tcW w:w="3544" w:type="dxa"/>
          </w:tcPr>
          <w:p w14:paraId="5CCA4FF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At least the minimum amount of </w:t>
            </w:r>
            <w:r w:rsidRPr="00F80C9C">
              <w:rPr>
                <w:rFonts w:asciiTheme="minorHAnsi" w:hAnsiTheme="minorHAnsi"/>
                <w:color w:val="00B050"/>
                <w:sz w:val="22"/>
                <w:szCs w:val="22"/>
                <w:shd w:val="clear" w:color="auto" w:fill="FFFFFF"/>
              </w:rPr>
              <w:t>loading spaces</w:t>
            </w:r>
            <w:r w:rsidRPr="00F80C9C">
              <w:rPr>
                <w:rFonts w:asciiTheme="minorHAnsi" w:hAnsiTheme="minorHAnsi"/>
                <w:sz w:val="22"/>
                <w:szCs w:val="22"/>
              </w:rPr>
              <w:t xml:space="preserve"> in accordance with </w:t>
            </w:r>
            <w:r w:rsidRPr="007F43AB">
              <w:rPr>
                <w:rFonts w:asciiTheme="minorHAnsi" w:hAnsiTheme="minorHAnsi"/>
                <w:color w:val="0000FF"/>
                <w:sz w:val="22"/>
                <w:szCs w:val="22"/>
              </w:rPr>
              <w:t>Appendix 7.5.3</w:t>
            </w:r>
            <w:r w:rsidRPr="000A5116">
              <w:rPr>
                <w:rFonts w:asciiTheme="minorHAnsi" w:hAnsiTheme="minorHAnsi"/>
                <w:color w:val="0000FF"/>
                <w:sz w:val="22"/>
                <w:szCs w:val="22"/>
              </w:rPr>
              <w:t xml:space="preserve"> </w:t>
            </w:r>
            <w:r w:rsidRPr="00F80C9C">
              <w:rPr>
                <w:rFonts w:asciiTheme="minorHAnsi" w:hAnsiTheme="minorHAnsi"/>
                <w:sz w:val="22"/>
                <w:szCs w:val="22"/>
              </w:rPr>
              <w:t xml:space="preserve">shall be provided on the same </w:t>
            </w:r>
            <w:r w:rsidRPr="00F80C9C">
              <w:rPr>
                <w:rFonts w:asciiTheme="minorHAnsi" w:hAnsiTheme="minorHAnsi"/>
                <w:color w:val="00B050"/>
                <w:sz w:val="22"/>
                <w:szCs w:val="22"/>
                <w:shd w:val="clear" w:color="auto" w:fill="FFFFFF"/>
              </w:rPr>
              <w:t>site</w:t>
            </w:r>
            <w:r w:rsidRPr="00F80C9C">
              <w:rPr>
                <w:rFonts w:asciiTheme="minorHAnsi" w:hAnsiTheme="minorHAnsi"/>
                <w:sz w:val="22"/>
                <w:szCs w:val="22"/>
              </w:rPr>
              <w:t xml:space="preserve"> as the activity.</w:t>
            </w:r>
          </w:p>
        </w:tc>
        <w:tc>
          <w:tcPr>
            <w:tcW w:w="2835" w:type="dxa"/>
          </w:tcPr>
          <w:p w14:paraId="586A0354"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7F43AB">
              <w:rPr>
                <w:rFonts w:asciiTheme="minorHAnsi" w:hAnsiTheme="minorHAnsi"/>
                <w:color w:val="0000FF"/>
                <w:sz w:val="22"/>
                <w:szCs w:val="22"/>
              </w:rPr>
              <w:t>7.4.4.</w:t>
            </w:r>
            <w:r w:rsidR="007F43AB" w:rsidRPr="007F43AB">
              <w:rPr>
                <w:rFonts w:asciiTheme="minorHAnsi" w:hAnsiTheme="minorHAnsi"/>
                <w:color w:val="0000FF"/>
                <w:sz w:val="22"/>
                <w:szCs w:val="22"/>
              </w:rPr>
              <w:t>4</w:t>
            </w:r>
            <w:r w:rsidRPr="00F80C9C">
              <w:rPr>
                <w:rFonts w:asciiTheme="minorHAnsi" w:hAnsiTheme="minorHAnsi"/>
                <w:sz w:val="22"/>
                <w:szCs w:val="22"/>
              </w:rPr>
              <w:t xml:space="preserve"> - Minimum number of loading spaces required </w:t>
            </w:r>
          </w:p>
        </w:tc>
      </w:tr>
    </w:tbl>
    <w:p w14:paraId="28B0259C" w14:textId="77777777" w:rsidR="00AB11E0" w:rsidRPr="006B7331" w:rsidRDefault="00AB11E0" w:rsidP="004840B7">
      <w:pPr>
        <w:pStyle w:val="Prlhead3"/>
        <w:rPr>
          <w:rFonts w:asciiTheme="minorHAnsi" w:hAnsiTheme="minorHAnsi"/>
          <w:color w:val="auto"/>
        </w:rPr>
      </w:pPr>
      <w:r w:rsidRPr="006B7331">
        <w:rPr>
          <w:rFonts w:asciiTheme="minorHAnsi" w:hAnsiTheme="minorHAnsi"/>
          <w:color w:val="auto"/>
        </w:rPr>
        <w:t>Manoeuvring for parking areas and loading areas</w:t>
      </w:r>
    </w:p>
    <w:tbl>
      <w:tblPr>
        <w:tblW w:w="0" w:type="auto"/>
        <w:tblLook w:val="00A0" w:firstRow="1" w:lastRow="0" w:firstColumn="1" w:lastColumn="0" w:noHBand="0" w:noVBand="0"/>
      </w:tblPr>
      <w:tblGrid>
        <w:gridCol w:w="488"/>
        <w:gridCol w:w="3185"/>
        <w:gridCol w:w="3117"/>
        <w:gridCol w:w="2555"/>
      </w:tblGrid>
      <w:tr w:rsidR="00AB11E0" w:rsidRPr="00F80C9C" w14:paraId="75E1AF33" w14:textId="77777777" w:rsidTr="000A7294">
        <w:tc>
          <w:tcPr>
            <w:tcW w:w="502" w:type="dxa"/>
            <w:tcBorders>
              <w:top w:val="single" w:sz="4" w:space="0" w:color="auto"/>
              <w:left w:val="single" w:sz="4" w:space="0" w:color="auto"/>
              <w:bottom w:val="single" w:sz="4" w:space="0" w:color="auto"/>
              <w:right w:val="single" w:sz="4" w:space="0" w:color="auto"/>
            </w:tcBorders>
          </w:tcPr>
          <w:p w14:paraId="089F903E" w14:textId="77777777" w:rsidR="00AB11E0" w:rsidRPr="00F80C9C" w:rsidRDefault="00AB11E0" w:rsidP="004840B7">
            <w:pPr>
              <w:pStyle w:val="prlTabletextbold"/>
              <w:rPr>
                <w:rFonts w:asciiTheme="minorHAnsi" w:hAnsiTheme="minorHAnsi"/>
                <w:sz w:val="22"/>
                <w:szCs w:val="22"/>
              </w:rPr>
            </w:pPr>
          </w:p>
        </w:tc>
        <w:tc>
          <w:tcPr>
            <w:tcW w:w="3604" w:type="dxa"/>
            <w:tcBorders>
              <w:top w:val="single" w:sz="4" w:space="0" w:color="auto"/>
              <w:left w:val="single" w:sz="4" w:space="0" w:color="auto"/>
              <w:bottom w:val="single" w:sz="4" w:space="0" w:color="auto"/>
              <w:right w:val="single" w:sz="4" w:space="0" w:color="auto"/>
            </w:tcBorders>
          </w:tcPr>
          <w:p w14:paraId="6C6D4155"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Applicable to:</w:t>
            </w:r>
          </w:p>
        </w:tc>
        <w:tc>
          <w:tcPr>
            <w:tcW w:w="3544" w:type="dxa"/>
            <w:tcBorders>
              <w:top w:val="single" w:sz="4" w:space="0" w:color="auto"/>
              <w:left w:val="single" w:sz="4" w:space="0" w:color="auto"/>
              <w:bottom w:val="single" w:sz="4" w:space="0" w:color="auto"/>
              <w:right w:val="single" w:sz="4" w:space="0" w:color="auto"/>
            </w:tcBorders>
          </w:tcPr>
          <w:p w14:paraId="36705D87"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Standard</w:t>
            </w:r>
          </w:p>
        </w:tc>
        <w:tc>
          <w:tcPr>
            <w:tcW w:w="2835" w:type="dxa"/>
            <w:tcBorders>
              <w:top w:val="single" w:sz="4" w:space="0" w:color="auto"/>
              <w:left w:val="single" w:sz="4" w:space="0" w:color="auto"/>
              <w:bottom w:val="single" w:sz="4" w:space="0" w:color="auto"/>
              <w:right w:val="single" w:sz="4" w:space="0" w:color="auto"/>
            </w:tcBorders>
          </w:tcPr>
          <w:p w14:paraId="0FC0E36E"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The </w:t>
            </w:r>
            <w:r w:rsidRPr="00F80C9C">
              <w:rPr>
                <w:rFonts w:asciiTheme="minorHAnsi" w:hAnsiTheme="minorHAnsi"/>
                <w:color w:val="00B050"/>
                <w:sz w:val="22"/>
                <w:szCs w:val="22"/>
                <w:shd w:val="clear" w:color="auto" w:fill="FFFFFF"/>
              </w:rPr>
              <w:t>Council</w:t>
            </w:r>
            <w:r w:rsidRPr="00F80C9C">
              <w:rPr>
                <w:rFonts w:asciiTheme="minorHAnsi" w:hAnsiTheme="minorHAnsi"/>
                <w:sz w:val="22"/>
                <w:szCs w:val="22"/>
              </w:rPr>
              <w:t>’s discretion shall be limited to the following matters:</w:t>
            </w:r>
          </w:p>
        </w:tc>
      </w:tr>
      <w:tr w:rsidR="00AB11E0" w:rsidRPr="00F80C9C" w14:paraId="4DEC98D7" w14:textId="77777777" w:rsidTr="000A7294">
        <w:tc>
          <w:tcPr>
            <w:tcW w:w="502" w:type="dxa"/>
            <w:tcBorders>
              <w:top w:val="single" w:sz="4" w:space="0" w:color="auto"/>
              <w:left w:val="single" w:sz="4" w:space="0" w:color="auto"/>
              <w:bottom w:val="single" w:sz="4" w:space="0" w:color="auto"/>
              <w:right w:val="single" w:sz="4" w:space="0" w:color="auto"/>
            </w:tcBorders>
          </w:tcPr>
          <w:p w14:paraId="6E0B393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a.</w:t>
            </w:r>
          </w:p>
        </w:tc>
        <w:tc>
          <w:tcPr>
            <w:tcW w:w="3604" w:type="dxa"/>
            <w:tcBorders>
              <w:top w:val="single" w:sz="4" w:space="0" w:color="auto"/>
              <w:left w:val="single" w:sz="4" w:space="0" w:color="auto"/>
              <w:bottom w:val="single" w:sz="4" w:space="0" w:color="auto"/>
              <w:right w:val="single" w:sz="4" w:space="0" w:color="auto"/>
            </w:tcBorders>
          </w:tcPr>
          <w:p w14:paraId="3F9F501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activity with a </w:t>
            </w:r>
            <w:r w:rsidRPr="00F80C9C">
              <w:rPr>
                <w:rFonts w:asciiTheme="minorHAnsi" w:hAnsiTheme="minorHAnsi"/>
                <w:color w:val="00B050"/>
                <w:sz w:val="22"/>
                <w:szCs w:val="22"/>
                <w:shd w:val="clear" w:color="auto" w:fill="FFFFFF"/>
              </w:rPr>
              <w:t>vehicle access</w:t>
            </w:r>
            <w:r w:rsidRPr="00F80C9C">
              <w:rPr>
                <w:rFonts w:asciiTheme="minorHAnsi" w:hAnsiTheme="minorHAnsi"/>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5DD0837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On-site </w:t>
            </w:r>
            <w:r w:rsidRPr="00F80C9C">
              <w:rPr>
                <w:rFonts w:asciiTheme="minorHAnsi" w:hAnsiTheme="minorHAnsi"/>
                <w:color w:val="00B050"/>
                <w:sz w:val="22"/>
                <w:szCs w:val="22"/>
                <w:shd w:val="clear" w:color="auto" w:fill="FFFFFF"/>
              </w:rPr>
              <w:t>manoeuvring area</w:t>
            </w:r>
            <w:r w:rsidRPr="00F80C9C">
              <w:rPr>
                <w:rFonts w:asciiTheme="minorHAnsi" w:hAnsiTheme="minorHAnsi"/>
                <w:sz w:val="22"/>
                <w:szCs w:val="22"/>
              </w:rPr>
              <w:t xml:space="preserve"> shall be provided in accordance with </w:t>
            </w:r>
            <w:r w:rsidRPr="007F43AB">
              <w:rPr>
                <w:rFonts w:asciiTheme="minorHAnsi" w:hAnsiTheme="minorHAnsi"/>
                <w:color w:val="0000FF"/>
                <w:sz w:val="22"/>
                <w:szCs w:val="22"/>
              </w:rPr>
              <w:t>Appendix 7.5.6</w:t>
            </w:r>
            <w:r w:rsidRPr="000A5116">
              <w:rPr>
                <w:rFonts w:asciiTheme="minorHAnsi" w:hAnsiTheme="minorHAnsi"/>
                <w:color w:val="0000FF"/>
                <w:sz w:val="22"/>
                <w:szCs w:val="22"/>
              </w:rPr>
              <w:t>.</w:t>
            </w:r>
          </w:p>
        </w:tc>
        <w:tc>
          <w:tcPr>
            <w:tcW w:w="2835" w:type="dxa"/>
            <w:tcBorders>
              <w:top w:val="single" w:sz="4" w:space="0" w:color="auto"/>
              <w:left w:val="single" w:sz="4" w:space="0" w:color="auto"/>
              <w:bottom w:val="single" w:sz="4" w:space="0" w:color="auto"/>
              <w:right w:val="single" w:sz="4" w:space="0" w:color="auto"/>
            </w:tcBorders>
          </w:tcPr>
          <w:p w14:paraId="234FF812"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7F43AB">
              <w:rPr>
                <w:rFonts w:asciiTheme="minorHAnsi" w:hAnsiTheme="minorHAnsi"/>
                <w:color w:val="0000FF"/>
                <w:sz w:val="22"/>
                <w:szCs w:val="22"/>
              </w:rPr>
              <w:t>7.4.4.</w:t>
            </w:r>
            <w:r w:rsidR="007F43AB" w:rsidRPr="007F43AB">
              <w:rPr>
                <w:rFonts w:asciiTheme="minorHAnsi" w:hAnsiTheme="minorHAnsi"/>
                <w:color w:val="0000FF"/>
                <w:sz w:val="22"/>
                <w:szCs w:val="22"/>
              </w:rPr>
              <w:t>5</w:t>
            </w:r>
            <w:r w:rsidRPr="00F80C9C">
              <w:rPr>
                <w:rFonts w:asciiTheme="minorHAnsi" w:hAnsiTheme="minorHAnsi"/>
                <w:sz w:val="22"/>
                <w:szCs w:val="22"/>
              </w:rPr>
              <w:t xml:space="preserve"> - Manoeuvring for parking areas and loading areas</w:t>
            </w:r>
          </w:p>
        </w:tc>
      </w:tr>
      <w:tr w:rsidR="00AB11E0" w:rsidRPr="00F80C9C" w14:paraId="629837C8" w14:textId="77777777" w:rsidTr="000A7294">
        <w:tc>
          <w:tcPr>
            <w:tcW w:w="502" w:type="dxa"/>
            <w:tcBorders>
              <w:top w:val="single" w:sz="4" w:space="0" w:color="auto"/>
              <w:left w:val="single" w:sz="4" w:space="0" w:color="auto"/>
              <w:bottom w:val="single" w:sz="4" w:space="0" w:color="auto"/>
              <w:right w:val="single" w:sz="4" w:space="0" w:color="auto"/>
            </w:tcBorders>
          </w:tcPr>
          <w:p w14:paraId="08B042D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w:t>
            </w:r>
          </w:p>
        </w:tc>
        <w:tc>
          <w:tcPr>
            <w:tcW w:w="3604" w:type="dxa"/>
            <w:tcBorders>
              <w:top w:val="single" w:sz="4" w:space="0" w:color="auto"/>
              <w:left w:val="single" w:sz="4" w:space="0" w:color="auto"/>
              <w:bottom w:val="single" w:sz="4" w:space="0" w:color="auto"/>
              <w:right w:val="single" w:sz="4" w:space="0" w:color="auto"/>
            </w:tcBorders>
          </w:tcPr>
          <w:p w14:paraId="6D0086D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activity with a </w:t>
            </w:r>
            <w:r w:rsidRPr="00F80C9C">
              <w:rPr>
                <w:rFonts w:asciiTheme="minorHAnsi" w:hAnsiTheme="minorHAnsi"/>
                <w:color w:val="00B050"/>
                <w:sz w:val="22"/>
                <w:szCs w:val="22"/>
                <w:shd w:val="clear" w:color="auto" w:fill="FFFFFF"/>
              </w:rPr>
              <w:t>vehicle access</w:t>
            </w:r>
            <w:r w:rsidRPr="00F80C9C">
              <w:rPr>
                <w:rFonts w:asciiTheme="minorHAnsi" w:hAnsiTheme="minorHAnsi"/>
                <w:sz w:val="22"/>
                <w:szCs w:val="22"/>
              </w:rPr>
              <w:t xml:space="preserve"> to:</w:t>
            </w:r>
          </w:p>
          <w:p w14:paraId="4842FA45" w14:textId="77777777" w:rsidR="00AB11E0" w:rsidRPr="00F80C9C" w:rsidRDefault="00AB11E0" w:rsidP="004840B7">
            <w:pPr>
              <w:pStyle w:val="PrlTableList2"/>
              <w:numPr>
                <w:ilvl w:val="1"/>
                <w:numId w:val="22"/>
              </w:numPr>
              <w:ind w:left="378" w:hanging="378"/>
              <w:rPr>
                <w:rFonts w:asciiTheme="minorHAnsi" w:hAnsiTheme="minorHAnsi"/>
                <w:sz w:val="22"/>
                <w:szCs w:val="22"/>
              </w:rPr>
            </w:pPr>
            <w:r w:rsidRPr="00F80C9C">
              <w:rPr>
                <w:rFonts w:asciiTheme="minorHAnsi" w:hAnsiTheme="minorHAnsi"/>
                <w:sz w:val="22"/>
                <w:szCs w:val="22"/>
              </w:rPr>
              <w:t xml:space="preserve">a </w:t>
            </w:r>
            <w:r w:rsidRPr="00F80C9C">
              <w:rPr>
                <w:rFonts w:asciiTheme="minorHAnsi" w:hAnsiTheme="minorHAnsi"/>
                <w:color w:val="00B050"/>
                <w:sz w:val="22"/>
                <w:szCs w:val="22"/>
                <w:shd w:val="clear" w:color="auto" w:fill="FFFFFF"/>
              </w:rPr>
              <w:t>major arterial road</w:t>
            </w:r>
            <w:r w:rsidRPr="00F80C9C">
              <w:rPr>
                <w:rFonts w:asciiTheme="minorHAnsi" w:hAnsiTheme="minorHAnsi"/>
                <w:sz w:val="22"/>
                <w:szCs w:val="22"/>
              </w:rPr>
              <w:t xml:space="preserve"> or </w:t>
            </w:r>
            <w:r w:rsidRPr="00F80C9C">
              <w:rPr>
                <w:rFonts w:asciiTheme="minorHAnsi" w:hAnsiTheme="minorHAnsi"/>
                <w:color w:val="00B050"/>
                <w:sz w:val="22"/>
                <w:szCs w:val="22"/>
                <w:shd w:val="clear" w:color="auto" w:fill="FFFFFF"/>
              </w:rPr>
              <w:t>minor arterial road</w:t>
            </w:r>
            <w:r w:rsidRPr="00F80C9C">
              <w:rPr>
                <w:rFonts w:asciiTheme="minorHAnsi" w:hAnsiTheme="minorHAnsi"/>
                <w:sz w:val="22"/>
                <w:szCs w:val="22"/>
              </w:rPr>
              <w:t>; or</w:t>
            </w:r>
          </w:p>
          <w:p w14:paraId="4C87FA37" w14:textId="77777777" w:rsidR="00AB11E0" w:rsidRPr="00F80C9C" w:rsidRDefault="00AB11E0" w:rsidP="004840B7">
            <w:pPr>
              <w:pStyle w:val="PrlTableList2"/>
              <w:numPr>
                <w:ilvl w:val="1"/>
                <w:numId w:val="4"/>
              </w:numPr>
              <w:ind w:left="378" w:hanging="378"/>
              <w:rPr>
                <w:rFonts w:asciiTheme="minorHAnsi" w:hAnsiTheme="minorHAnsi"/>
                <w:sz w:val="22"/>
                <w:szCs w:val="22"/>
              </w:rPr>
            </w:pPr>
            <w:r w:rsidRPr="00F80C9C">
              <w:rPr>
                <w:rFonts w:asciiTheme="minorHAnsi" w:hAnsiTheme="minorHAnsi"/>
                <w:sz w:val="22"/>
                <w:szCs w:val="22"/>
              </w:rPr>
              <w:t xml:space="preserve">a </w:t>
            </w:r>
            <w:r w:rsidRPr="00F80C9C">
              <w:rPr>
                <w:rFonts w:asciiTheme="minorHAnsi" w:hAnsiTheme="minorHAnsi"/>
                <w:color w:val="00B050"/>
                <w:sz w:val="22"/>
                <w:szCs w:val="22"/>
                <w:shd w:val="clear" w:color="auto" w:fill="FFFFFF"/>
              </w:rPr>
              <w:t>collector road</w:t>
            </w:r>
            <w:r w:rsidRPr="00F80C9C">
              <w:rPr>
                <w:rFonts w:asciiTheme="minorHAnsi" w:hAnsiTheme="minorHAnsi"/>
                <w:sz w:val="22"/>
                <w:szCs w:val="22"/>
              </w:rPr>
              <w:t xml:space="preserve"> where three or more car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 xml:space="preserve"> are provided on </w:t>
            </w:r>
            <w:r w:rsidRPr="00F80C9C">
              <w:rPr>
                <w:rFonts w:asciiTheme="minorHAnsi" w:hAnsiTheme="minorHAnsi"/>
                <w:color w:val="00B050"/>
                <w:sz w:val="22"/>
                <w:szCs w:val="22"/>
                <w:shd w:val="clear" w:color="auto" w:fill="FFFFFF"/>
              </w:rPr>
              <w:t>site</w:t>
            </w:r>
            <w:r w:rsidRPr="00F80C9C">
              <w:rPr>
                <w:rFonts w:asciiTheme="minorHAnsi" w:hAnsiTheme="minorHAnsi"/>
                <w:sz w:val="22"/>
                <w:szCs w:val="22"/>
              </w:rPr>
              <w:t>; or</w:t>
            </w:r>
          </w:p>
          <w:p w14:paraId="1796DEF5" w14:textId="77777777" w:rsidR="00AB11E0" w:rsidRPr="00F80C9C" w:rsidRDefault="00AB11E0" w:rsidP="004840B7">
            <w:pPr>
              <w:pStyle w:val="PrlTableList2"/>
              <w:numPr>
                <w:ilvl w:val="1"/>
                <w:numId w:val="4"/>
              </w:numPr>
              <w:ind w:left="378" w:hanging="378"/>
              <w:rPr>
                <w:rFonts w:asciiTheme="minorHAnsi" w:hAnsiTheme="minorHAnsi"/>
                <w:sz w:val="22"/>
                <w:szCs w:val="22"/>
              </w:rPr>
            </w:pPr>
            <w:r w:rsidRPr="00F80C9C">
              <w:rPr>
                <w:rFonts w:asciiTheme="minorHAnsi" w:hAnsiTheme="minorHAnsi"/>
                <w:sz w:val="22"/>
                <w:szCs w:val="22"/>
              </w:rPr>
              <w:t xml:space="preserve">six or more car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 or</w:t>
            </w:r>
          </w:p>
          <w:p w14:paraId="11F421B7" w14:textId="77777777" w:rsidR="00AB11E0" w:rsidRPr="00F80C9C" w:rsidRDefault="00AB11E0" w:rsidP="004840B7">
            <w:pPr>
              <w:pStyle w:val="PrlTableList2"/>
              <w:numPr>
                <w:ilvl w:val="1"/>
                <w:numId w:val="4"/>
              </w:numPr>
              <w:ind w:left="378" w:hanging="378"/>
              <w:rPr>
                <w:rFonts w:asciiTheme="minorHAnsi" w:hAnsiTheme="minorHAnsi"/>
                <w:sz w:val="22"/>
                <w:szCs w:val="22"/>
              </w:rPr>
            </w:pPr>
            <w:r w:rsidRPr="00F80C9C">
              <w:rPr>
                <w:rFonts w:asciiTheme="minorHAnsi" w:hAnsiTheme="minorHAnsi"/>
                <w:sz w:val="22"/>
                <w:szCs w:val="22"/>
              </w:rPr>
              <w:t xml:space="preserve">a </w:t>
            </w:r>
            <w:r w:rsidRPr="00F80C9C">
              <w:rPr>
                <w:rFonts w:asciiTheme="minorHAnsi" w:hAnsiTheme="minorHAnsi"/>
                <w:color w:val="00B050"/>
                <w:sz w:val="22"/>
                <w:szCs w:val="22"/>
                <w:shd w:val="clear" w:color="auto" w:fill="FFFFFF"/>
              </w:rPr>
              <w:t>heavy vehicle</w:t>
            </w:r>
            <w:r w:rsidRPr="00F80C9C">
              <w:rPr>
                <w:rFonts w:asciiTheme="minorHAnsi" w:hAnsiTheme="minorHAnsi"/>
                <w:sz w:val="22"/>
                <w:szCs w:val="22"/>
              </w:rPr>
              <w:t xml:space="preserve"> bay required by </w:t>
            </w:r>
            <w:r w:rsidRPr="00DC0180">
              <w:rPr>
                <w:rFonts w:asciiTheme="minorHAnsi" w:hAnsiTheme="minorHAnsi"/>
                <w:color w:val="0000FF"/>
                <w:sz w:val="22"/>
                <w:szCs w:val="22"/>
              </w:rPr>
              <w:t xml:space="preserve">Rule </w:t>
            </w:r>
            <w:r w:rsidRPr="000A5116">
              <w:rPr>
                <w:rFonts w:asciiTheme="minorHAnsi" w:hAnsiTheme="minorHAnsi"/>
                <w:color w:val="0000FF"/>
                <w:sz w:val="22"/>
                <w:szCs w:val="22"/>
              </w:rPr>
              <w:t>7.4.3.3</w:t>
            </w:r>
            <w:r w:rsidRPr="00F80C9C">
              <w:rPr>
                <w:rFonts w:asciiTheme="minorHAnsi" w:hAnsiTheme="minorHAnsi"/>
                <w:sz w:val="22"/>
                <w:szCs w:val="22"/>
              </w:rPr>
              <w:t>; or</w:t>
            </w:r>
          </w:p>
          <w:p w14:paraId="5DBE329C" w14:textId="77777777" w:rsidR="00AB11E0" w:rsidRPr="00F80C9C" w:rsidRDefault="00AB11E0" w:rsidP="004840B7">
            <w:pPr>
              <w:pStyle w:val="PrlTableList2"/>
              <w:numPr>
                <w:ilvl w:val="1"/>
                <w:numId w:val="4"/>
              </w:numPr>
              <w:ind w:left="378" w:hanging="378"/>
              <w:rPr>
                <w:rFonts w:asciiTheme="minorHAnsi" w:hAnsiTheme="minorHAnsi"/>
                <w:sz w:val="22"/>
                <w:szCs w:val="22"/>
              </w:rPr>
            </w:pPr>
            <w:r w:rsidRPr="00F80C9C">
              <w:rPr>
                <w:rFonts w:asciiTheme="minorHAnsi" w:hAnsiTheme="minorHAnsi"/>
                <w:sz w:val="22"/>
                <w:szCs w:val="22"/>
              </w:rPr>
              <w:t xml:space="preserve">a local street or local distributor street within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xml:space="preserve"> core; or</w:t>
            </w:r>
          </w:p>
          <w:p w14:paraId="64A86F4C" w14:textId="77777777" w:rsidR="00AB11E0" w:rsidRPr="00F80C9C" w:rsidRDefault="00AB11E0" w:rsidP="004840B7">
            <w:pPr>
              <w:pStyle w:val="PrlTableList2"/>
              <w:numPr>
                <w:ilvl w:val="1"/>
                <w:numId w:val="4"/>
              </w:numPr>
              <w:ind w:left="378" w:hanging="378"/>
              <w:rPr>
                <w:rFonts w:asciiTheme="minorHAnsi" w:hAnsiTheme="minorHAnsi"/>
                <w:sz w:val="22"/>
                <w:szCs w:val="22"/>
              </w:rPr>
            </w:pPr>
            <w:r w:rsidRPr="00F80C9C">
              <w:rPr>
                <w:rFonts w:asciiTheme="minorHAnsi" w:hAnsiTheme="minorHAnsi"/>
                <w:sz w:val="22"/>
                <w:szCs w:val="22"/>
              </w:rPr>
              <w:t xml:space="preserve">a main distributor street within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xml:space="preserve"> where the </w:t>
            </w:r>
            <w:r w:rsidRPr="00F80C9C">
              <w:rPr>
                <w:rFonts w:asciiTheme="minorHAnsi" w:hAnsiTheme="minorHAnsi"/>
                <w:color w:val="00B050"/>
                <w:sz w:val="22"/>
                <w:szCs w:val="22"/>
                <w:shd w:val="clear" w:color="auto" w:fill="FFFFFF"/>
              </w:rPr>
              <w:t>vehicle access</w:t>
            </w:r>
            <w:r w:rsidRPr="00F80C9C">
              <w:rPr>
                <w:rFonts w:asciiTheme="minorHAnsi" w:hAnsiTheme="minorHAnsi"/>
                <w:sz w:val="22"/>
                <w:szCs w:val="22"/>
              </w:rPr>
              <w:t xml:space="preserve"> serves three or more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 or</w:t>
            </w:r>
          </w:p>
          <w:p w14:paraId="2CC2B4A4" w14:textId="77777777" w:rsidR="00AB11E0" w:rsidRPr="00F80C9C" w:rsidRDefault="00AB11E0" w:rsidP="004840B7">
            <w:pPr>
              <w:pStyle w:val="PrlTableList2"/>
              <w:numPr>
                <w:ilvl w:val="1"/>
                <w:numId w:val="4"/>
              </w:numPr>
              <w:ind w:left="378" w:hanging="378"/>
              <w:rPr>
                <w:rFonts w:asciiTheme="minorHAnsi" w:hAnsiTheme="minorHAnsi"/>
                <w:sz w:val="22"/>
                <w:szCs w:val="22"/>
              </w:rPr>
            </w:pPr>
            <w:r w:rsidRPr="00F80C9C">
              <w:rPr>
                <w:rFonts w:asciiTheme="minorHAnsi" w:hAnsiTheme="minorHAnsi"/>
                <w:sz w:val="22"/>
                <w:szCs w:val="22"/>
              </w:rPr>
              <w:t xml:space="preserve">a local street outside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xml:space="preserve"> core and the </w:t>
            </w:r>
            <w:r w:rsidRPr="00F80C9C">
              <w:rPr>
                <w:rFonts w:asciiTheme="minorHAnsi" w:hAnsiTheme="minorHAnsi"/>
                <w:color w:val="00B050"/>
                <w:sz w:val="22"/>
                <w:szCs w:val="22"/>
                <w:shd w:val="clear" w:color="auto" w:fill="FFFFFF"/>
              </w:rPr>
              <w:t>vehicle access</w:t>
            </w:r>
            <w:r w:rsidRPr="00F80C9C">
              <w:rPr>
                <w:rFonts w:asciiTheme="minorHAnsi" w:hAnsiTheme="minorHAnsi"/>
                <w:sz w:val="22"/>
                <w:szCs w:val="22"/>
              </w:rPr>
              <w:t xml:space="preserve"> serves six or more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4498BEF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On-site </w:t>
            </w:r>
            <w:r w:rsidRPr="00F80C9C">
              <w:rPr>
                <w:rFonts w:asciiTheme="minorHAnsi" w:hAnsiTheme="minorHAnsi"/>
                <w:color w:val="00B050"/>
                <w:sz w:val="22"/>
                <w:szCs w:val="22"/>
                <w:shd w:val="clear" w:color="auto" w:fill="FFFFFF"/>
              </w:rPr>
              <w:t>manoeuvring area</w:t>
            </w:r>
            <w:r w:rsidRPr="00F80C9C">
              <w:rPr>
                <w:rFonts w:asciiTheme="minorHAnsi" w:hAnsiTheme="minorHAnsi"/>
                <w:sz w:val="22"/>
                <w:szCs w:val="22"/>
              </w:rPr>
              <w:t xml:space="preserve"> shall be provided to ensure that a vehicle can manoeuvre in a forward gear on to and off a </w:t>
            </w:r>
            <w:r w:rsidRPr="00F80C9C">
              <w:rPr>
                <w:rFonts w:asciiTheme="minorHAnsi" w:hAnsiTheme="minorHAnsi"/>
                <w:color w:val="00B050"/>
                <w:sz w:val="22"/>
                <w:szCs w:val="22"/>
                <w:shd w:val="clear" w:color="auto" w:fill="FFFFFF"/>
              </w:rPr>
              <w:t>site</w:t>
            </w:r>
            <w:r w:rsidRPr="00F80C9C">
              <w:rPr>
                <w:rFonts w:asciiTheme="minorHAnsi" w:hAnsiTheme="minorHAnsi"/>
                <w:sz w:val="22"/>
                <w:szCs w:val="22"/>
              </w:rPr>
              <w:t>.</w:t>
            </w:r>
          </w:p>
        </w:tc>
        <w:tc>
          <w:tcPr>
            <w:tcW w:w="2835" w:type="dxa"/>
            <w:tcBorders>
              <w:top w:val="single" w:sz="4" w:space="0" w:color="auto"/>
              <w:left w:val="single" w:sz="4" w:space="0" w:color="auto"/>
              <w:bottom w:val="single" w:sz="4" w:space="0" w:color="auto"/>
              <w:right w:val="single" w:sz="4" w:space="0" w:color="auto"/>
            </w:tcBorders>
          </w:tcPr>
          <w:p w14:paraId="32E3A75C"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7F43AB">
              <w:rPr>
                <w:rFonts w:asciiTheme="minorHAnsi" w:hAnsiTheme="minorHAnsi"/>
                <w:color w:val="0000FF"/>
                <w:sz w:val="22"/>
                <w:szCs w:val="22"/>
              </w:rPr>
              <w:t>7.4.4.</w:t>
            </w:r>
            <w:r w:rsidR="007F43AB" w:rsidRPr="007F43AB">
              <w:rPr>
                <w:rFonts w:asciiTheme="minorHAnsi" w:hAnsiTheme="minorHAnsi"/>
                <w:color w:val="0000FF"/>
                <w:sz w:val="22"/>
                <w:szCs w:val="22"/>
              </w:rPr>
              <w:t>5</w:t>
            </w:r>
            <w:r w:rsidRPr="00F80C9C">
              <w:rPr>
                <w:rFonts w:asciiTheme="minorHAnsi" w:hAnsiTheme="minorHAnsi"/>
                <w:sz w:val="22"/>
                <w:szCs w:val="22"/>
              </w:rPr>
              <w:t xml:space="preserve"> - Manoeuvring for parking areas and loading areas </w:t>
            </w:r>
          </w:p>
        </w:tc>
      </w:tr>
    </w:tbl>
    <w:p w14:paraId="04A0D8D0" w14:textId="77777777" w:rsidR="00AB11E0" w:rsidRPr="00F80C9C" w:rsidRDefault="00AB11E0" w:rsidP="00DF7EE7">
      <w:pPr>
        <w:pStyle w:val="Prllist1"/>
        <w:numPr>
          <w:ilvl w:val="0"/>
          <w:numId w:val="139"/>
        </w:numPr>
        <w:tabs>
          <w:tab w:val="clear" w:pos="567"/>
        </w:tabs>
        <w:ind w:left="426" w:hanging="426"/>
        <w:rPr>
          <w:rFonts w:asciiTheme="minorHAnsi" w:hAnsiTheme="minorHAnsi"/>
        </w:rPr>
      </w:pPr>
      <w:r w:rsidRPr="00F80C9C">
        <w:rPr>
          <w:rFonts w:asciiTheme="minorHAnsi" w:hAnsiTheme="minorHAnsi"/>
        </w:rPr>
        <w:t>Any application arising from this rule shall not be limited or publicly notified.</w:t>
      </w:r>
    </w:p>
    <w:p w14:paraId="29AA5F48" w14:textId="77777777" w:rsidR="00AB11E0" w:rsidRPr="004A48D6" w:rsidRDefault="00AB11E0" w:rsidP="004840B7">
      <w:pPr>
        <w:pStyle w:val="Prlhead3"/>
        <w:rPr>
          <w:rFonts w:asciiTheme="minorHAnsi" w:hAnsiTheme="minorHAnsi"/>
          <w:color w:val="auto"/>
        </w:rPr>
      </w:pPr>
      <w:r w:rsidRPr="004A48D6">
        <w:rPr>
          <w:rFonts w:asciiTheme="minorHAnsi" w:hAnsiTheme="minorHAnsi"/>
          <w:color w:val="auto"/>
        </w:rPr>
        <w:t>Gradient of parking areas and loading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3"/>
        <w:gridCol w:w="2136"/>
        <w:gridCol w:w="2257"/>
        <w:gridCol w:w="2419"/>
      </w:tblGrid>
      <w:tr w:rsidR="00AB11E0" w:rsidRPr="00F80C9C" w14:paraId="5CC6EE73" w14:textId="77777777" w:rsidTr="000A7294">
        <w:trPr>
          <w:trHeight w:val="207"/>
        </w:trPr>
        <w:tc>
          <w:tcPr>
            <w:tcW w:w="5004" w:type="dxa"/>
            <w:gridSpan w:val="2"/>
          </w:tcPr>
          <w:p w14:paraId="08161E15"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Applicable to:</w:t>
            </w:r>
          </w:p>
        </w:tc>
        <w:tc>
          <w:tcPr>
            <w:tcW w:w="2646" w:type="dxa"/>
          </w:tcPr>
          <w:p w14:paraId="538CC5B3"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Standard</w:t>
            </w:r>
          </w:p>
        </w:tc>
        <w:tc>
          <w:tcPr>
            <w:tcW w:w="2835" w:type="dxa"/>
          </w:tcPr>
          <w:p w14:paraId="5A893519"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The </w:t>
            </w:r>
            <w:r w:rsidRPr="00F80C9C">
              <w:rPr>
                <w:rFonts w:asciiTheme="minorHAnsi" w:hAnsiTheme="minorHAnsi"/>
                <w:color w:val="00B050"/>
                <w:sz w:val="22"/>
                <w:szCs w:val="22"/>
                <w:shd w:val="clear" w:color="auto" w:fill="FFFFFF"/>
              </w:rPr>
              <w:t>Council</w:t>
            </w:r>
            <w:r w:rsidRPr="00F80C9C">
              <w:rPr>
                <w:rFonts w:asciiTheme="minorHAnsi" w:hAnsiTheme="minorHAnsi"/>
                <w:sz w:val="22"/>
                <w:szCs w:val="22"/>
              </w:rPr>
              <w:t>’s discretion shall be limited to the following matters:</w:t>
            </w:r>
          </w:p>
        </w:tc>
      </w:tr>
      <w:tr w:rsidR="00AB11E0" w:rsidRPr="00F80C9C" w14:paraId="5158A0DA" w14:textId="77777777" w:rsidTr="000A7294">
        <w:trPr>
          <w:trHeight w:val="206"/>
        </w:trPr>
        <w:tc>
          <w:tcPr>
            <w:tcW w:w="2547" w:type="dxa"/>
            <w:vMerge w:val="restart"/>
          </w:tcPr>
          <w:p w14:paraId="1E29B05D" w14:textId="77777777" w:rsidR="00AB11E0" w:rsidRDefault="00AB11E0" w:rsidP="004840B7">
            <w:pPr>
              <w:pStyle w:val="prlTabletext"/>
              <w:numPr>
                <w:ilvl w:val="0"/>
                <w:numId w:val="71"/>
              </w:numPr>
              <w:ind w:left="313"/>
              <w:rPr>
                <w:rFonts w:asciiTheme="minorHAnsi" w:hAnsiTheme="minorHAnsi"/>
                <w:sz w:val="22"/>
                <w:szCs w:val="22"/>
              </w:rPr>
            </w:pPr>
            <w:r w:rsidRPr="00F80C9C">
              <w:rPr>
                <w:rFonts w:asciiTheme="minorHAnsi" w:hAnsiTheme="minorHAnsi"/>
                <w:sz w:val="22"/>
                <w:szCs w:val="22"/>
              </w:rPr>
              <w:t xml:space="preserve">All non-residential activities with </w:t>
            </w:r>
            <w:r w:rsidRPr="00F80C9C">
              <w:rPr>
                <w:rFonts w:asciiTheme="minorHAnsi" w:hAnsiTheme="minorHAnsi"/>
                <w:color w:val="00B050"/>
                <w:sz w:val="22"/>
                <w:szCs w:val="22"/>
                <w:shd w:val="clear" w:color="auto" w:fill="FFFFFF"/>
              </w:rPr>
              <w:t>vehicle access</w:t>
            </w:r>
            <w:r w:rsidR="003062F8" w:rsidRPr="003062F8">
              <w:rPr>
                <w:rFonts w:asciiTheme="minorHAnsi" w:hAnsiTheme="minorHAnsi" w:cstheme="minorHAnsi"/>
                <w:color w:val="000000"/>
                <w:sz w:val="22"/>
                <w:szCs w:val="22"/>
                <w:shd w:val="clear" w:color="auto" w:fill="FFFFFF"/>
              </w:rPr>
              <w:t xml:space="preserve">  </w:t>
            </w:r>
            <w:r w:rsidR="003062F8" w:rsidRPr="003062F8">
              <w:rPr>
                <w:rFonts w:asciiTheme="minorHAnsi" w:hAnsiTheme="minorHAnsi" w:cstheme="minorHAnsi"/>
                <w:color w:val="000000"/>
                <w:sz w:val="22"/>
                <w:szCs w:val="22"/>
                <w:highlight w:val="lightGray"/>
                <w:shd w:val="clear" w:color="auto" w:fill="D8D8D8"/>
              </w:rPr>
              <w:t>(except </w:t>
            </w:r>
            <w:hyperlink r:id="rId34" w:tgtFrame="_blank" w:history="1">
              <w:r w:rsidR="003062F8" w:rsidRPr="003062F8">
                <w:rPr>
                  <w:rStyle w:val="Hyperlink"/>
                  <w:rFonts w:asciiTheme="minorHAnsi" w:hAnsiTheme="minorHAnsi" w:cstheme="minorHAnsi"/>
                  <w:color w:val="00B050"/>
                  <w:sz w:val="22"/>
                  <w:szCs w:val="22"/>
                  <w:highlight w:val="lightGray"/>
                  <w:u w:val="none"/>
                </w:rPr>
                <w:t>visitor accommodation</w:t>
              </w:r>
            </w:hyperlink>
            <w:r w:rsidR="003062F8" w:rsidRPr="003062F8">
              <w:rPr>
                <w:rFonts w:asciiTheme="minorHAnsi" w:hAnsiTheme="minorHAnsi" w:cstheme="minorHAnsi"/>
                <w:color w:val="000000"/>
                <w:sz w:val="22"/>
                <w:szCs w:val="22"/>
                <w:highlight w:val="lightGray"/>
                <w:shd w:val="clear" w:color="auto" w:fill="D8D8D8"/>
              </w:rPr>
              <w:t> for up to ten guests)</w:t>
            </w:r>
            <w:r w:rsidRPr="00F80C9C">
              <w:rPr>
                <w:rFonts w:asciiTheme="minorHAnsi" w:hAnsiTheme="minorHAnsi"/>
                <w:sz w:val="22"/>
                <w:szCs w:val="22"/>
              </w:rPr>
              <w:t>.</w:t>
            </w:r>
          </w:p>
          <w:p w14:paraId="4C9DBEB7" w14:textId="77777777" w:rsidR="004E44D6" w:rsidRDefault="004E44D6" w:rsidP="004840B7">
            <w:pPr>
              <w:pStyle w:val="prlTabletext"/>
              <w:ind w:left="-47"/>
              <w:rPr>
                <w:rFonts w:asciiTheme="minorHAnsi" w:hAnsiTheme="minorHAnsi"/>
                <w:sz w:val="22"/>
                <w:szCs w:val="22"/>
              </w:rPr>
            </w:pPr>
          </w:p>
          <w:p w14:paraId="56B6A0F8" w14:textId="37E920D4" w:rsidR="004E44D6" w:rsidRPr="00F80C9C" w:rsidRDefault="004E44D6" w:rsidP="004840B7">
            <w:pPr>
              <w:pStyle w:val="prlTabletext"/>
              <w:ind w:left="-47"/>
              <w:rPr>
                <w:rFonts w:asciiTheme="minorHAnsi" w:hAnsiTheme="minorHAnsi"/>
                <w:sz w:val="22"/>
                <w:szCs w:val="22"/>
              </w:rPr>
            </w:pPr>
            <w:r>
              <w:rPr>
                <w:rFonts w:asciiTheme="minorHAnsi" w:hAnsiTheme="minorHAnsi"/>
                <w:sz w:val="22"/>
                <w:highlight w:val="lightGray"/>
              </w:rPr>
              <w:lastRenderedPageBreak/>
              <w:t>(</w:t>
            </w:r>
            <w:r w:rsidRPr="003062F8">
              <w:rPr>
                <w:rFonts w:asciiTheme="minorHAnsi" w:hAnsiTheme="minorHAnsi"/>
                <w:sz w:val="22"/>
                <w:highlight w:val="lightGray"/>
              </w:rPr>
              <w:t>Plan Change 4 Council Decision subject to appeal)</w:t>
            </w:r>
          </w:p>
        </w:tc>
        <w:tc>
          <w:tcPr>
            <w:tcW w:w="2457" w:type="dxa"/>
          </w:tcPr>
          <w:p w14:paraId="374A3937" w14:textId="77777777" w:rsidR="00AB11E0" w:rsidRPr="00F80C9C" w:rsidRDefault="00AB11E0" w:rsidP="004840B7">
            <w:pPr>
              <w:pStyle w:val="PrlTableList1"/>
              <w:numPr>
                <w:ilvl w:val="0"/>
                <w:numId w:val="72"/>
              </w:numPr>
              <w:ind w:left="171" w:hanging="76"/>
              <w:rPr>
                <w:rFonts w:asciiTheme="minorHAnsi" w:hAnsiTheme="minorHAnsi"/>
                <w:sz w:val="22"/>
                <w:szCs w:val="22"/>
              </w:rPr>
            </w:pPr>
            <w:r w:rsidRPr="00F80C9C">
              <w:rPr>
                <w:rFonts w:asciiTheme="minorHAnsi" w:hAnsiTheme="minorHAnsi"/>
                <w:sz w:val="22"/>
                <w:szCs w:val="22"/>
              </w:rPr>
              <w:lastRenderedPageBreak/>
              <w:t>Gradient of surfaces at 90 degrees to the angle of parking (i.e. parking stall width).</w:t>
            </w:r>
          </w:p>
        </w:tc>
        <w:tc>
          <w:tcPr>
            <w:tcW w:w="2646" w:type="dxa"/>
          </w:tcPr>
          <w:p w14:paraId="3581B4C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Gradient shall be ≤ 1:16 (6.26%).</w:t>
            </w:r>
          </w:p>
        </w:tc>
        <w:tc>
          <w:tcPr>
            <w:tcW w:w="2835" w:type="dxa"/>
            <w:vMerge w:val="restart"/>
          </w:tcPr>
          <w:p w14:paraId="4C00AF79"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3062F8">
              <w:rPr>
                <w:rFonts w:asciiTheme="minorHAnsi" w:hAnsiTheme="minorHAnsi"/>
                <w:color w:val="0000FF"/>
                <w:sz w:val="22"/>
                <w:szCs w:val="22"/>
              </w:rPr>
              <w:t>7.4.4.</w:t>
            </w:r>
            <w:r w:rsidR="003062F8" w:rsidRPr="003062F8">
              <w:rPr>
                <w:rFonts w:asciiTheme="minorHAnsi" w:hAnsiTheme="minorHAnsi"/>
                <w:color w:val="0000FF"/>
                <w:sz w:val="22"/>
                <w:szCs w:val="22"/>
              </w:rPr>
              <w:t>6</w:t>
            </w:r>
            <w:r w:rsidRPr="00F80C9C">
              <w:rPr>
                <w:rFonts w:asciiTheme="minorHAnsi" w:hAnsiTheme="minorHAnsi"/>
                <w:sz w:val="22"/>
                <w:szCs w:val="22"/>
              </w:rPr>
              <w:t xml:space="preserve"> - Gradient of parking areas and loading areas </w:t>
            </w:r>
          </w:p>
        </w:tc>
      </w:tr>
      <w:tr w:rsidR="00AB11E0" w:rsidRPr="00F80C9C" w14:paraId="3825D443" w14:textId="77777777" w:rsidTr="000A7294">
        <w:trPr>
          <w:trHeight w:val="206"/>
        </w:trPr>
        <w:tc>
          <w:tcPr>
            <w:tcW w:w="2547" w:type="dxa"/>
            <w:vMerge/>
          </w:tcPr>
          <w:p w14:paraId="501FBA9D" w14:textId="77777777" w:rsidR="00AB11E0" w:rsidRPr="00F80C9C" w:rsidRDefault="00AB11E0" w:rsidP="004840B7">
            <w:pPr>
              <w:pStyle w:val="prlTabletext"/>
              <w:rPr>
                <w:rFonts w:asciiTheme="minorHAnsi" w:hAnsiTheme="minorHAnsi"/>
                <w:sz w:val="22"/>
                <w:szCs w:val="22"/>
              </w:rPr>
            </w:pPr>
          </w:p>
        </w:tc>
        <w:tc>
          <w:tcPr>
            <w:tcW w:w="2457" w:type="dxa"/>
          </w:tcPr>
          <w:p w14:paraId="6C46F6B1" w14:textId="77777777" w:rsidR="00AB11E0" w:rsidRPr="00F80C9C" w:rsidRDefault="00AB11E0" w:rsidP="004840B7">
            <w:pPr>
              <w:pStyle w:val="PrlTableList1"/>
              <w:numPr>
                <w:ilvl w:val="0"/>
                <w:numId w:val="72"/>
              </w:numPr>
              <w:ind w:left="171" w:hanging="76"/>
              <w:rPr>
                <w:rFonts w:asciiTheme="minorHAnsi" w:hAnsiTheme="minorHAnsi"/>
                <w:sz w:val="22"/>
                <w:szCs w:val="22"/>
              </w:rPr>
            </w:pPr>
            <w:r w:rsidRPr="00F80C9C">
              <w:rPr>
                <w:rFonts w:asciiTheme="minorHAnsi" w:hAnsiTheme="minorHAnsi"/>
                <w:sz w:val="22"/>
                <w:szCs w:val="22"/>
              </w:rPr>
              <w:t>Gradient of surfaces parallel to the angle of parking (i.e. parking stall length).</w:t>
            </w:r>
          </w:p>
        </w:tc>
        <w:tc>
          <w:tcPr>
            <w:tcW w:w="2646" w:type="dxa"/>
          </w:tcPr>
          <w:p w14:paraId="7972E67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Gradient shall be ≤ 1:20 (5%).</w:t>
            </w:r>
          </w:p>
        </w:tc>
        <w:tc>
          <w:tcPr>
            <w:tcW w:w="2835" w:type="dxa"/>
            <w:vMerge/>
          </w:tcPr>
          <w:p w14:paraId="47FFB73F" w14:textId="77777777" w:rsidR="00AB11E0" w:rsidRPr="00F80C9C" w:rsidRDefault="00AB11E0" w:rsidP="004840B7">
            <w:pPr>
              <w:pStyle w:val="prlTabletext"/>
              <w:rPr>
                <w:rFonts w:asciiTheme="minorHAnsi" w:hAnsiTheme="minorHAnsi"/>
                <w:sz w:val="22"/>
                <w:szCs w:val="22"/>
              </w:rPr>
            </w:pPr>
          </w:p>
        </w:tc>
      </w:tr>
      <w:tr w:rsidR="00AB11E0" w:rsidRPr="00F80C9C" w14:paraId="11734E0D" w14:textId="77777777" w:rsidTr="000A7294">
        <w:trPr>
          <w:trHeight w:val="206"/>
        </w:trPr>
        <w:tc>
          <w:tcPr>
            <w:tcW w:w="2547" w:type="dxa"/>
            <w:vMerge/>
          </w:tcPr>
          <w:p w14:paraId="1E4CE928" w14:textId="77777777" w:rsidR="00AB11E0" w:rsidRPr="00F80C9C" w:rsidRDefault="00AB11E0" w:rsidP="004840B7">
            <w:pPr>
              <w:pStyle w:val="prlTabletext"/>
              <w:rPr>
                <w:rFonts w:asciiTheme="minorHAnsi" w:hAnsiTheme="minorHAnsi"/>
                <w:sz w:val="22"/>
                <w:szCs w:val="22"/>
              </w:rPr>
            </w:pPr>
          </w:p>
        </w:tc>
        <w:tc>
          <w:tcPr>
            <w:tcW w:w="2457" w:type="dxa"/>
          </w:tcPr>
          <w:p w14:paraId="07995CB5" w14:textId="77777777" w:rsidR="00AB11E0" w:rsidRPr="00F80C9C" w:rsidRDefault="00AB11E0" w:rsidP="004840B7">
            <w:pPr>
              <w:pStyle w:val="PrlTableList1"/>
              <w:numPr>
                <w:ilvl w:val="0"/>
                <w:numId w:val="72"/>
              </w:numPr>
              <w:ind w:left="171" w:hanging="76"/>
              <w:rPr>
                <w:rFonts w:asciiTheme="minorHAnsi" w:hAnsiTheme="minorHAnsi"/>
                <w:sz w:val="22"/>
                <w:szCs w:val="22"/>
              </w:rPr>
            </w:pPr>
            <w:r w:rsidRPr="00F80C9C">
              <w:rPr>
                <w:rFonts w:asciiTheme="minorHAnsi" w:hAnsiTheme="minorHAnsi"/>
                <w:sz w:val="22"/>
                <w:szCs w:val="22"/>
              </w:rPr>
              <w:t xml:space="preserve">Gradient of mobility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w:t>
            </w:r>
          </w:p>
        </w:tc>
        <w:tc>
          <w:tcPr>
            <w:tcW w:w="2646" w:type="dxa"/>
          </w:tcPr>
          <w:p w14:paraId="21862F9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Gradient shall be ≤ 1:50 (2%).</w:t>
            </w:r>
          </w:p>
        </w:tc>
        <w:tc>
          <w:tcPr>
            <w:tcW w:w="2835" w:type="dxa"/>
            <w:vMerge/>
          </w:tcPr>
          <w:p w14:paraId="33DBC723" w14:textId="77777777" w:rsidR="00AB11E0" w:rsidRPr="00F80C9C" w:rsidRDefault="00AB11E0" w:rsidP="004840B7">
            <w:pPr>
              <w:pStyle w:val="prlTabletext"/>
              <w:rPr>
                <w:rFonts w:asciiTheme="minorHAnsi" w:hAnsiTheme="minorHAnsi"/>
                <w:sz w:val="22"/>
                <w:szCs w:val="22"/>
              </w:rPr>
            </w:pPr>
          </w:p>
        </w:tc>
      </w:tr>
    </w:tbl>
    <w:p w14:paraId="25EED6BF" w14:textId="17E92D17" w:rsidR="003062F8" w:rsidRPr="004E44D6" w:rsidRDefault="00AB11E0" w:rsidP="004840B7">
      <w:pPr>
        <w:pStyle w:val="Prllist1"/>
        <w:numPr>
          <w:ilvl w:val="0"/>
          <w:numId w:val="71"/>
        </w:numPr>
        <w:tabs>
          <w:tab w:val="clear" w:pos="567"/>
        </w:tabs>
        <w:ind w:left="426" w:hanging="426"/>
        <w:rPr>
          <w:rFonts w:asciiTheme="minorHAnsi" w:hAnsiTheme="minorHAnsi"/>
        </w:rPr>
      </w:pPr>
      <w:r w:rsidRPr="00F80C9C">
        <w:rPr>
          <w:rFonts w:asciiTheme="minorHAnsi" w:hAnsiTheme="minorHAnsi"/>
        </w:rPr>
        <w:t>Any application arising from this rule shall not be limited or publicly notified.</w:t>
      </w:r>
    </w:p>
    <w:p w14:paraId="56B1332E" w14:textId="77777777" w:rsidR="00AB11E0" w:rsidRPr="00ED7034" w:rsidRDefault="00AB11E0" w:rsidP="004840B7">
      <w:pPr>
        <w:pStyle w:val="Prlhead3"/>
        <w:rPr>
          <w:rFonts w:asciiTheme="minorHAnsi" w:hAnsiTheme="minorHAnsi"/>
          <w:color w:val="auto"/>
        </w:rPr>
      </w:pPr>
      <w:r w:rsidRPr="00ED7034">
        <w:rPr>
          <w:rFonts w:asciiTheme="minorHAnsi" w:hAnsiTheme="minorHAnsi"/>
          <w:color w:val="auto"/>
        </w:rPr>
        <w:t>Design of parking areas and loading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
        <w:gridCol w:w="4156"/>
        <w:gridCol w:w="2339"/>
        <w:gridCol w:w="2416"/>
      </w:tblGrid>
      <w:tr w:rsidR="00AB11E0" w:rsidRPr="00F80C9C" w14:paraId="41D490C1" w14:textId="77777777" w:rsidTr="000A7294">
        <w:trPr>
          <w:trHeight w:val="207"/>
        </w:trPr>
        <w:tc>
          <w:tcPr>
            <w:tcW w:w="434" w:type="dxa"/>
          </w:tcPr>
          <w:p w14:paraId="670544B9" w14:textId="77777777" w:rsidR="00AB11E0" w:rsidRPr="00F80C9C" w:rsidRDefault="00AB11E0" w:rsidP="004840B7">
            <w:pPr>
              <w:pStyle w:val="prlTabletextbold"/>
              <w:rPr>
                <w:rFonts w:asciiTheme="minorHAnsi" w:hAnsiTheme="minorHAnsi"/>
                <w:sz w:val="22"/>
                <w:szCs w:val="22"/>
              </w:rPr>
            </w:pPr>
          </w:p>
        </w:tc>
        <w:tc>
          <w:tcPr>
            <w:tcW w:w="4523" w:type="dxa"/>
          </w:tcPr>
          <w:p w14:paraId="502A6551"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Applicable to:</w:t>
            </w:r>
          </w:p>
        </w:tc>
        <w:tc>
          <w:tcPr>
            <w:tcW w:w="2693" w:type="dxa"/>
          </w:tcPr>
          <w:p w14:paraId="057DB4CA"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Standard</w:t>
            </w:r>
          </w:p>
        </w:tc>
        <w:tc>
          <w:tcPr>
            <w:tcW w:w="2835" w:type="dxa"/>
          </w:tcPr>
          <w:p w14:paraId="428D4D20"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The </w:t>
            </w:r>
            <w:r w:rsidRPr="00F80C9C">
              <w:rPr>
                <w:rFonts w:asciiTheme="minorHAnsi" w:hAnsiTheme="minorHAnsi"/>
                <w:color w:val="00B050"/>
                <w:sz w:val="22"/>
                <w:szCs w:val="22"/>
                <w:shd w:val="clear" w:color="auto" w:fill="FFFFFF"/>
              </w:rPr>
              <w:t>Council</w:t>
            </w:r>
            <w:r w:rsidRPr="00F80C9C">
              <w:rPr>
                <w:rFonts w:asciiTheme="minorHAnsi" w:hAnsiTheme="minorHAnsi"/>
                <w:sz w:val="22"/>
                <w:szCs w:val="22"/>
              </w:rPr>
              <w:t>’s discretion shall be limited to the following matters:</w:t>
            </w:r>
          </w:p>
        </w:tc>
      </w:tr>
      <w:tr w:rsidR="00AB11E0" w:rsidRPr="00F80C9C" w14:paraId="1E5A394C" w14:textId="77777777" w:rsidTr="000A7294">
        <w:trPr>
          <w:trHeight w:val="206"/>
        </w:trPr>
        <w:tc>
          <w:tcPr>
            <w:tcW w:w="434" w:type="dxa"/>
          </w:tcPr>
          <w:p w14:paraId="12C2049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w:t>
            </w:r>
          </w:p>
        </w:tc>
        <w:tc>
          <w:tcPr>
            <w:tcW w:w="4523" w:type="dxa"/>
          </w:tcPr>
          <w:p w14:paraId="1DCDCF1C" w14:textId="77777777" w:rsidR="00AB11E0"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All non-residential activities with </w:t>
            </w:r>
            <w:r w:rsidRPr="00F80C9C">
              <w:rPr>
                <w:rFonts w:asciiTheme="minorHAnsi" w:hAnsiTheme="minorHAnsi"/>
                <w:color w:val="00B050"/>
                <w:sz w:val="22"/>
                <w:szCs w:val="22"/>
                <w:shd w:val="clear" w:color="auto" w:fill="FFFFFF"/>
              </w:rPr>
              <w:t>parking areas</w:t>
            </w:r>
            <w:r w:rsidRPr="00F80C9C">
              <w:rPr>
                <w:rFonts w:asciiTheme="minorHAnsi" w:hAnsiTheme="minorHAnsi"/>
                <w:sz w:val="22"/>
                <w:szCs w:val="22"/>
              </w:rPr>
              <w:t xml:space="preserve"> and/or </w:t>
            </w:r>
            <w:r w:rsidRPr="00F80C9C">
              <w:rPr>
                <w:rFonts w:asciiTheme="minorHAnsi" w:hAnsiTheme="minorHAnsi"/>
                <w:color w:val="00B050"/>
                <w:sz w:val="22"/>
                <w:szCs w:val="22"/>
                <w:shd w:val="clear" w:color="auto" w:fill="FFFFFF"/>
              </w:rPr>
              <w:t>loading areas</w:t>
            </w:r>
            <w:r w:rsidRPr="00F80C9C">
              <w:rPr>
                <w:rFonts w:asciiTheme="minorHAnsi" w:hAnsiTheme="minorHAnsi"/>
                <w:sz w:val="22"/>
                <w:szCs w:val="22"/>
              </w:rPr>
              <w:t xml:space="preserve"> used during hours of darkness</w:t>
            </w:r>
            <w:r w:rsidR="00CA713A" w:rsidRPr="00CA713A">
              <w:rPr>
                <w:rFonts w:asciiTheme="minorHAnsi" w:hAnsiTheme="minorHAnsi" w:cstheme="minorHAnsi"/>
                <w:color w:val="000000"/>
                <w:sz w:val="22"/>
                <w:szCs w:val="22"/>
                <w:shd w:val="clear" w:color="auto" w:fill="FFFFFF"/>
              </w:rPr>
              <w:t> </w:t>
            </w:r>
            <w:r w:rsidR="00CA713A" w:rsidRPr="00CA713A">
              <w:rPr>
                <w:rFonts w:asciiTheme="minorHAnsi" w:hAnsiTheme="minorHAnsi" w:cstheme="minorHAnsi"/>
                <w:color w:val="000000"/>
                <w:sz w:val="22"/>
                <w:szCs w:val="22"/>
                <w:highlight w:val="lightGray"/>
                <w:shd w:val="clear" w:color="auto" w:fill="D8D8D8"/>
              </w:rPr>
              <w:t>(except hosted </w:t>
            </w:r>
            <w:hyperlink r:id="rId35" w:tgtFrame="_blank" w:history="1">
              <w:r w:rsidR="00CA713A" w:rsidRPr="00CA713A">
                <w:rPr>
                  <w:rStyle w:val="Hyperlink"/>
                  <w:rFonts w:asciiTheme="minorHAnsi" w:hAnsiTheme="minorHAnsi" w:cstheme="minorHAnsi"/>
                  <w:color w:val="00B050"/>
                  <w:sz w:val="22"/>
                  <w:szCs w:val="22"/>
                  <w:highlight w:val="lightGray"/>
                  <w:u w:val="none"/>
                </w:rPr>
                <w:t>visitor accommodation</w:t>
              </w:r>
            </w:hyperlink>
            <w:r w:rsidR="00CA713A" w:rsidRPr="00CA713A">
              <w:rPr>
                <w:rFonts w:asciiTheme="minorHAnsi" w:hAnsiTheme="minorHAnsi" w:cstheme="minorHAnsi"/>
                <w:color w:val="000000"/>
                <w:sz w:val="22"/>
                <w:szCs w:val="22"/>
                <w:highlight w:val="lightGray"/>
                <w:shd w:val="clear" w:color="auto" w:fill="D8D8D8"/>
              </w:rPr>
              <w:t> or </w:t>
            </w:r>
            <w:hyperlink r:id="rId36" w:tgtFrame="_blank" w:history="1">
              <w:r w:rsidR="00CA713A" w:rsidRPr="00CA713A">
                <w:rPr>
                  <w:rStyle w:val="Hyperlink"/>
                  <w:rFonts w:asciiTheme="minorHAnsi" w:hAnsiTheme="minorHAnsi" w:cstheme="minorHAnsi"/>
                  <w:color w:val="00B050"/>
                  <w:sz w:val="22"/>
                  <w:szCs w:val="22"/>
                  <w:highlight w:val="lightGray"/>
                  <w:u w:val="none"/>
                </w:rPr>
                <w:t>unhosted visitor accommodation</w:t>
              </w:r>
            </w:hyperlink>
            <w:r w:rsidR="00CA713A" w:rsidRPr="00CA713A">
              <w:rPr>
                <w:rFonts w:asciiTheme="minorHAnsi" w:hAnsiTheme="minorHAnsi" w:cstheme="minorHAnsi"/>
                <w:color w:val="000000"/>
                <w:sz w:val="22"/>
                <w:szCs w:val="22"/>
                <w:highlight w:val="lightGray"/>
                <w:shd w:val="clear" w:color="auto" w:fill="D8D8D8"/>
              </w:rPr>
              <w:t>)</w:t>
            </w:r>
            <w:r w:rsidRPr="00F80C9C">
              <w:rPr>
                <w:rFonts w:asciiTheme="minorHAnsi" w:hAnsiTheme="minorHAnsi"/>
                <w:sz w:val="22"/>
                <w:szCs w:val="22"/>
              </w:rPr>
              <w:t>.</w:t>
            </w:r>
          </w:p>
          <w:p w14:paraId="38362151" w14:textId="703BC04A" w:rsidR="004E44D6" w:rsidRPr="00F80C9C" w:rsidRDefault="004E44D6" w:rsidP="004840B7">
            <w:pPr>
              <w:pStyle w:val="prlTabletext"/>
              <w:rPr>
                <w:rFonts w:asciiTheme="minorHAnsi" w:hAnsiTheme="minorHAnsi"/>
                <w:sz w:val="22"/>
                <w:szCs w:val="22"/>
              </w:rPr>
            </w:pPr>
            <w:r w:rsidRPr="003062F8">
              <w:rPr>
                <w:rFonts w:asciiTheme="minorHAnsi" w:hAnsiTheme="minorHAnsi"/>
                <w:sz w:val="22"/>
                <w:highlight w:val="lightGray"/>
              </w:rPr>
              <w:t>Plan Change 4 Council Decision subject to appeal)</w:t>
            </w:r>
          </w:p>
        </w:tc>
        <w:tc>
          <w:tcPr>
            <w:tcW w:w="2693" w:type="dxa"/>
          </w:tcPr>
          <w:p w14:paraId="0FA8F6D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Lighting of </w:t>
            </w:r>
            <w:r w:rsidRPr="00F80C9C">
              <w:rPr>
                <w:rFonts w:asciiTheme="minorHAnsi" w:hAnsiTheme="minorHAnsi"/>
                <w:color w:val="00B050"/>
                <w:sz w:val="22"/>
                <w:szCs w:val="22"/>
                <w:shd w:val="clear" w:color="auto" w:fill="FFFFFF"/>
              </w:rPr>
              <w:t>parking areas</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loading areas</w:t>
            </w:r>
            <w:r w:rsidRPr="00F80C9C">
              <w:rPr>
                <w:rFonts w:asciiTheme="minorHAnsi" w:hAnsiTheme="minorHAnsi"/>
                <w:sz w:val="22"/>
                <w:szCs w:val="22"/>
              </w:rPr>
              <w:t xml:space="preserve"> shall be maintained at a minimum level of two lux, with high uniformity, during the hours of operation.</w:t>
            </w:r>
          </w:p>
        </w:tc>
        <w:tc>
          <w:tcPr>
            <w:tcW w:w="2835" w:type="dxa"/>
          </w:tcPr>
          <w:p w14:paraId="60119A53" w14:textId="77777777" w:rsidR="00AB11E0" w:rsidRPr="00F80C9C" w:rsidRDefault="00AB11E0" w:rsidP="004840B7">
            <w:pPr>
              <w:pStyle w:val="prlTabletext"/>
              <w:ind w:left="0"/>
              <w:rPr>
                <w:rFonts w:asciiTheme="minorHAnsi" w:hAnsiTheme="minorHAnsi"/>
                <w:sz w:val="22"/>
                <w:szCs w:val="22"/>
              </w:rPr>
            </w:pPr>
            <w:r w:rsidRPr="00DC0180">
              <w:rPr>
                <w:rFonts w:asciiTheme="minorHAnsi" w:hAnsiTheme="minorHAnsi"/>
                <w:color w:val="0000FF"/>
                <w:sz w:val="22"/>
                <w:szCs w:val="22"/>
              </w:rPr>
              <w:t xml:space="preserve">Rule </w:t>
            </w:r>
            <w:r w:rsidRPr="002D6120">
              <w:rPr>
                <w:rFonts w:asciiTheme="minorHAnsi" w:hAnsiTheme="minorHAnsi"/>
                <w:color w:val="0000FF"/>
                <w:sz w:val="22"/>
                <w:szCs w:val="22"/>
              </w:rPr>
              <w:t>7.4.4.</w:t>
            </w:r>
            <w:r w:rsidR="002D6120" w:rsidRPr="002D6120">
              <w:rPr>
                <w:rFonts w:asciiTheme="minorHAnsi" w:hAnsiTheme="minorHAnsi"/>
                <w:color w:val="0000FF"/>
                <w:sz w:val="22"/>
                <w:szCs w:val="22"/>
              </w:rPr>
              <w:t>7</w:t>
            </w:r>
            <w:r w:rsidRPr="00F80C9C">
              <w:rPr>
                <w:rFonts w:asciiTheme="minorHAnsi" w:hAnsiTheme="minorHAnsi"/>
                <w:sz w:val="22"/>
                <w:szCs w:val="22"/>
              </w:rPr>
              <w:t xml:space="preserve"> - Illumination of parking areas and loading areas </w:t>
            </w:r>
          </w:p>
        </w:tc>
      </w:tr>
      <w:tr w:rsidR="00AB11E0" w:rsidRPr="00F80C9C" w14:paraId="57A67E72" w14:textId="77777777" w:rsidTr="000A7294">
        <w:trPr>
          <w:trHeight w:val="206"/>
        </w:trPr>
        <w:tc>
          <w:tcPr>
            <w:tcW w:w="434" w:type="dxa"/>
          </w:tcPr>
          <w:p w14:paraId="0654D59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w:t>
            </w:r>
          </w:p>
        </w:tc>
        <w:tc>
          <w:tcPr>
            <w:tcW w:w="4523" w:type="dxa"/>
          </w:tcPr>
          <w:p w14:paraId="7F93493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w:t>
            </w:r>
            <w:r w:rsidRPr="00F80C9C">
              <w:rPr>
                <w:rFonts w:asciiTheme="minorHAnsi" w:hAnsiTheme="minorHAnsi"/>
                <w:color w:val="00B050"/>
                <w:sz w:val="22"/>
                <w:szCs w:val="22"/>
                <w:shd w:val="clear" w:color="auto" w:fill="FFFFFF"/>
              </w:rPr>
              <w:t>urban activity</w:t>
            </w:r>
            <w:r w:rsidRPr="00F80C9C">
              <w:rPr>
                <w:rFonts w:asciiTheme="minorHAnsi" w:hAnsiTheme="minorHAnsi"/>
                <w:sz w:val="22"/>
                <w:szCs w:val="22"/>
              </w:rPr>
              <w:t>, except:</w:t>
            </w:r>
          </w:p>
          <w:p w14:paraId="506D9043" w14:textId="77777777" w:rsidR="00AB11E0" w:rsidRPr="00F80C9C" w:rsidRDefault="00AB11E0" w:rsidP="004840B7">
            <w:pPr>
              <w:pStyle w:val="PrlTableList2"/>
              <w:ind w:left="384" w:hanging="384"/>
              <w:rPr>
                <w:rFonts w:asciiTheme="minorHAnsi" w:hAnsiTheme="minorHAnsi"/>
                <w:sz w:val="22"/>
                <w:szCs w:val="22"/>
              </w:rPr>
            </w:pPr>
            <w:r w:rsidRPr="00F80C9C">
              <w:rPr>
                <w:rFonts w:asciiTheme="minorHAnsi" w:hAnsiTheme="minorHAnsi"/>
                <w:color w:val="00B050"/>
                <w:sz w:val="22"/>
                <w:szCs w:val="22"/>
                <w:shd w:val="clear" w:color="auto" w:fill="FFFFFF"/>
              </w:rPr>
              <w:t>residential activities</w:t>
            </w:r>
            <w:r w:rsidR="002D6120" w:rsidRPr="002D6120">
              <w:rPr>
                <w:rFonts w:asciiTheme="minorHAnsi" w:hAnsiTheme="minorHAnsi" w:cstheme="minorHAnsi"/>
                <w:color w:val="000000"/>
                <w:sz w:val="22"/>
                <w:szCs w:val="22"/>
                <w:highlight w:val="lightGray"/>
                <w:shd w:val="clear" w:color="auto" w:fill="FFFFFF"/>
              </w:rPr>
              <w:t>, </w:t>
            </w:r>
            <w:hyperlink r:id="rId37" w:tgtFrame="_blank" w:history="1">
              <w:r w:rsidR="002D6120" w:rsidRPr="002D6120">
                <w:rPr>
                  <w:rStyle w:val="Hyperlink"/>
                  <w:rFonts w:asciiTheme="minorHAnsi" w:hAnsiTheme="minorHAnsi" w:cstheme="minorHAnsi"/>
                  <w:color w:val="00B050"/>
                  <w:sz w:val="22"/>
                  <w:szCs w:val="22"/>
                  <w:highlight w:val="lightGray"/>
                  <w:u w:val="none"/>
                </w:rPr>
                <w:t>hosted visitor accommodation</w:t>
              </w:r>
            </w:hyperlink>
            <w:r w:rsidR="002D6120" w:rsidRPr="002D6120">
              <w:rPr>
                <w:rFonts w:asciiTheme="minorHAnsi" w:hAnsiTheme="minorHAnsi" w:cstheme="minorHAnsi"/>
                <w:color w:val="000000"/>
                <w:sz w:val="22"/>
                <w:szCs w:val="22"/>
                <w:highlight w:val="lightGray"/>
                <w:shd w:val="clear" w:color="auto" w:fill="D8D8D8"/>
              </w:rPr>
              <w:t> or</w:t>
            </w:r>
            <w:r w:rsidR="002D6120" w:rsidRPr="002D6120">
              <w:rPr>
                <w:rFonts w:asciiTheme="minorHAnsi" w:hAnsiTheme="minorHAnsi" w:cstheme="minorHAnsi"/>
                <w:color w:val="00B050"/>
                <w:sz w:val="22"/>
                <w:szCs w:val="22"/>
                <w:highlight w:val="lightGray"/>
                <w:shd w:val="clear" w:color="auto" w:fill="D8D8D8"/>
              </w:rPr>
              <w:t> </w:t>
            </w:r>
            <w:hyperlink r:id="rId38" w:tgtFrame="_blank" w:history="1">
              <w:r w:rsidR="002D6120" w:rsidRPr="002D6120">
                <w:rPr>
                  <w:rStyle w:val="Hyperlink"/>
                  <w:rFonts w:asciiTheme="minorHAnsi" w:hAnsiTheme="minorHAnsi" w:cstheme="minorHAnsi"/>
                  <w:color w:val="00B050"/>
                  <w:sz w:val="22"/>
                  <w:szCs w:val="22"/>
                  <w:highlight w:val="lightGray"/>
                  <w:u w:val="none"/>
                </w:rPr>
                <w:t>unhosted visitor accommodation</w:t>
              </w:r>
            </w:hyperlink>
            <w:r w:rsidR="002D6120" w:rsidRPr="002D6120">
              <w:rPr>
                <w:rFonts w:asciiTheme="minorHAnsi" w:hAnsiTheme="minorHAnsi" w:cstheme="minorHAnsi"/>
                <w:color w:val="000000"/>
                <w:sz w:val="22"/>
                <w:szCs w:val="22"/>
                <w:highlight w:val="lightGray"/>
                <w:shd w:val="clear" w:color="auto" w:fill="D8D8D8"/>
              </w:rPr>
              <w:t>,</w:t>
            </w:r>
            <w:r w:rsidR="002D6120" w:rsidRPr="002D6120">
              <w:rPr>
                <w:rFonts w:asciiTheme="minorHAnsi" w:hAnsiTheme="minorHAnsi" w:cstheme="minorHAnsi"/>
                <w:color w:val="000000"/>
                <w:sz w:val="22"/>
                <w:szCs w:val="22"/>
                <w:shd w:val="clear" w:color="auto" w:fill="FFFFFF"/>
              </w:rPr>
              <w:t> </w:t>
            </w:r>
            <w:r w:rsidRPr="00F80C9C">
              <w:rPr>
                <w:rFonts w:asciiTheme="minorHAnsi" w:hAnsiTheme="minorHAnsi"/>
                <w:sz w:val="22"/>
                <w:szCs w:val="22"/>
              </w:rPr>
              <w:t xml:space="preserve"> containing less than three car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 or</w:t>
            </w:r>
          </w:p>
          <w:p w14:paraId="164431C9" w14:textId="77777777" w:rsidR="00AB11E0" w:rsidRPr="00F80C9C" w:rsidRDefault="00AB11E0" w:rsidP="004840B7">
            <w:pPr>
              <w:pStyle w:val="PrlTableList2"/>
              <w:ind w:left="384" w:hanging="384"/>
              <w:rPr>
                <w:rFonts w:asciiTheme="minorHAnsi" w:hAnsiTheme="minorHAnsi"/>
                <w:sz w:val="22"/>
                <w:szCs w:val="22"/>
              </w:rPr>
            </w:pPr>
            <w:r w:rsidRPr="00F80C9C">
              <w:rPr>
                <w:rFonts w:asciiTheme="minorHAnsi" w:hAnsiTheme="minorHAnsi"/>
                <w:color w:val="00B050"/>
                <w:sz w:val="22"/>
                <w:szCs w:val="22"/>
                <w:shd w:val="clear" w:color="auto" w:fill="FFFFFF"/>
              </w:rPr>
              <w:t>sites</w:t>
            </w:r>
            <w:r w:rsidRPr="00F80C9C">
              <w:rPr>
                <w:rFonts w:asciiTheme="minorHAnsi" w:hAnsiTheme="minorHAnsi"/>
                <w:sz w:val="22"/>
                <w:szCs w:val="22"/>
              </w:rPr>
              <w:t xml:space="preserve"> where </w:t>
            </w:r>
            <w:r w:rsidRPr="00F80C9C">
              <w:rPr>
                <w:rFonts w:asciiTheme="minorHAnsi" w:hAnsiTheme="minorHAnsi"/>
                <w:color w:val="00B050"/>
                <w:sz w:val="22"/>
                <w:szCs w:val="22"/>
                <w:shd w:val="clear" w:color="auto" w:fill="FFFFFF"/>
              </w:rPr>
              <w:t>access</w:t>
            </w:r>
            <w:r w:rsidRPr="00F80C9C">
              <w:rPr>
                <w:rFonts w:asciiTheme="minorHAnsi" w:hAnsiTheme="minorHAnsi"/>
                <w:sz w:val="22"/>
                <w:szCs w:val="22"/>
              </w:rPr>
              <w:t xml:space="preserve"> is obtained from an unsealed </w:t>
            </w:r>
            <w:r w:rsidRPr="00F80C9C">
              <w:rPr>
                <w:rFonts w:asciiTheme="minorHAnsi" w:hAnsiTheme="minorHAnsi"/>
                <w:color w:val="00B050"/>
                <w:sz w:val="22"/>
                <w:szCs w:val="22"/>
                <w:shd w:val="clear" w:color="auto" w:fill="FFFFFF"/>
              </w:rPr>
              <w:t>road</w:t>
            </w:r>
            <w:r w:rsidRPr="00F80C9C">
              <w:rPr>
                <w:rFonts w:asciiTheme="minorHAnsi" w:hAnsiTheme="minorHAnsi"/>
                <w:sz w:val="22"/>
                <w:szCs w:val="22"/>
              </w:rPr>
              <w:t>; or</w:t>
            </w:r>
          </w:p>
          <w:p w14:paraId="012AC873" w14:textId="77777777" w:rsidR="00AB11E0" w:rsidRDefault="00AB11E0" w:rsidP="004840B7">
            <w:pPr>
              <w:pStyle w:val="PrlTableList2"/>
              <w:ind w:left="384" w:hanging="384"/>
              <w:rPr>
                <w:rFonts w:asciiTheme="minorHAnsi" w:hAnsiTheme="minorHAnsi"/>
                <w:sz w:val="22"/>
                <w:szCs w:val="22"/>
              </w:rPr>
            </w:pPr>
            <w:r w:rsidRPr="00F80C9C">
              <w:rPr>
                <w:rFonts w:asciiTheme="minorHAnsi" w:hAnsiTheme="minorHAnsi"/>
                <w:color w:val="00B050"/>
                <w:sz w:val="22"/>
                <w:szCs w:val="22"/>
                <w:shd w:val="clear" w:color="auto" w:fill="FFFFFF"/>
              </w:rPr>
              <w:t>temporary activities and buildings</w:t>
            </w:r>
            <w:r w:rsidRPr="00F80C9C">
              <w:rPr>
                <w:rFonts w:asciiTheme="minorHAnsi" w:hAnsiTheme="minorHAnsi"/>
                <w:sz w:val="22"/>
                <w:szCs w:val="22"/>
              </w:rPr>
              <w:t>.</w:t>
            </w:r>
          </w:p>
          <w:p w14:paraId="51369E85" w14:textId="739D9381" w:rsidR="004E44D6" w:rsidRPr="00F80C9C" w:rsidRDefault="004E44D6" w:rsidP="004840B7">
            <w:pPr>
              <w:pStyle w:val="PrlTableList2"/>
              <w:numPr>
                <w:ilvl w:val="0"/>
                <w:numId w:val="0"/>
              </w:numPr>
              <w:rPr>
                <w:rFonts w:asciiTheme="minorHAnsi" w:hAnsiTheme="minorHAnsi"/>
                <w:sz w:val="22"/>
                <w:szCs w:val="22"/>
              </w:rPr>
            </w:pPr>
            <w:r w:rsidRPr="003062F8">
              <w:rPr>
                <w:rFonts w:asciiTheme="minorHAnsi" w:hAnsiTheme="minorHAnsi"/>
                <w:sz w:val="22"/>
                <w:highlight w:val="lightGray"/>
              </w:rPr>
              <w:t>Plan Change 4 Council Decision subject to appeal)</w:t>
            </w:r>
          </w:p>
        </w:tc>
        <w:tc>
          <w:tcPr>
            <w:tcW w:w="2693" w:type="dxa"/>
          </w:tcPr>
          <w:p w14:paraId="376C3E7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The surface of all car </w:t>
            </w:r>
            <w:r w:rsidRPr="00F80C9C">
              <w:rPr>
                <w:rFonts w:asciiTheme="minorHAnsi" w:hAnsiTheme="minorHAnsi"/>
                <w:color w:val="00B050"/>
                <w:sz w:val="22"/>
                <w:szCs w:val="22"/>
                <w:shd w:val="clear" w:color="auto" w:fill="FFFFFF"/>
              </w:rPr>
              <w:t>parking areas</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loading areas</w:t>
            </w:r>
            <w:r w:rsidRPr="00F80C9C">
              <w:rPr>
                <w:rFonts w:asciiTheme="minorHAnsi" w:hAnsiTheme="minorHAnsi"/>
                <w:sz w:val="22"/>
                <w:szCs w:val="22"/>
              </w:rPr>
              <w:t xml:space="preserve">, and associated </w:t>
            </w:r>
            <w:r w:rsidRPr="00F80C9C">
              <w:rPr>
                <w:rFonts w:asciiTheme="minorHAnsi" w:hAnsiTheme="minorHAnsi"/>
                <w:color w:val="00B050"/>
                <w:sz w:val="22"/>
                <w:szCs w:val="22"/>
                <w:shd w:val="clear" w:color="auto" w:fill="FFFFFF"/>
              </w:rPr>
              <w:t>access</w:t>
            </w:r>
            <w:r w:rsidRPr="00F80C9C">
              <w:rPr>
                <w:rFonts w:asciiTheme="minorHAnsi" w:hAnsiTheme="minorHAnsi"/>
                <w:sz w:val="22"/>
                <w:szCs w:val="22"/>
              </w:rPr>
              <w:t xml:space="preserve"> areas shall be formed, sealed and drained and car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 xml:space="preserve"> permanently marked.</w:t>
            </w:r>
          </w:p>
        </w:tc>
        <w:tc>
          <w:tcPr>
            <w:tcW w:w="2835" w:type="dxa"/>
          </w:tcPr>
          <w:p w14:paraId="4EA62A02" w14:textId="77777777" w:rsidR="00AB11E0" w:rsidRPr="00F80C9C" w:rsidRDefault="00AB11E0" w:rsidP="004840B7">
            <w:pPr>
              <w:pStyle w:val="prlTabletext"/>
              <w:ind w:left="0"/>
              <w:rPr>
                <w:rFonts w:asciiTheme="minorHAnsi" w:hAnsiTheme="minorHAnsi"/>
                <w:sz w:val="22"/>
                <w:szCs w:val="22"/>
              </w:rPr>
            </w:pPr>
            <w:r w:rsidRPr="00DC0180">
              <w:rPr>
                <w:rFonts w:asciiTheme="minorHAnsi" w:hAnsiTheme="minorHAnsi"/>
                <w:color w:val="0000FF"/>
                <w:sz w:val="22"/>
                <w:szCs w:val="22"/>
              </w:rPr>
              <w:t xml:space="preserve">Rule </w:t>
            </w:r>
            <w:r w:rsidRPr="002D6120">
              <w:rPr>
                <w:rFonts w:asciiTheme="minorHAnsi" w:hAnsiTheme="minorHAnsi"/>
                <w:color w:val="0000FF"/>
                <w:sz w:val="22"/>
                <w:szCs w:val="22"/>
              </w:rPr>
              <w:t>7.4.4.</w:t>
            </w:r>
            <w:r w:rsidR="002D6120" w:rsidRPr="002D6120">
              <w:rPr>
                <w:rFonts w:asciiTheme="minorHAnsi" w:hAnsiTheme="minorHAnsi"/>
                <w:color w:val="0000FF"/>
                <w:sz w:val="22"/>
                <w:szCs w:val="22"/>
              </w:rPr>
              <w:t>8</w:t>
            </w:r>
            <w:r w:rsidRPr="00F80C9C">
              <w:rPr>
                <w:rFonts w:asciiTheme="minorHAnsi" w:hAnsiTheme="minorHAnsi"/>
                <w:sz w:val="22"/>
                <w:szCs w:val="22"/>
              </w:rPr>
              <w:t xml:space="preserve"> - Surface of parking areas and loading areas </w:t>
            </w:r>
          </w:p>
        </w:tc>
      </w:tr>
    </w:tbl>
    <w:p w14:paraId="242F7BCC" w14:textId="29645EDD" w:rsidR="002D6120" w:rsidRPr="004E44D6" w:rsidRDefault="00AB11E0" w:rsidP="004840B7">
      <w:pPr>
        <w:pStyle w:val="Prllist1"/>
        <w:numPr>
          <w:ilvl w:val="0"/>
          <w:numId w:val="71"/>
        </w:numPr>
        <w:tabs>
          <w:tab w:val="clear" w:pos="567"/>
        </w:tabs>
        <w:ind w:left="426" w:hanging="426"/>
        <w:rPr>
          <w:rFonts w:asciiTheme="minorHAnsi" w:hAnsiTheme="minorHAnsi"/>
        </w:rPr>
      </w:pPr>
      <w:r w:rsidRPr="00F80C9C">
        <w:rPr>
          <w:rFonts w:asciiTheme="minorHAnsi" w:hAnsiTheme="minorHAnsi"/>
        </w:rPr>
        <w:t>Any application arising from this rule shall not be limited or publicly notified.</w:t>
      </w:r>
    </w:p>
    <w:p w14:paraId="4CAD09A4" w14:textId="77777777" w:rsidR="00AB11E0" w:rsidRPr="00D762CF" w:rsidRDefault="00AB11E0" w:rsidP="004840B7">
      <w:pPr>
        <w:pStyle w:val="Prlhead3"/>
        <w:rPr>
          <w:rFonts w:asciiTheme="minorHAnsi" w:hAnsiTheme="minorHAnsi"/>
          <w:color w:val="auto"/>
        </w:rPr>
      </w:pPr>
      <w:r w:rsidRPr="00D762CF">
        <w:rPr>
          <w:rFonts w:asciiTheme="minorHAnsi" w:hAnsiTheme="minorHAnsi"/>
          <w:color w:val="auto"/>
        </w:rPr>
        <w:lastRenderedPageBreak/>
        <w:t>Access design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
        <w:gridCol w:w="3855"/>
        <w:gridCol w:w="2396"/>
        <w:gridCol w:w="2488"/>
      </w:tblGrid>
      <w:tr w:rsidR="00AB11E0" w:rsidRPr="008F5B93" w14:paraId="294BFC95" w14:textId="77777777" w:rsidTr="00BF5A31">
        <w:trPr>
          <w:trHeight w:val="207"/>
        </w:trPr>
        <w:tc>
          <w:tcPr>
            <w:tcW w:w="606" w:type="dxa"/>
          </w:tcPr>
          <w:p w14:paraId="2557ABD3" w14:textId="77777777" w:rsidR="00AB11E0" w:rsidRPr="008F5B93" w:rsidRDefault="00AB11E0" w:rsidP="004840B7">
            <w:pPr>
              <w:pStyle w:val="prlTabletextbold"/>
              <w:rPr>
                <w:rFonts w:asciiTheme="minorHAnsi" w:hAnsiTheme="minorHAnsi" w:cstheme="minorHAnsi"/>
                <w:sz w:val="22"/>
                <w:szCs w:val="22"/>
              </w:rPr>
            </w:pPr>
          </w:p>
        </w:tc>
        <w:tc>
          <w:tcPr>
            <w:tcW w:w="3855" w:type="dxa"/>
          </w:tcPr>
          <w:p w14:paraId="2F678FED" w14:textId="77777777" w:rsidR="00AB11E0" w:rsidRPr="008F5B93" w:rsidRDefault="00AB11E0" w:rsidP="004840B7">
            <w:pPr>
              <w:pStyle w:val="prlTabletextbold"/>
              <w:rPr>
                <w:rFonts w:asciiTheme="minorHAnsi" w:hAnsiTheme="minorHAnsi" w:cstheme="minorHAnsi"/>
                <w:sz w:val="22"/>
                <w:szCs w:val="22"/>
              </w:rPr>
            </w:pPr>
            <w:r w:rsidRPr="008F5B93">
              <w:rPr>
                <w:rFonts w:asciiTheme="minorHAnsi" w:hAnsiTheme="minorHAnsi" w:cstheme="minorHAnsi"/>
                <w:sz w:val="22"/>
                <w:szCs w:val="22"/>
              </w:rPr>
              <w:t>Applicable to:</w:t>
            </w:r>
          </w:p>
        </w:tc>
        <w:tc>
          <w:tcPr>
            <w:tcW w:w="2396" w:type="dxa"/>
          </w:tcPr>
          <w:p w14:paraId="33093B82" w14:textId="77777777" w:rsidR="00AB11E0" w:rsidRPr="008F5B93" w:rsidRDefault="00AB11E0" w:rsidP="004840B7">
            <w:pPr>
              <w:pStyle w:val="prlTabletextbold"/>
              <w:rPr>
                <w:rFonts w:asciiTheme="minorHAnsi" w:hAnsiTheme="minorHAnsi" w:cstheme="minorHAnsi"/>
                <w:sz w:val="22"/>
                <w:szCs w:val="22"/>
              </w:rPr>
            </w:pPr>
            <w:r w:rsidRPr="008F5B93">
              <w:rPr>
                <w:rFonts w:asciiTheme="minorHAnsi" w:hAnsiTheme="minorHAnsi" w:cstheme="minorHAnsi"/>
                <w:sz w:val="22"/>
                <w:szCs w:val="22"/>
              </w:rPr>
              <w:t>Standard</w:t>
            </w:r>
          </w:p>
        </w:tc>
        <w:tc>
          <w:tcPr>
            <w:tcW w:w="2488" w:type="dxa"/>
          </w:tcPr>
          <w:p w14:paraId="043CBDDA" w14:textId="77777777" w:rsidR="00AB11E0" w:rsidRPr="008F5B93" w:rsidRDefault="00AB11E0" w:rsidP="004840B7">
            <w:pPr>
              <w:pStyle w:val="prlTabletextbold"/>
              <w:rPr>
                <w:rFonts w:asciiTheme="minorHAnsi" w:hAnsiTheme="minorHAnsi" w:cstheme="minorHAnsi"/>
                <w:sz w:val="22"/>
                <w:szCs w:val="22"/>
              </w:rPr>
            </w:pPr>
            <w:r w:rsidRPr="008F5B93">
              <w:rPr>
                <w:rFonts w:asciiTheme="minorHAnsi" w:hAnsiTheme="minorHAnsi" w:cstheme="minorHAnsi"/>
                <w:sz w:val="22"/>
                <w:szCs w:val="22"/>
              </w:rPr>
              <w:t xml:space="preserve">The </w:t>
            </w:r>
            <w:r w:rsidRPr="008F5B93">
              <w:rPr>
                <w:rFonts w:asciiTheme="minorHAnsi" w:hAnsiTheme="minorHAnsi" w:cstheme="minorHAnsi"/>
                <w:color w:val="00B050"/>
                <w:sz w:val="22"/>
                <w:szCs w:val="22"/>
                <w:shd w:val="clear" w:color="auto" w:fill="FFFFFF"/>
              </w:rPr>
              <w:t>Council</w:t>
            </w:r>
            <w:r w:rsidRPr="008F5B93">
              <w:rPr>
                <w:rFonts w:asciiTheme="minorHAnsi" w:hAnsiTheme="minorHAnsi" w:cstheme="minorHAnsi"/>
                <w:sz w:val="22"/>
                <w:szCs w:val="22"/>
              </w:rPr>
              <w:t>’s discretion shall be limited to the following matters:</w:t>
            </w:r>
          </w:p>
        </w:tc>
      </w:tr>
      <w:tr w:rsidR="00AB11E0" w:rsidRPr="008F5B93" w14:paraId="762AB115" w14:textId="77777777" w:rsidTr="00BF5A31">
        <w:trPr>
          <w:trHeight w:val="206"/>
        </w:trPr>
        <w:tc>
          <w:tcPr>
            <w:tcW w:w="606" w:type="dxa"/>
          </w:tcPr>
          <w:p w14:paraId="6325B64B" w14:textId="77777777" w:rsidR="00AB11E0" w:rsidRPr="008F5B93" w:rsidRDefault="00AB11E0" w:rsidP="004840B7">
            <w:pPr>
              <w:pStyle w:val="prlTabletext"/>
              <w:rPr>
                <w:rFonts w:asciiTheme="minorHAnsi" w:hAnsiTheme="minorHAnsi" w:cstheme="minorHAnsi"/>
                <w:sz w:val="22"/>
                <w:szCs w:val="22"/>
              </w:rPr>
            </w:pPr>
            <w:r w:rsidRPr="008F5B93">
              <w:rPr>
                <w:rFonts w:asciiTheme="minorHAnsi" w:hAnsiTheme="minorHAnsi" w:cstheme="minorHAnsi"/>
                <w:sz w:val="22"/>
                <w:szCs w:val="22"/>
              </w:rPr>
              <w:t>a.</w:t>
            </w:r>
          </w:p>
        </w:tc>
        <w:tc>
          <w:tcPr>
            <w:tcW w:w="3855" w:type="dxa"/>
          </w:tcPr>
          <w:p w14:paraId="38CF571A" w14:textId="77777777" w:rsidR="00AB11E0" w:rsidRPr="008F5B93" w:rsidRDefault="00AB11E0" w:rsidP="004840B7">
            <w:pPr>
              <w:pStyle w:val="prlTabletext"/>
              <w:rPr>
                <w:rFonts w:asciiTheme="minorHAnsi" w:hAnsiTheme="minorHAnsi" w:cstheme="minorHAnsi"/>
                <w:sz w:val="22"/>
                <w:szCs w:val="22"/>
              </w:rPr>
            </w:pPr>
            <w:r w:rsidRPr="008F5B93">
              <w:rPr>
                <w:rFonts w:asciiTheme="minorHAnsi" w:hAnsiTheme="minorHAnsi" w:cstheme="minorHAnsi"/>
                <w:sz w:val="22"/>
                <w:szCs w:val="22"/>
              </w:rPr>
              <w:t xml:space="preserve">Any activity with </w:t>
            </w:r>
            <w:r w:rsidRPr="008F5B93">
              <w:rPr>
                <w:rFonts w:asciiTheme="minorHAnsi" w:hAnsiTheme="minorHAnsi" w:cstheme="minorHAnsi"/>
                <w:color w:val="00B050"/>
                <w:sz w:val="22"/>
                <w:szCs w:val="22"/>
                <w:shd w:val="clear" w:color="auto" w:fill="FFFFFF"/>
              </w:rPr>
              <w:t>vehicle access</w:t>
            </w:r>
            <w:r w:rsidRPr="008F5B93">
              <w:rPr>
                <w:rFonts w:asciiTheme="minorHAnsi" w:hAnsiTheme="minorHAnsi" w:cstheme="minorHAnsi"/>
                <w:sz w:val="22"/>
                <w:szCs w:val="22"/>
              </w:rPr>
              <w:t>.</w:t>
            </w:r>
          </w:p>
        </w:tc>
        <w:tc>
          <w:tcPr>
            <w:tcW w:w="2396" w:type="dxa"/>
          </w:tcPr>
          <w:p w14:paraId="054D63F4" w14:textId="77777777" w:rsidR="00AB11E0" w:rsidRPr="008F5B93" w:rsidRDefault="00AB11E0" w:rsidP="004840B7">
            <w:pPr>
              <w:pStyle w:val="prlTabletext"/>
              <w:rPr>
                <w:rFonts w:asciiTheme="minorHAnsi" w:hAnsiTheme="minorHAnsi" w:cstheme="minorHAnsi"/>
                <w:sz w:val="22"/>
                <w:szCs w:val="22"/>
              </w:rPr>
            </w:pPr>
            <w:r w:rsidRPr="008F5B93">
              <w:rPr>
                <w:rFonts w:asciiTheme="minorHAnsi" w:hAnsiTheme="minorHAnsi" w:cstheme="minorHAnsi"/>
                <w:color w:val="00B050"/>
                <w:sz w:val="22"/>
                <w:szCs w:val="22"/>
                <w:shd w:val="clear" w:color="auto" w:fill="FFFFFF"/>
              </w:rPr>
              <w:t>Access</w:t>
            </w:r>
            <w:r w:rsidRPr="008F5B93">
              <w:rPr>
                <w:rFonts w:asciiTheme="minorHAnsi" w:hAnsiTheme="minorHAnsi" w:cstheme="minorHAnsi"/>
                <w:sz w:val="22"/>
                <w:szCs w:val="22"/>
              </w:rPr>
              <w:t xml:space="preserve"> shall be provided in accordance with </w:t>
            </w:r>
            <w:r w:rsidRPr="008F5B93">
              <w:rPr>
                <w:rFonts w:asciiTheme="minorHAnsi" w:hAnsiTheme="minorHAnsi" w:cstheme="minorHAnsi"/>
                <w:color w:val="0000FF"/>
                <w:sz w:val="22"/>
                <w:szCs w:val="22"/>
              </w:rPr>
              <w:t>Appendix 7.5.7</w:t>
            </w:r>
            <w:r w:rsidRPr="008F5B93">
              <w:rPr>
                <w:rFonts w:asciiTheme="minorHAnsi" w:hAnsiTheme="minorHAnsi" w:cstheme="minorHAnsi"/>
                <w:sz w:val="22"/>
                <w:szCs w:val="22"/>
              </w:rPr>
              <w:t>.</w:t>
            </w:r>
          </w:p>
        </w:tc>
        <w:tc>
          <w:tcPr>
            <w:tcW w:w="2488" w:type="dxa"/>
          </w:tcPr>
          <w:p w14:paraId="05004383" w14:textId="77777777" w:rsidR="00AB11E0" w:rsidRPr="008F5B93" w:rsidRDefault="00AB11E0" w:rsidP="004840B7">
            <w:pPr>
              <w:pStyle w:val="prlTabletext"/>
              <w:ind w:left="0"/>
              <w:rPr>
                <w:rFonts w:asciiTheme="minorHAnsi" w:hAnsiTheme="minorHAnsi" w:cstheme="minorHAnsi"/>
                <w:sz w:val="22"/>
                <w:szCs w:val="22"/>
              </w:rPr>
            </w:pPr>
            <w:r w:rsidRPr="00DC0180">
              <w:rPr>
                <w:rFonts w:asciiTheme="minorHAnsi" w:hAnsiTheme="minorHAnsi" w:cstheme="minorHAnsi"/>
                <w:color w:val="0000FF"/>
                <w:sz w:val="22"/>
                <w:szCs w:val="22"/>
              </w:rPr>
              <w:t xml:space="preserve">Rule </w:t>
            </w:r>
            <w:r w:rsidRPr="008F5B93">
              <w:rPr>
                <w:rFonts w:asciiTheme="minorHAnsi" w:hAnsiTheme="minorHAnsi" w:cstheme="minorHAnsi"/>
                <w:color w:val="0000FF"/>
                <w:sz w:val="22"/>
                <w:szCs w:val="22"/>
              </w:rPr>
              <w:t>7.4.4.</w:t>
            </w:r>
            <w:r w:rsidR="002D6120" w:rsidRPr="008F5B93">
              <w:rPr>
                <w:rFonts w:asciiTheme="minorHAnsi" w:hAnsiTheme="minorHAnsi" w:cstheme="minorHAnsi"/>
                <w:color w:val="0000FF"/>
                <w:sz w:val="22"/>
                <w:szCs w:val="22"/>
              </w:rPr>
              <w:t>9</w:t>
            </w:r>
            <w:r w:rsidRPr="008F5B93">
              <w:rPr>
                <w:rFonts w:asciiTheme="minorHAnsi" w:hAnsiTheme="minorHAnsi" w:cstheme="minorHAnsi"/>
                <w:sz w:val="22"/>
                <w:szCs w:val="22"/>
              </w:rPr>
              <w:t xml:space="preserve"> - Vehicle access design </w:t>
            </w:r>
          </w:p>
        </w:tc>
      </w:tr>
      <w:tr w:rsidR="001232D5" w:rsidRPr="008F5B93" w14:paraId="5BBAC5C8" w14:textId="77777777" w:rsidTr="00BF5A31">
        <w:trPr>
          <w:trHeight w:val="206"/>
        </w:trPr>
        <w:tc>
          <w:tcPr>
            <w:tcW w:w="606" w:type="dxa"/>
          </w:tcPr>
          <w:p w14:paraId="0A998FBE" w14:textId="06E187AE" w:rsidR="001232D5" w:rsidRPr="008F5B93" w:rsidRDefault="001232D5" w:rsidP="004840B7">
            <w:pPr>
              <w:pStyle w:val="prlTabletext"/>
              <w:rPr>
                <w:rFonts w:asciiTheme="minorHAnsi" w:hAnsiTheme="minorHAnsi" w:cstheme="minorHAnsi"/>
                <w:sz w:val="22"/>
                <w:szCs w:val="22"/>
              </w:rPr>
            </w:pPr>
            <w:r w:rsidRPr="008F5B93">
              <w:rPr>
                <w:rFonts w:asciiTheme="minorHAnsi" w:hAnsiTheme="minorHAnsi" w:cstheme="minorHAnsi"/>
                <w:b/>
                <w:bCs/>
                <w:sz w:val="22"/>
                <w:szCs w:val="22"/>
                <w:u w:val="single"/>
              </w:rPr>
              <w:t>b.</w:t>
            </w:r>
          </w:p>
        </w:tc>
        <w:tc>
          <w:tcPr>
            <w:tcW w:w="3855" w:type="dxa"/>
          </w:tcPr>
          <w:p w14:paraId="402C2FFC" w14:textId="0050A378" w:rsidR="001232D5" w:rsidRPr="008F5B93" w:rsidRDefault="001232D5" w:rsidP="004840B7">
            <w:pPr>
              <w:pStyle w:val="prlTabletext"/>
              <w:rPr>
                <w:rFonts w:asciiTheme="minorHAnsi" w:hAnsiTheme="minorHAnsi" w:cstheme="minorHAnsi"/>
                <w:sz w:val="22"/>
                <w:szCs w:val="22"/>
              </w:rPr>
            </w:pPr>
            <w:r w:rsidRPr="008F5B93">
              <w:rPr>
                <w:rFonts w:asciiTheme="minorHAnsi" w:hAnsiTheme="minorHAnsi" w:cstheme="minorHAnsi"/>
                <w:b/>
                <w:bCs/>
                <w:sz w:val="22"/>
                <w:szCs w:val="22"/>
                <w:u w:val="single"/>
              </w:rPr>
              <w:t xml:space="preserve">Any </w:t>
            </w:r>
            <w:r w:rsidRPr="008F5B93">
              <w:rPr>
                <w:rFonts w:asciiTheme="minorHAnsi" w:hAnsiTheme="minorHAnsi" w:cstheme="minorHAnsi"/>
                <w:b/>
                <w:bCs/>
                <w:color w:val="00B050"/>
                <w:sz w:val="22"/>
                <w:szCs w:val="22"/>
                <w:u w:val="single"/>
              </w:rPr>
              <w:t xml:space="preserve">residential activity </w:t>
            </w:r>
            <w:r w:rsidRPr="008F5B93">
              <w:rPr>
                <w:rFonts w:asciiTheme="minorHAnsi" w:hAnsiTheme="minorHAnsi" w:cstheme="minorHAnsi"/>
                <w:b/>
                <w:bCs/>
                <w:sz w:val="22"/>
                <w:szCs w:val="22"/>
                <w:u w:val="single"/>
              </w:rPr>
              <w:t xml:space="preserve">where shared </w:t>
            </w:r>
            <w:r w:rsidRPr="008F5B93">
              <w:rPr>
                <w:rFonts w:asciiTheme="minorHAnsi" w:hAnsiTheme="minorHAnsi" w:cstheme="minorHAnsi"/>
                <w:b/>
                <w:bCs/>
                <w:color w:val="00B050"/>
                <w:sz w:val="22"/>
                <w:szCs w:val="22"/>
                <w:u w:val="single" w:color="000000" w:themeColor="text1"/>
              </w:rPr>
              <w:t>pedestrian access</w:t>
            </w:r>
            <w:r w:rsidRPr="008F5B93">
              <w:rPr>
                <w:rFonts w:asciiTheme="minorHAnsi" w:hAnsiTheme="minorHAnsi" w:cstheme="minorHAnsi"/>
                <w:b/>
                <w:bCs/>
                <w:color w:val="00B050"/>
                <w:sz w:val="22"/>
                <w:szCs w:val="22"/>
                <w:u w:val="single"/>
              </w:rPr>
              <w:t xml:space="preserve"> </w:t>
            </w:r>
            <w:r w:rsidRPr="008F5B93">
              <w:rPr>
                <w:rFonts w:asciiTheme="minorHAnsi" w:hAnsiTheme="minorHAnsi" w:cstheme="minorHAnsi"/>
                <w:b/>
                <w:bCs/>
                <w:sz w:val="22"/>
                <w:szCs w:val="22"/>
                <w:u w:val="single"/>
              </w:rPr>
              <w:t xml:space="preserve">is to three or more </w:t>
            </w:r>
            <w:r w:rsidRPr="008F5B93">
              <w:rPr>
                <w:rFonts w:asciiTheme="minorHAnsi" w:hAnsiTheme="minorHAnsi" w:cstheme="minorHAnsi"/>
                <w:b/>
                <w:bCs/>
                <w:color w:val="00B050"/>
                <w:sz w:val="22"/>
                <w:szCs w:val="22"/>
                <w:u w:val="single"/>
              </w:rPr>
              <w:t>residential units</w:t>
            </w:r>
            <w:r w:rsidRPr="008F5B93">
              <w:rPr>
                <w:rFonts w:asciiTheme="minorHAnsi" w:hAnsiTheme="minorHAnsi" w:cstheme="minorHAnsi"/>
                <w:b/>
                <w:bCs/>
                <w:sz w:val="22"/>
                <w:szCs w:val="22"/>
                <w:u w:val="single"/>
              </w:rPr>
              <w:t>.</w:t>
            </w:r>
          </w:p>
        </w:tc>
        <w:tc>
          <w:tcPr>
            <w:tcW w:w="2396" w:type="dxa"/>
          </w:tcPr>
          <w:p w14:paraId="7A39A6B8" w14:textId="1C874DF4" w:rsidR="001232D5" w:rsidRPr="008F5B93" w:rsidRDefault="001232D5" w:rsidP="004840B7">
            <w:pPr>
              <w:pStyle w:val="prlTabletext"/>
              <w:rPr>
                <w:rFonts w:asciiTheme="minorHAnsi" w:hAnsiTheme="minorHAnsi" w:cstheme="minorHAnsi"/>
                <w:color w:val="00B050"/>
                <w:sz w:val="22"/>
                <w:szCs w:val="22"/>
                <w:shd w:val="clear" w:color="auto" w:fill="FFFFFF"/>
              </w:rPr>
            </w:pPr>
            <w:r w:rsidRPr="008F5B93">
              <w:rPr>
                <w:rFonts w:asciiTheme="minorHAnsi" w:hAnsiTheme="minorHAnsi" w:cstheme="minorHAnsi"/>
                <w:b/>
                <w:bCs/>
                <w:color w:val="00B050"/>
                <w:sz w:val="22"/>
                <w:szCs w:val="22"/>
                <w:u w:val="single" w:color="000000" w:themeColor="text1"/>
              </w:rPr>
              <w:t>Pedestrian access</w:t>
            </w:r>
            <w:r w:rsidRPr="008F5B93">
              <w:rPr>
                <w:rFonts w:asciiTheme="minorHAnsi" w:hAnsiTheme="minorHAnsi" w:cstheme="minorHAnsi"/>
                <w:b/>
                <w:bCs/>
                <w:color w:val="00B050"/>
                <w:sz w:val="22"/>
                <w:szCs w:val="22"/>
                <w:u w:val="single"/>
              </w:rPr>
              <w:t xml:space="preserve"> </w:t>
            </w:r>
            <w:r w:rsidRPr="008F5B93">
              <w:rPr>
                <w:rFonts w:asciiTheme="minorHAnsi" w:hAnsiTheme="minorHAnsi" w:cstheme="minorHAnsi"/>
                <w:b/>
                <w:bCs/>
                <w:sz w:val="22"/>
                <w:szCs w:val="22"/>
                <w:u w:val="single"/>
              </w:rPr>
              <w:t xml:space="preserve">shall be provided in accordance with </w:t>
            </w:r>
            <w:hyperlink r:id="rId39">
              <w:r w:rsidRPr="008F5B93">
                <w:rPr>
                  <w:rFonts w:asciiTheme="minorHAnsi" w:hAnsiTheme="minorHAnsi" w:cstheme="minorHAnsi"/>
                  <w:b/>
                  <w:bCs/>
                  <w:color w:val="0000FF"/>
                  <w:sz w:val="22"/>
                  <w:szCs w:val="22"/>
                  <w:u w:val="single"/>
                </w:rPr>
                <w:t>Appendix 7.5.7</w:t>
              </w:r>
            </w:hyperlink>
            <w:r w:rsidRPr="00DC0180">
              <w:rPr>
                <w:rFonts w:asciiTheme="minorHAnsi" w:hAnsiTheme="minorHAnsi" w:cstheme="minorHAnsi"/>
                <w:b/>
                <w:bCs/>
                <w:color w:val="000000" w:themeColor="text1"/>
                <w:sz w:val="22"/>
                <w:szCs w:val="22"/>
                <w:u w:val="single" w:color="000000" w:themeColor="text1"/>
              </w:rPr>
              <w:t xml:space="preserve"> c. </w:t>
            </w:r>
            <w:r w:rsidRPr="008F5B93">
              <w:rPr>
                <w:rFonts w:asciiTheme="minorHAnsi" w:hAnsiTheme="minorHAnsi" w:cstheme="minorHAnsi"/>
                <w:b/>
                <w:bCs/>
                <w:sz w:val="22"/>
                <w:szCs w:val="22"/>
                <w:u w:val="single"/>
              </w:rPr>
              <w:t xml:space="preserve">and </w:t>
            </w:r>
            <w:r w:rsidRPr="00DC0180">
              <w:rPr>
                <w:rFonts w:asciiTheme="minorHAnsi" w:hAnsiTheme="minorHAnsi" w:cstheme="minorHAnsi"/>
                <w:b/>
                <w:bCs/>
                <w:color w:val="000000" w:themeColor="text1"/>
                <w:sz w:val="22"/>
                <w:szCs w:val="22"/>
                <w:u w:val="single"/>
              </w:rPr>
              <w:t>d.</w:t>
            </w:r>
          </w:p>
        </w:tc>
        <w:tc>
          <w:tcPr>
            <w:tcW w:w="2488" w:type="dxa"/>
          </w:tcPr>
          <w:p w14:paraId="10BDC853" w14:textId="1B121462" w:rsidR="001232D5" w:rsidRPr="00DC0180" w:rsidRDefault="001232D5" w:rsidP="004840B7">
            <w:pPr>
              <w:pStyle w:val="prlTabletext"/>
              <w:ind w:left="0"/>
              <w:rPr>
                <w:rFonts w:asciiTheme="minorHAnsi" w:hAnsiTheme="minorHAnsi" w:cstheme="minorHAnsi"/>
                <w:color w:val="0000FF"/>
                <w:sz w:val="22"/>
                <w:szCs w:val="22"/>
              </w:rPr>
            </w:pPr>
            <w:r w:rsidRPr="00DC0180">
              <w:rPr>
                <w:rFonts w:asciiTheme="minorHAnsi" w:hAnsiTheme="minorHAnsi" w:cstheme="minorHAnsi"/>
                <w:b/>
                <w:color w:val="0000FF"/>
                <w:sz w:val="22"/>
                <w:szCs w:val="22"/>
                <w:u w:val="single" w:color="0000FF"/>
              </w:rPr>
              <w:t xml:space="preserve">Rule </w:t>
            </w:r>
            <w:r w:rsidRPr="009C6A5C">
              <w:rPr>
                <w:rFonts w:asciiTheme="minorHAnsi" w:hAnsiTheme="minorHAnsi" w:cstheme="minorHAnsi"/>
                <w:b/>
                <w:bCs/>
                <w:color w:val="0000FF"/>
                <w:sz w:val="22"/>
                <w:szCs w:val="22"/>
                <w:u w:val="single"/>
              </w:rPr>
              <w:t xml:space="preserve">7.4.4.27 </w:t>
            </w:r>
            <w:r w:rsidRPr="008F5B93">
              <w:rPr>
                <w:rFonts w:asciiTheme="minorHAnsi" w:hAnsiTheme="minorHAnsi" w:cstheme="minorHAnsi"/>
                <w:b/>
                <w:bCs/>
                <w:color w:val="000000" w:themeColor="text1"/>
                <w:sz w:val="22"/>
                <w:szCs w:val="22"/>
                <w:u w:val="single"/>
              </w:rPr>
              <w:t>-</w:t>
            </w:r>
            <w:r w:rsidRPr="000A5116">
              <w:rPr>
                <w:rFonts w:asciiTheme="minorHAnsi" w:hAnsiTheme="minorHAnsi" w:cstheme="minorHAnsi"/>
                <w:b/>
                <w:bCs/>
                <w:color w:val="0000FF"/>
                <w:sz w:val="22"/>
                <w:szCs w:val="22"/>
                <w:u w:val="single"/>
              </w:rPr>
              <w:t xml:space="preserve"> </w:t>
            </w:r>
            <w:r w:rsidRPr="008F5B93">
              <w:rPr>
                <w:rFonts w:asciiTheme="minorHAnsi" w:hAnsiTheme="minorHAnsi" w:cstheme="minorHAnsi"/>
                <w:b/>
                <w:bCs/>
                <w:color w:val="000000" w:themeColor="text1"/>
                <w:sz w:val="22"/>
                <w:szCs w:val="22"/>
                <w:u w:val="single"/>
              </w:rPr>
              <w:t>Pedestrian access</w:t>
            </w:r>
          </w:p>
        </w:tc>
      </w:tr>
      <w:tr w:rsidR="001232D5" w:rsidRPr="008F5B93" w14:paraId="584B3BA0" w14:textId="77777777" w:rsidTr="00111A64">
        <w:trPr>
          <w:trHeight w:val="1510"/>
        </w:trPr>
        <w:tc>
          <w:tcPr>
            <w:tcW w:w="606" w:type="dxa"/>
          </w:tcPr>
          <w:p w14:paraId="7951F6CD" w14:textId="4C561610" w:rsidR="001232D5" w:rsidRPr="008F5B93" w:rsidRDefault="001232D5" w:rsidP="004840B7">
            <w:pPr>
              <w:pStyle w:val="prlTabletext"/>
              <w:rPr>
                <w:rFonts w:asciiTheme="minorHAnsi" w:hAnsiTheme="minorHAnsi" w:cstheme="minorHAnsi"/>
                <w:b/>
                <w:bCs/>
                <w:sz w:val="22"/>
                <w:szCs w:val="22"/>
              </w:rPr>
            </w:pPr>
            <w:r w:rsidRPr="008F5B93">
              <w:rPr>
                <w:rFonts w:asciiTheme="minorHAnsi" w:hAnsiTheme="minorHAnsi" w:cstheme="minorHAnsi"/>
                <w:b/>
                <w:bCs/>
                <w:strike/>
                <w:sz w:val="22"/>
                <w:szCs w:val="22"/>
                <w:u w:val="single"/>
              </w:rPr>
              <w:t>b</w:t>
            </w:r>
            <w:r w:rsidRPr="008F5B93">
              <w:rPr>
                <w:rFonts w:asciiTheme="minorHAnsi" w:hAnsiTheme="minorHAnsi" w:cstheme="minorHAnsi"/>
                <w:b/>
                <w:bCs/>
                <w:sz w:val="22"/>
                <w:szCs w:val="22"/>
                <w:u w:val="single"/>
              </w:rPr>
              <w:t>.c.</w:t>
            </w:r>
          </w:p>
        </w:tc>
        <w:tc>
          <w:tcPr>
            <w:tcW w:w="3855" w:type="dxa"/>
          </w:tcPr>
          <w:p w14:paraId="5876157A" w14:textId="1A7D45BD" w:rsidR="001232D5" w:rsidRPr="008F5B93" w:rsidRDefault="001232D5" w:rsidP="004840B7">
            <w:pPr>
              <w:pStyle w:val="prlTabletext"/>
              <w:rPr>
                <w:rFonts w:asciiTheme="minorHAnsi" w:hAnsiTheme="minorHAnsi" w:cstheme="minorHAnsi"/>
                <w:b/>
                <w:bCs/>
                <w:sz w:val="22"/>
                <w:szCs w:val="22"/>
              </w:rPr>
            </w:pPr>
            <w:r w:rsidRPr="008F5B93">
              <w:rPr>
                <w:rFonts w:asciiTheme="minorHAnsi" w:hAnsiTheme="minorHAnsi" w:cstheme="minorHAnsi"/>
                <w:sz w:val="22"/>
                <w:szCs w:val="22"/>
              </w:rPr>
              <w:t xml:space="preserve">Any activity providing 4 or more car </w:t>
            </w:r>
            <w:r w:rsidRPr="008F5B93">
              <w:rPr>
                <w:rFonts w:asciiTheme="minorHAnsi" w:hAnsiTheme="minorHAnsi" w:cstheme="minorHAnsi"/>
                <w:color w:val="00B050"/>
                <w:sz w:val="22"/>
                <w:szCs w:val="22"/>
                <w:shd w:val="clear" w:color="auto" w:fill="FFFFFF"/>
              </w:rPr>
              <w:t>parking spaces</w:t>
            </w:r>
            <w:r w:rsidRPr="008F5B93">
              <w:rPr>
                <w:rFonts w:asciiTheme="minorHAnsi" w:hAnsiTheme="minorHAnsi" w:cstheme="minorHAnsi"/>
                <w:sz w:val="22"/>
                <w:szCs w:val="22"/>
              </w:rPr>
              <w:t xml:space="preserve"> or </w:t>
            </w:r>
            <w:r w:rsidRPr="008F5B93">
              <w:rPr>
                <w:rFonts w:asciiTheme="minorHAnsi" w:hAnsiTheme="minorHAnsi" w:cstheme="minorHAnsi"/>
                <w:color w:val="00B050"/>
                <w:sz w:val="22"/>
                <w:szCs w:val="22"/>
                <w:shd w:val="clear" w:color="auto" w:fill="FFFFFF"/>
              </w:rPr>
              <w:t>residential units</w:t>
            </w:r>
            <w:r w:rsidRPr="008F5B93">
              <w:rPr>
                <w:rFonts w:asciiTheme="minorHAnsi" w:hAnsiTheme="minorHAnsi" w:cstheme="minorHAnsi"/>
                <w:sz w:val="22"/>
                <w:szCs w:val="22"/>
              </w:rPr>
              <w:t>.</w:t>
            </w:r>
          </w:p>
        </w:tc>
        <w:tc>
          <w:tcPr>
            <w:tcW w:w="2396" w:type="dxa"/>
          </w:tcPr>
          <w:p w14:paraId="4522BEAA" w14:textId="56D840F7" w:rsidR="001232D5" w:rsidRPr="008F5B93" w:rsidRDefault="001232D5" w:rsidP="004840B7">
            <w:pPr>
              <w:pStyle w:val="prlTabletext"/>
              <w:rPr>
                <w:rFonts w:asciiTheme="minorHAnsi" w:hAnsiTheme="minorHAnsi" w:cstheme="minorHAnsi"/>
                <w:b/>
                <w:bCs/>
                <w:color w:val="00B050"/>
                <w:sz w:val="22"/>
                <w:szCs w:val="22"/>
                <w:shd w:val="clear" w:color="auto" w:fill="FFFFFF"/>
              </w:rPr>
            </w:pPr>
            <w:r w:rsidRPr="008F5B93">
              <w:rPr>
                <w:rFonts w:asciiTheme="minorHAnsi" w:hAnsiTheme="minorHAnsi" w:cstheme="minorHAnsi"/>
                <w:color w:val="00B050"/>
                <w:sz w:val="22"/>
                <w:szCs w:val="22"/>
                <w:shd w:val="clear" w:color="auto" w:fill="FFFFFF"/>
              </w:rPr>
              <w:t>Queuing spaces</w:t>
            </w:r>
            <w:r w:rsidRPr="008F5B93">
              <w:rPr>
                <w:rFonts w:asciiTheme="minorHAnsi" w:hAnsiTheme="minorHAnsi" w:cstheme="minorHAnsi"/>
                <w:sz w:val="22"/>
                <w:szCs w:val="22"/>
              </w:rPr>
              <w:t xml:space="preserve"> shall be provided in accordance with </w:t>
            </w:r>
            <w:r w:rsidRPr="008F5B93">
              <w:rPr>
                <w:rFonts w:asciiTheme="minorHAnsi" w:hAnsiTheme="minorHAnsi" w:cstheme="minorHAnsi"/>
                <w:color w:val="0000FF"/>
                <w:sz w:val="22"/>
                <w:szCs w:val="22"/>
              </w:rPr>
              <w:t>Appendix 7.5.8</w:t>
            </w:r>
            <w:r w:rsidRPr="000A5116">
              <w:rPr>
                <w:rFonts w:asciiTheme="minorHAnsi" w:hAnsiTheme="minorHAnsi" w:cstheme="minorHAnsi"/>
                <w:color w:val="0000FF"/>
                <w:sz w:val="22"/>
                <w:szCs w:val="22"/>
              </w:rPr>
              <w:t>.</w:t>
            </w:r>
          </w:p>
        </w:tc>
        <w:tc>
          <w:tcPr>
            <w:tcW w:w="2488" w:type="dxa"/>
          </w:tcPr>
          <w:p w14:paraId="60F95553" w14:textId="7E6DC9CA" w:rsidR="001232D5" w:rsidRPr="008F5B93" w:rsidRDefault="001232D5" w:rsidP="004840B7">
            <w:pPr>
              <w:pStyle w:val="prlTabletext"/>
              <w:ind w:left="0"/>
              <w:rPr>
                <w:rFonts w:asciiTheme="minorHAnsi" w:hAnsiTheme="minorHAnsi" w:cstheme="minorHAnsi"/>
                <w:b/>
                <w:bCs/>
                <w:sz w:val="22"/>
                <w:szCs w:val="22"/>
              </w:rPr>
            </w:pPr>
            <w:r w:rsidRPr="00DC0180">
              <w:rPr>
                <w:rFonts w:asciiTheme="minorHAnsi" w:hAnsiTheme="minorHAnsi" w:cstheme="minorHAnsi"/>
                <w:color w:val="0000FF"/>
                <w:sz w:val="22"/>
                <w:szCs w:val="22"/>
              </w:rPr>
              <w:t xml:space="preserve">Rule </w:t>
            </w:r>
            <w:r w:rsidRPr="008F5B93">
              <w:rPr>
                <w:rFonts w:asciiTheme="minorHAnsi" w:hAnsiTheme="minorHAnsi" w:cstheme="minorHAnsi"/>
                <w:color w:val="0000FF"/>
                <w:sz w:val="22"/>
                <w:szCs w:val="22"/>
              </w:rPr>
              <w:t>7.4.4.10</w:t>
            </w:r>
            <w:r w:rsidRPr="008F5B93">
              <w:rPr>
                <w:rFonts w:asciiTheme="minorHAnsi" w:hAnsiTheme="minorHAnsi" w:cstheme="minorHAnsi"/>
                <w:sz w:val="22"/>
                <w:szCs w:val="22"/>
              </w:rPr>
              <w:t xml:space="preserve"> - Queuing spaces </w:t>
            </w:r>
          </w:p>
        </w:tc>
      </w:tr>
      <w:tr w:rsidR="001232D5" w:rsidRPr="008F5B93" w14:paraId="53D78FC0" w14:textId="77777777" w:rsidTr="00BF5A31">
        <w:trPr>
          <w:trHeight w:val="206"/>
        </w:trPr>
        <w:tc>
          <w:tcPr>
            <w:tcW w:w="606" w:type="dxa"/>
          </w:tcPr>
          <w:p w14:paraId="5ED8712E" w14:textId="2BF3CDCC" w:rsidR="001232D5" w:rsidRPr="008F5B93" w:rsidRDefault="001232D5" w:rsidP="004840B7">
            <w:pPr>
              <w:pStyle w:val="prlTabletext"/>
              <w:rPr>
                <w:rFonts w:asciiTheme="minorHAnsi" w:hAnsiTheme="minorHAnsi" w:cstheme="minorHAnsi"/>
                <w:b/>
                <w:bCs/>
                <w:sz w:val="22"/>
                <w:szCs w:val="22"/>
                <w:u w:val="single"/>
              </w:rPr>
            </w:pPr>
            <w:r w:rsidRPr="008F5B93">
              <w:rPr>
                <w:rFonts w:asciiTheme="minorHAnsi" w:hAnsiTheme="minorHAnsi" w:cstheme="minorHAnsi"/>
                <w:b/>
                <w:bCs/>
                <w:strike/>
                <w:sz w:val="22"/>
                <w:szCs w:val="22"/>
                <w:u w:val="single"/>
              </w:rPr>
              <w:t>c</w:t>
            </w:r>
            <w:r w:rsidRPr="008F5B93">
              <w:rPr>
                <w:rFonts w:asciiTheme="minorHAnsi" w:hAnsiTheme="minorHAnsi" w:cstheme="minorHAnsi"/>
                <w:b/>
                <w:bCs/>
                <w:sz w:val="22"/>
                <w:szCs w:val="22"/>
                <w:u w:val="single"/>
              </w:rPr>
              <w:t>.d.</w:t>
            </w:r>
          </w:p>
        </w:tc>
        <w:tc>
          <w:tcPr>
            <w:tcW w:w="3855" w:type="dxa"/>
          </w:tcPr>
          <w:p w14:paraId="5C0ED8F2" w14:textId="77777777" w:rsidR="001232D5" w:rsidRPr="008F5B93" w:rsidRDefault="001232D5" w:rsidP="004840B7">
            <w:pPr>
              <w:pStyle w:val="prlTabletext"/>
              <w:rPr>
                <w:rFonts w:asciiTheme="minorHAnsi" w:hAnsiTheme="minorHAnsi" w:cstheme="minorHAnsi"/>
                <w:sz w:val="22"/>
                <w:szCs w:val="22"/>
              </w:rPr>
            </w:pPr>
            <w:r w:rsidRPr="008F5B93">
              <w:rPr>
                <w:rFonts w:asciiTheme="minorHAnsi" w:hAnsiTheme="minorHAnsi" w:cstheme="minorHAnsi"/>
                <w:sz w:val="22"/>
                <w:szCs w:val="22"/>
              </w:rPr>
              <w:t xml:space="preserve">Outside the </w:t>
            </w:r>
            <w:r w:rsidRPr="008F5B93">
              <w:rPr>
                <w:rFonts w:asciiTheme="minorHAnsi" w:hAnsiTheme="minorHAnsi" w:cstheme="minorHAnsi"/>
                <w:color w:val="00B050"/>
                <w:sz w:val="22"/>
                <w:szCs w:val="22"/>
                <w:shd w:val="clear" w:color="auto" w:fill="FFFFFF"/>
              </w:rPr>
              <w:t>Central City</w:t>
            </w:r>
            <w:r w:rsidRPr="008F5B93">
              <w:rPr>
                <w:rFonts w:asciiTheme="minorHAnsi" w:hAnsiTheme="minorHAnsi" w:cstheme="minorHAnsi"/>
                <w:sz w:val="22"/>
                <w:szCs w:val="22"/>
              </w:rPr>
              <w:t xml:space="preserve">, any  </w:t>
            </w:r>
            <w:r w:rsidRPr="008F5B93">
              <w:rPr>
                <w:rFonts w:asciiTheme="minorHAnsi" w:hAnsiTheme="minorHAnsi" w:cstheme="minorHAnsi"/>
                <w:color w:val="00B050"/>
                <w:sz w:val="22"/>
                <w:szCs w:val="22"/>
                <w:shd w:val="clear" w:color="auto" w:fill="FFFFFF"/>
              </w:rPr>
              <w:t>vehicle access</w:t>
            </w:r>
            <w:r w:rsidRPr="008F5B93">
              <w:rPr>
                <w:rFonts w:asciiTheme="minorHAnsi" w:hAnsiTheme="minorHAnsi" w:cstheme="minorHAnsi"/>
                <w:sz w:val="22"/>
                <w:szCs w:val="22"/>
              </w:rPr>
              <w:t>:</w:t>
            </w:r>
          </w:p>
          <w:p w14:paraId="40A59754" w14:textId="77777777" w:rsidR="001232D5" w:rsidRPr="008F5B93" w:rsidRDefault="001232D5" w:rsidP="004840B7">
            <w:pPr>
              <w:pStyle w:val="PrlTableList2"/>
              <w:numPr>
                <w:ilvl w:val="1"/>
                <w:numId w:val="110"/>
              </w:numPr>
              <w:ind w:left="379" w:hanging="283"/>
              <w:rPr>
                <w:rFonts w:asciiTheme="minorHAnsi" w:hAnsiTheme="minorHAnsi" w:cstheme="minorHAnsi"/>
                <w:sz w:val="22"/>
                <w:szCs w:val="22"/>
              </w:rPr>
            </w:pPr>
            <w:r w:rsidRPr="008F5B93">
              <w:rPr>
                <w:rFonts w:asciiTheme="minorHAnsi" w:hAnsiTheme="minorHAnsi" w:cstheme="minorHAnsi"/>
                <w:sz w:val="22"/>
                <w:szCs w:val="22"/>
              </w:rPr>
              <w:t xml:space="preserve">to an </w:t>
            </w:r>
            <w:r w:rsidRPr="008F5B93">
              <w:rPr>
                <w:rFonts w:asciiTheme="minorHAnsi" w:hAnsiTheme="minorHAnsi" w:cstheme="minorHAnsi"/>
                <w:color w:val="00B050"/>
                <w:sz w:val="22"/>
                <w:szCs w:val="22"/>
                <w:shd w:val="clear" w:color="auto" w:fill="FFFFFF"/>
              </w:rPr>
              <w:t>urban road</w:t>
            </w:r>
            <w:r w:rsidRPr="008F5B93">
              <w:rPr>
                <w:rFonts w:asciiTheme="minorHAnsi" w:hAnsiTheme="minorHAnsi" w:cstheme="minorHAnsi"/>
                <w:sz w:val="22"/>
                <w:szCs w:val="22"/>
              </w:rPr>
              <w:t xml:space="preserve"> serving more than 15 car </w:t>
            </w:r>
            <w:r w:rsidRPr="008F5B93">
              <w:rPr>
                <w:rFonts w:asciiTheme="minorHAnsi" w:hAnsiTheme="minorHAnsi" w:cstheme="minorHAnsi"/>
                <w:color w:val="00B050"/>
                <w:sz w:val="22"/>
                <w:szCs w:val="22"/>
                <w:shd w:val="clear" w:color="auto" w:fill="FFFFFF"/>
              </w:rPr>
              <w:t>parking spaces</w:t>
            </w:r>
            <w:r w:rsidRPr="008F5B93">
              <w:rPr>
                <w:rFonts w:asciiTheme="minorHAnsi" w:hAnsiTheme="minorHAnsi" w:cstheme="minorHAnsi"/>
                <w:sz w:val="22"/>
                <w:szCs w:val="22"/>
              </w:rPr>
              <w:t xml:space="preserve"> or more than 10 </w:t>
            </w:r>
            <w:r w:rsidRPr="008F5B93">
              <w:rPr>
                <w:rFonts w:asciiTheme="minorHAnsi" w:hAnsiTheme="minorHAnsi" w:cstheme="minorHAnsi"/>
                <w:color w:val="00B050"/>
                <w:sz w:val="22"/>
                <w:szCs w:val="22"/>
                <w:shd w:val="clear" w:color="auto" w:fill="FFFFFF"/>
              </w:rPr>
              <w:t>heavy vehicle movements</w:t>
            </w:r>
            <w:r w:rsidRPr="008F5B93">
              <w:rPr>
                <w:rFonts w:asciiTheme="minorHAnsi" w:hAnsiTheme="minorHAnsi" w:cstheme="minorHAnsi"/>
                <w:sz w:val="22"/>
                <w:szCs w:val="22"/>
              </w:rPr>
              <w:t xml:space="preserve"> per day; and/or</w:t>
            </w:r>
          </w:p>
          <w:p w14:paraId="2BAB3C12" w14:textId="367B87F0" w:rsidR="001232D5" w:rsidRPr="008F5B93" w:rsidRDefault="001232D5" w:rsidP="004840B7">
            <w:pPr>
              <w:pStyle w:val="PrlTableList2"/>
              <w:numPr>
                <w:ilvl w:val="1"/>
                <w:numId w:val="4"/>
              </w:numPr>
              <w:ind w:left="378" w:hanging="378"/>
              <w:rPr>
                <w:rFonts w:asciiTheme="minorHAnsi" w:hAnsiTheme="minorHAnsi" w:cstheme="minorHAnsi"/>
                <w:sz w:val="22"/>
                <w:szCs w:val="22"/>
              </w:rPr>
            </w:pPr>
            <w:r w:rsidRPr="008F5B93">
              <w:rPr>
                <w:rFonts w:asciiTheme="minorHAnsi" w:hAnsiTheme="minorHAnsi" w:cstheme="minorHAnsi"/>
                <w:sz w:val="22"/>
                <w:szCs w:val="22"/>
              </w:rPr>
              <w:t xml:space="preserve">on a </w:t>
            </w:r>
            <w:r w:rsidRPr="008F5B93">
              <w:rPr>
                <w:rFonts w:asciiTheme="minorHAnsi" w:hAnsiTheme="minorHAnsi" w:cstheme="minorHAnsi"/>
                <w:color w:val="00B050"/>
                <w:sz w:val="22"/>
                <w:szCs w:val="22"/>
                <w:shd w:val="clear" w:color="auto" w:fill="FFFFFF"/>
              </w:rPr>
              <w:t>key pedestrian frontage</w:t>
            </w:r>
            <w:r w:rsidRPr="00752E39">
              <w:rPr>
                <w:rFonts w:asciiTheme="minorHAnsi" w:hAnsiTheme="minorHAnsi" w:cstheme="minorHAnsi"/>
                <w:b/>
                <w:strike/>
                <w:sz w:val="22"/>
                <w:szCs w:val="22"/>
              </w:rPr>
              <w:t>.</w:t>
            </w:r>
            <w:r w:rsidR="00752E39">
              <w:rPr>
                <w:rFonts w:asciiTheme="minorHAnsi" w:hAnsiTheme="minorHAnsi" w:cstheme="minorHAnsi"/>
                <w:b/>
                <w:sz w:val="22"/>
                <w:szCs w:val="22"/>
                <w:u w:val="single"/>
              </w:rPr>
              <w:t>; and/or</w:t>
            </w:r>
          </w:p>
          <w:p w14:paraId="307AE9F9" w14:textId="632C4E1C" w:rsidR="001232D5" w:rsidRPr="008F5B93" w:rsidRDefault="001232D5" w:rsidP="00752E39">
            <w:pPr>
              <w:pStyle w:val="PrlTableList2"/>
              <w:numPr>
                <w:ilvl w:val="1"/>
                <w:numId w:val="4"/>
              </w:numPr>
              <w:ind w:left="378" w:hanging="378"/>
              <w:rPr>
                <w:rFonts w:asciiTheme="minorHAnsi" w:hAnsiTheme="minorHAnsi" w:cstheme="minorHAnsi"/>
                <w:sz w:val="22"/>
                <w:szCs w:val="22"/>
              </w:rPr>
            </w:pPr>
            <w:r w:rsidRPr="008F5B93">
              <w:rPr>
                <w:rFonts w:asciiTheme="minorHAnsi" w:hAnsiTheme="minorHAnsi" w:cstheme="minorHAnsi"/>
                <w:b/>
                <w:bCs/>
                <w:sz w:val="22"/>
                <w:szCs w:val="22"/>
                <w:u w:val="single"/>
              </w:rPr>
              <w:t xml:space="preserve">on the same side of the road as a </w:t>
            </w:r>
            <w:r w:rsidRPr="008F5B93">
              <w:rPr>
                <w:rFonts w:asciiTheme="minorHAnsi" w:hAnsiTheme="minorHAnsi" w:cstheme="minorHAnsi"/>
                <w:b/>
                <w:bCs/>
                <w:color w:val="00B050"/>
                <w:sz w:val="22"/>
                <w:szCs w:val="22"/>
                <w:u w:val="single"/>
              </w:rPr>
              <w:t>major cycle route.</w:t>
            </w:r>
          </w:p>
        </w:tc>
        <w:tc>
          <w:tcPr>
            <w:tcW w:w="2396" w:type="dxa"/>
          </w:tcPr>
          <w:p w14:paraId="766EBD63" w14:textId="4295E303" w:rsidR="001232D5" w:rsidRPr="008F5B93" w:rsidRDefault="001232D5" w:rsidP="004840B7">
            <w:pPr>
              <w:pStyle w:val="prlTabletext"/>
              <w:rPr>
                <w:rFonts w:asciiTheme="minorHAnsi" w:hAnsiTheme="minorHAnsi" w:cstheme="minorHAnsi"/>
                <w:sz w:val="22"/>
                <w:szCs w:val="22"/>
              </w:rPr>
            </w:pPr>
            <w:r w:rsidRPr="008F5B93">
              <w:rPr>
                <w:rFonts w:asciiTheme="minorHAnsi" w:hAnsiTheme="minorHAnsi" w:cstheme="minorHAnsi"/>
                <w:sz w:val="22"/>
                <w:szCs w:val="22"/>
              </w:rPr>
              <w:t xml:space="preserve">Either an audio and visual method of warning pedestrians of the presence of vehicles or a </w:t>
            </w:r>
            <w:r w:rsidRPr="008F5B93">
              <w:rPr>
                <w:rFonts w:asciiTheme="minorHAnsi" w:hAnsiTheme="minorHAnsi" w:cstheme="minorHAnsi"/>
                <w:color w:val="00B050"/>
                <w:sz w:val="22"/>
                <w:szCs w:val="22"/>
                <w:shd w:val="clear" w:color="auto" w:fill="FFFFFF"/>
              </w:rPr>
              <w:t>visibility splay</w:t>
            </w:r>
            <w:r w:rsidRPr="008F5B93">
              <w:rPr>
                <w:rFonts w:asciiTheme="minorHAnsi" w:hAnsiTheme="minorHAnsi" w:cstheme="minorHAnsi"/>
                <w:sz w:val="22"/>
                <w:szCs w:val="22"/>
              </w:rPr>
              <w:t xml:space="preserve"> in accordance with </w:t>
            </w:r>
            <w:r w:rsidRPr="008F5B93">
              <w:rPr>
                <w:rFonts w:asciiTheme="minorHAnsi" w:hAnsiTheme="minorHAnsi" w:cstheme="minorHAnsi"/>
                <w:color w:val="0000FF"/>
                <w:sz w:val="22"/>
                <w:szCs w:val="22"/>
              </w:rPr>
              <w:t>Appendix 7.5.9</w:t>
            </w:r>
            <w:r w:rsidRPr="000A5116">
              <w:rPr>
                <w:rFonts w:asciiTheme="minorHAnsi" w:hAnsiTheme="minorHAnsi" w:cstheme="minorHAnsi"/>
                <w:color w:val="0000FF"/>
                <w:sz w:val="22"/>
                <w:szCs w:val="22"/>
              </w:rPr>
              <w:t xml:space="preserve"> </w:t>
            </w:r>
            <w:r w:rsidRPr="008F5B93">
              <w:rPr>
                <w:rFonts w:asciiTheme="minorHAnsi" w:hAnsiTheme="minorHAnsi" w:cstheme="minorHAnsi"/>
                <w:sz w:val="22"/>
                <w:szCs w:val="22"/>
              </w:rPr>
              <w:t xml:space="preserve">shall be provided. If any part of the </w:t>
            </w:r>
            <w:r w:rsidRPr="008F5B93">
              <w:rPr>
                <w:rFonts w:asciiTheme="minorHAnsi" w:hAnsiTheme="minorHAnsi" w:cstheme="minorHAnsi"/>
                <w:color w:val="00B050"/>
                <w:sz w:val="22"/>
                <w:szCs w:val="22"/>
                <w:shd w:val="clear" w:color="auto" w:fill="FFFFFF"/>
              </w:rPr>
              <w:t>access</w:t>
            </w:r>
            <w:r w:rsidRPr="008F5B93">
              <w:rPr>
                <w:rFonts w:asciiTheme="minorHAnsi" w:hAnsiTheme="minorHAnsi" w:cstheme="minorHAnsi"/>
                <w:sz w:val="22"/>
                <w:szCs w:val="22"/>
              </w:rPr>
              <w:t xml:space="preserve"> lies within 20 metres of a Residential Zone any audio method should not operate between 20:00 and 08:00 hours. </w:t>
            </w:r>
          </w:p>
        </w:tc>
        <w:tc>
          <w:tcPr>
            <w:tcW w:w="2488" w:type="dxa"/>
          </w:tcPr>
          <w:p w14:paraId="11646731" w14:textId="37A43B56" w:rsidR="001232D5" w:rsidRPr="008F5B93" w:rsidRDefault="001232D5" w:rsidP="004840B7">
            <w:pPr>
              <w:pStyle w:val="prlTabletext"/>
              <w:ind w:left="0"/>
              <w:rPr>
                <w:rFonts w:asciiTheme="minorHAnsi" w:hAnsiTheme="minorHAnsi" w:cstheme="minorHAnsi"/>
                <w:sz w:val="22"/>
                <w:szCs w:val="22"/>
              </w:rPr>
            </w:pPr>
            <w:r w:rsidRPr="00DC0180">
              <w:rPr>
                <w:rFonts w:asciiTheme="minorHAnsi" w:hAnsiTheme="minorHAnsi" w:cstheme="minorHAnsi"/>
                <w:color w:val="0000FF"/>
                <w:sz w:val="22"/>
                <w:szCs w:val="22"/>
              </w:rPr>
              <w:t xml:space="preserve">Rule </w:t>
            </w:r>
            <w:r w:rsidRPr="008F5B93">
              <w:rPr>
                <w:rFonts w:asciiTheme="minorHAnsi" w:hAnsiTheme="minorHAnsi" w:cstheme="minorHAnsi"/>
                <w:color w:val="0000FF"/>
                <w:sz w:val="22"/>
                <w:szCs w:val="22"/>
              </w:rPr>
              <w:t>7.4.4.11</w:t>
            </w:r>
            <w:r w:rsidRPr="008F5B93">
              <w:rPr>
                <w:rFonts w:asciiTheme="minorHAnsi" w:hAnsiTheme="minorHAnsi" w:cstheme="minorHAnsi"/>
                <w:sz w:val="22"/>
                <w:szCs w:val="22"/>
              </w:rPr>
              <w:t xml:space="preserve"> - Visibility splay </w:t>
            </w:r>
          </w:p>
        </w:tc>
      </w:tr>
      <w:tr w:rsidR="001232D5" w:rsidRPr="008F5B93" w14:paraId="59B4DDF9" w14:textId="77777777" w:rsidTr="00BF5A31">
        <w:trPr>
          <w:trHeight w:val="206"/>
        </w:trPr>
        <w:tc>
          <w:tcPr>
            <w:tcW w:w="606" w:type="dxa"/>
          </w:tcPr>
          <w:p w14:paraId="0FB2A77F" w14:textId="3B40A48F" w:rsidR="001232D5" w:rsidRPr="008F5B93" w:rsidRDefault="001232D5" w:rsidP="004840B7">
            <w:pPr>
              <w:pStyle w:val="prlTabletext"/>
              <w:rPr>
                <w:rFonts w:asciiTheme="minorHAnsi" w:hAnsiTheme="minorHAnsi" w:cstheme="minorHAnsi"/>
                <w:b/>
                <w:bCs/>
                <w:sz w:val="22"/>
                <w:szCs w:val="22"/>
                <w:u w:val="single"/>
              </w:rPr>
            </w:pPr>
            <w:r w:rsidRPr="008F5B93">
              <w:rPr>
                <w:rFonts w:asciiTheme="minorHAnsi" w:hAnsiTheme="minorHAnsi" w:cstheme="minorHAnsi"/>
                <w:b/>
                <w:bCs/>
                <w:strike/>
                <w:sz w:val="22"/>
                <w:szCs w:val="22"/>
                <w:u w:val="single"/>
              </w:rPr>
              <w:t>d</w:t>
            </w:r>
            <w:r w:rsidRPr="008F5B93">
              <w:rPr>
                <w:rFonts w:asciiTheme="minorHAnsi" w:hAnsiTheme="minorHAnsi" w:cstheme="minorHAnsi"/>
                <w:b/>
                <w:bCs/>
                <w:sz w:val="22"/>
                <w:szCs w:val="22"/>
                <w:u w:val="single"/>
              </w:rPr>
              <w:t>.e</w:t>
            </w:r>
            <w:r w:rsidRPr="008F5B93">
              <w:rPr>
                <w:rFonts w:asciiTheme="minorHAnsi" w:hAnsiTheme="minorHAnsi" w:cstheme="minorHAnsi"/>
                <w:sz w:val="22"/>
                <w:szCs w:val="22"/>
              </w:rPr>
              <w:t>.</w:t>
            </w:r>
          </w:p>
        </w:tc>
        <w:tc>
          <w:tcPr>
            <w:tcW w:w="3855" w:type="dxa"/>
          </w:tcPr>
          <w:p w14:paraId="25D07920" w14:textId="26823721" w:rsidR="001232D5" w:rsidRPr="008F5B93" w:rsidRDefault="001232D5" w:rsidP="004840B7">
            <w:pPr>
              <w:pStyle w:val="PrlTableList2"/>
              <w:numPr>
                <w:ilvl w:val="1"/>
                <w:numId w:val="4"/>
              </w:numPr>
              <w:ind w:left="378" w:hanging="378"/>
              <w:rPr>
                <w:rFonts w:asciiTheme="minorHAnsi" w:hAnsiTheme="minorHAnsi" w:cstheme="minorHAnsi"/>
                <w:b/>
                <w:bCs/>
                <w:sz w:val="22"/>
                <w:szCs w:val="22"/>
              </w:rPr>
            </w:pPr>
            <w:r w:rsidRPr="008F5B93">
              <w:rPr>
                <w:rFonts w:asciiTheme="minorHAnsi" w:hAnsiTheme="minorHAnsi" w:cstheme="minorHAnsi"/>
                <w:bCs/>
                <w:sz w:val="22"/>
                <w:szCs w:val="22"/>
              </w:rPr>
              <w:t xml:space="preserve">Within the </w:t>
            </w:r>
            <w:r w:rsidRPr="008F5B93">
              <w:rPr>
                <w:rFonts w:asciiTheme="minorHAnsi" w:hAnsiTheme="minorHAnsi" w:cstheme="minorHAnsi"/>
                <w:bCs/>
                <w:color w:val="00B050"/>
                <w:sz w:val="22"/>
                <w:szCs w:val="22"/>
                <w:shd w:val="clear" w:color="auto" w:fill="FFFFFF"/>
              </w:rPr>
              <w:t>Central City</w:t>
            </w:r>
            <w:r w:rsidRPr="008F5B93">
              <w:rPr>
                <w:rFonts w:asciiTheme="minorHAnsi" w:hAnsiTheme="minorHAnsi" w:cstheme="minorHAnsi"/>
                <w:bCs/>
                <w:sz w:val="22"/>
                <w:szCs w:val="22"/>
              </w:rPr>
              <w:t xml:space="preserve">, any </w:t>
            </w:r>
            <w:r w:rsidRPr="008F5B93">
              <w:rPr>
                <w:rFonts w:asciiTheme="minorHAnsi" w:eastAsia="Calibri" w:hAnsiTheme="minorHAnsi" w:cstheme="minorHAnsi"/>
                <w:color w:val="00B050"/>
                <w:sz w:val="22"/>
                <w:szCs w:val="22"/>
                <w:shd w:val="clear" w:color="auto" w:fill="FFFFFF"/>
              </w:rPr>
              <w:t>vehicle access</w:t>
            </w:r>
            <w:r w:rsidRPr="008F5B93">
              <w:rPr>
                <w:rFonts w:asciiTheme="minorHAnsi" w:hAnsiTheme="minorHAnsi" w:cstheme="minorHAnsi"/>
                <w:bCs/>
                <w:sz w:val="22"/>
                <w:szCs w:val="22"/>
              </w:rPr>
              <w:t xml:space="preserve"> to a </w:t>
            </w:r>
            <w:r w:rsidRPr="008F5B93">
              <w:rPr>
                <w:rFonts w:asciiTheme="minorHAnsi" w:eastAsia="Calibri" w:hAnsiTheme="minorHAnsi" w:cstheme="minorHAnsi"/>
                <w:color w:val="00B050"/>
                <w:sz w:val="22"/>
                <w:szCs w:val="22"/>
                <w:shd w:val="clear" w:color="auto" w:fill="FFFFFF"/>
              </w:rPr>
              <w:t>road</w:t>
            </w:r>
            <w:r w:rsidRPr="008F5B93">
              <w:rPr>
                <w:rFonts w:asciiTheme="minorHAnsi" w:eastAsia="Calibri" w:hAnsiTheme="minorHAnsi" w:cstheme="minorHAnsi"/>
                <w:sz w:val="22"/>
                <w:szCs w:val="22"/>
              </w:rPr>
              <w:t xml:space="preserve"> </w:t>
            </w:r>
            <w:r w:rsidRPr="008F5B93">
              <w:rPr>
                <w:rFonts w:asciiTheme="minorHAnsi" w:hAnsiTheme="minorHAnsi" w:cstheme="minorHAnsi"/>
                <w:bCs/>
                <w:sz w:val="22"/>
                <w:szCs w:val="22"/>
              </w:rPr>
              <w:t xml:space="preserve">serving more than 15 car </w:t>
            </w:r>
            <w:r w:rsidRPr="008F5B93">
              <w:rPr>
                <w:rFonts w:asciiTheme="minorHAnsi" w:hAnsiTheme="minorHAnsi" w:cstheme="minorHAnsi"/>
                <w:bCs/>
                <w:color w:val="00B050"/>
                <w:sz w:val="22"/>
                <w:szCs w:val="22"/>
                <w:shd w:val="clear" w:color="auto" w:fill="FFFFFF"/>
              </w:rPr>
              <w:t>parking spaces</w:t>
            </w:r>
            <w:r w:rsidRPr="008F5B93">
              <w:rPr>
                <w:rFonts w:asciiTheme="minorHAnsi" w:hAnsiTheme="minorHAnsi" w:cstheme="minorHAnsi"/>
                <w:bCs/>
                <w:sz w:val="22"/>
                <w:szCs w:val="22"/>
              </w:rPr>
              <w:t xml:space="preserve"> or more than 10 </w:t>
            </w:r>
            <w:r w:rsidRPr="008F5B93">
              <w:rPr>
                <w:rFonts w:asciiTheme="minorHAnsi" w:hAnsiTheme="minorHAnsi" w:cstheme="minorHAnsi"/>
                <w:bCs/>
                <w:color w:val="00B050"/>
                <w:sz w:val="22"/>
                <w:szCs w:val="22"/>
                <w:shd w:val="clear" w:color="auto" w:fill="FFFFFF"/>
              </w:rPr>
              <w:t>heavy vehicle movements</w:t>
            </w:r>
            <w:r w:rsidRPr="008F5B93">
              <w:rPr>
                <w:rFonts w:asciiTheme="minorHAnsi" w:hAnsiTheme="minorHAnsi" w:cstheme="minorHAnsi"/>
                <w:bCs/>
                <w:sz w:val="22"/>
                <w:szCs w:val="22"/>
              </w:rPr>
              <w:t xml:space="preserve"> per day, where the </w:t>
            </w:r>
            <w:r w:rsidRPr="008F5B93">
              <w:rPr>
                <w:rFonts w:asciiTheme="minorHAnsi" w:eastAsia="Calibri" w:hAnsiTheme="minorHAnsi" w:cstheme="minorHAnsi"/>
                <w:color w:val="00B050"/>
                <w:sz w:val="22"/>
                <w:szCs w:val="22"/>
                <w:shd w:val="clear" w:color="auto" w:fill="FFFFFF"/>
              </w:rPr>
              <w:t>site</w:t>
            </w:r>
            <w:r w:rsidRPr="008F5B93">
              <w:rPr>
                <w:rFonts w:asciiTheme="minorHAnsi" w:eastAsia="Calibri" w:hAnsiTheme="minorHAnsi" w:cstheme="minorHAnsi"/>
                <w:sz w:val="22"/>
                <w:szCs w:val="22"/>
              </w:rPr>
              <w:t xml:space="preserve"> </w:t>
            </w:r>
            <w:r w:rsidRPr="008F5B93">
              <w:rPr>
                <w:rFonts w:asciiTheme="minorHAnsi" w:hAnsiTheme="minorHAnsi" w:cstheme="minorHAnsi"/>
                <w:bCs/>
                <w:sz w:val="22"/>
                <w:szCs w:val="22"/>
              </w:rPr>
              <w:t xml:space="preserve">provides </w:t>
            </w:r>
            <w:r w:rsidRPr="008F5B93">
              <w:rPr>
                <w:rFonts w:asciiTheme="minorHAnsi" w:eastAsia="Calibri" w:hAnsiTheme="minorHAnsi" w:cstheme="minorHAnsi"/>
                <w:color w:val="00B050"/>
                <w:sz w:val="22"/>
                <w:szCs w:val="22"/>
                <w:shd w:val="clear" w:color="auto" w:fill="FFFFFF"/>
              </w:rPr>
              <w:t>access</w:t>
            </w:r>
            <w:r w:rsidRPr="008F5B93">
              <w:rPr>
                <w:rFonts w:asciiTheme="minorHAnsi" w:eastAsia="Calibri" w:hAnsiTheme="minorHAnsi" w:cstheme="minorHAnsi"/>
                <w:sz w:val="22"/>
                <w:szCs w:val="22"/>
              </w:rPr>
              <w:t xml:space="preserve"> </w:t>
            </w:r>
            <w:r w:rsidRPr="008F5B93">
              <w:rPr>
                <w:rFonts w:asciiTheme="minorHAnsi" w:hAnsiTheme="minorHAnsi" w:cstheme="minorHAnsi"/>
                <w:bCs/>
                <w:sz w:val="22"/>
                <w:szCs w:val="22"/>
              </w:rPr>
              <w:t>onto any street within the core.</w:t>
            </w:r>
          </w:p>
        </w:tc>
        <w:tc>
          <w:tcPr>
            <w:tcW w:w="2396" w:type="dxa"/>
          </w:tcPr>
          <w:p w14:paraId="49C37500" w14:textId="77D4FBC7" w:rsidR="001232D5" w:rsidRPr="008F5B93" w:rsidRDefault="001232D5" w:rsidP="004840B7">
            <w:pPr>
              <w:pStyle w:val="prlTabletext"/>
              <w:rPr>
                <w:rFonts w:asciiTheme="minorHAnsi" w:hAnsiTheme="minorHAnsi" w:cstheme="minorHAnsi"/>
                <w:sz w:val="22"/>
                <w:szCs w:val="22"/>
              </w:rPr>
            </w:pPr>
            <w:r w:rsidRPr="008F5B93">
              <w:rPr>
                <w:rFonts w:asciiTheme="minorHAnsi" w:hAnsiTheme="minorHAnsi" w:cstheme="minorHAnsi"/>
                <w:bCs/>
                <w:sz w:val="22"/>
                <w:szCs w:val="22"/>
              </w:rPr>
              <w:t xml:space="preserve">An audio and visual method of warning pedestrians of the presence of vehicles about to exit the </w:t>
            </w:r>
            <w:r w:rsidRPr="008F5B93">
              <w:rPr>
                <w:rFonts w:asciiTheme="minorHAnsi" w:hAnsiTheme="minorHAnsi" w:cstheme="minorHAnsi"/>
                <w:bCs/>
                <w:color w:val="00B050"/>
                <w:sz w:val="22"/>
                <w:szCs w:val="22"/>
                <w:shd w:val="clear" w:color="auto" w:fill="FFFFFF"/>
              </w:rPr>
              <w:t>access</w:t>
            </w:r>
            <w:r w:rsidRPr="008F5B93">
              <w:rPr>
                <w:rFonts w:asciiTheme="minorHAnsi" w:hAnsiTheme="minorHAnsi" w:cstheme="minorHAnsi"/>
                <w:bCs/>
                <w:sz w:val="22"/>
                <w:szCs w:val="22"/>
              </w:rPr>
              <w:t xml:space="preserve"> point shall be provided.</w:t>
            </w:r>
          </w:p>
        </w:tc>
        <w:tc>
          <w:tcPr>
            <w:tcW w:w="2488" w:type="dxa"/>
          </w:tcPr>
          <w:p w14:paraId="6A6C5990" w14:textId="6BF2476F" w:rsidR="001232D5" w:rsidRPr="008F5B93" w:rsidRDefault="001232D5" w:rsidP="004840B7">
            <w:pPr>
              <w:pStyle w:val="prlTabletext"/>
              <w:ind w:left="0"/>
              <w:rPr>
                <w:rFonts w:asciiTheme="minorHAnsi" w:hAnsiTheme="minorHAnsi" w:cstheme="minorHAnsi"/>
                <w:sz w:val="22"/>
                <w:szCs w:val="22"/>
              </w:rPr>
            </w:pPr>
            <w:r w:rsidRPr="00DC0180">
              <w:rPr>
                <w:rFonts w:asciiTheme="minorHAnsi" w:hAnsiTheme="minorHAnsi" w:cstheme="minorHAnsi"/>
                <w:color w:val="0000FF"/>
                <w:sz w:val="22"/>
                <w:szCs w:val="22"/>
              </w:rPr>
              <w:t xml:space="preserve">Rule </w:t>
            </w:r>
            <w:r w:rsidRPr="008F5B93">
              <w:rPr>
                <w:rFonts w:asciiTheme="minorHAnsi" w:hAnsiTheme="minorHAnsi" w:cstheme="minorHAnsi"/>
                <w:color w:val="0000FF"/>
                <w:sz w:val="22"/>
                <w:szCs w:val="22"/>
              </w:rPr>
              <w:t>7.4.4.11</w:t>
            </w:r>
            <w:r w:rsidRPr="008F5B93">
              <w:rPr>
                <w:rFonts w:asciiTheme="minorHAnsi" w:hAnsiTheme="minorHAnsi" w:cstheme="minorHAnsi"/>
                <w:sz w:val="22"/>
                <w:szCs w:val="22"/>
              </w:rPr>
              <w:t xml:space="preserve"> – Visibility splay</w:t>
            </w:r>
          </w:p>
        </w:tc>
      </w:tr>
      <w:tr w:rsidR="001232D5" w:rsidRPr="008F5B93" w14:paraId="7388D49D" w14:textId="77777777" w:rsidTr="00BF5A31">
        <w:trPr>
          <w:trHeight w:val="206"/>
        </w:trPr>
        <w:tc>
          <w:tcPr>
            <w:tcW w:w="606" w:type="dxa"/>
          </w:tcPr>
          <w:p w14:paraId="0AB4928B" w14:textId="731FCB2A" w:rsidR="001232D5" w:rsidRPr="008F5B93" w:rsidRDefault="001232D5" w:rsidP="004840B7">
            <w:pPr>
              <w:pStyle w:val="prlTabletext"/>
              <w:rPr>
                <w:rFonts w:asciiTheme="minorHAnsi" w:hAnsiTheme="minorHAnsi" w:cstheme="minorHAnsi"/>
                <w:sz w:val="22"/>
                <w:szCs w:val="22"/>
              </w:rPr>
            </w:pPr>
            <w:r w:rsidRPr="001232D5">
              <w:rPr>
                <w:rFonts w:asciiTheme="minorHAnsi" w:hAnsiTheme="minorHAnsi" w:cstheme="minorHAnsi"/>
                <w:b/>
                <w:strike/>
                <w:sz w:val="22"/>
                <w:szCs w:val="22"/>
                <w:u w:val="single"/>
              </w:rPr>
              <w:t>e.</w:t>
            </w:r>
            <w:r w:rsidRPr="008F5B93">
              <w:rPr>
                <w:rFonts w:asciiTheme="minorHAnsi" w:hAnsiTheme="minorHAnsi" w:cstheme="minorHAnsi"/>
                <w:b/>
                <w:bCs/>
                <w:sz w:val="22"/>
                <w:szCs w:val="22"/>
                <w:u w:val="single"/>
              </w:rPr>
              <w:t>f</w:t>
            </w:r>
          </w:p>
        </w:tc>
        <w:tc>
          <w:tcPr>
            <w:tcW w:w="3855" w:type="dxa"/>
          </w:tcPr>
          <w:p w14:paraId="4C66A65A" w14:textId="1EB0D2DB" w:rsidR="001232D5" w:rsidRPr="008F5B93" w:rsidRDefault="001232D5" w:rsidP="004840B7">
            <w:pPr>
              <w:pStyle w:val="prlTabletext"/>
              <w:rPr>
                <w:rFonts w:asciiTheme="minorHAnsi" w:hAnsiTheme="minorHAnsi" w:cstheme="minorHAnsi"/>
                <w:sz w:val="22"/>
                <w:szCs w:val="22"/>
              </w:rPr>
            </w:pPr>
            <w:r w:rsidRPr="008F5B93">
              <w:rPr>
                <w:rFonts w:asciiTheme="minorHAnsi" w:hAnsiTheme="minorHAnsi" w:cstheme="minorHAnsi"/>
                <w:bCs/>
                <w:sz w:val="22"/>
                <w:szCs w:val="22"/>
              </w:rPr>
              <w:t xml:space="preserve">Within the </w:t>
            </w:r>
            <w:r w:rsidRPr="008F5B93">
              <w:rPr>
                <w:rFonts w:asciiTheme="minorHAnsi" w:hAnsiTheme="minorHAnsi" w:cstheme="minorHAnsi"/>
                <w:bCs/>
                <w:color w:val="00B050"/>
                <w:sz w:val="22"/>
                <w:szCs w:val="22"/>
                <w:shd w:val="clear" w:color="auto" w:fill="FFFFFF"/>
              </w:rPr>
              <w:t>Central City</w:t>
            </w:r>
            <w:r w:rsidRPr="008F5B93">
              <w:rPr>
                <w:rFonts w:asciiTheme="minorHAnsi" w:hAnsiTheme="minorHAnsi" w:cstheme="minorHAnsi"/>
                <w:bCs/>
                <w:sz w:val="22"/>
                <w:szCs w:val="22"/>
              </w:rPr>
              <w:t xml:space="preserve">, any </w:t>
            </w:r>
            <w:r w:rsidRPr="008F5B93">
              <w:rPr>
                <w:rFonts w:asciiTheme="minorHAnsi" w:eastAsia="Calibri" w:hAnsiTheme="minorHAnsi" w:cstheme="minorHAnsi"/>
                <w:color w:val="00B050"/>
                <w:sz w:val="22"/>
                <w:szCs w:val="22"/>
                <w:shd w:val="clear" w:color="auto" w:fill="FFFFFF"/>
              </w:rPr>
              <w:t>vehicle access</w:t>
            </w:r>
            <w:r w:rsidRPr="008F5B93">
              <w:rPr>
                <w:rFonts w:asciiTheme="minorHAnsi" w:hAnsiTheme="minorHAnsi" w:cstheme="minorHAnsi"/>
                <w:bCs/>
                <w:sz w:val="22"/>
                <w:szCs w:val="22"/>
              </w:rPr>
              <w:t xml:space="preserve"> to a </w:t>
            </w:r>
            <w:r w:rsidRPr="008F5B93">
              <w:rPr>
                <w:rFonts w:asciiTheme="minorHAnsi" w:eastAsia="Calibri" w:hAnsiTheme="minorHAnsi" w:cstheme="minorHAnsi"/>
                <w:color w:val="00B050"/>
                <w:sz w:val="22"/>
                <w:szCs w:val="22"/>
                <w:shd w:val="clear" w:color="auto" w:fill="FFFFFF"/>
              </w:rPr>
              <w:t>road</w:t>
            </w:r>
            <w:r w:rsidRPr="008F5B93">
              <w:rPr>
                <w:rFonts w:asciiTheme="minorHAnsi" w:hAnsiTheme="minorHAnsi" w:cstheme="minorHAnsi"/>
                <w:bCs/>
                <w:sz w:val="22"/>
                <w:szCs w:val="22"/>
              </w:rPr>
              <w:t xml:space="preserve"> serving more than 15 car </w:t>
            </w:r>
            <w:r w:rsidRPr="008F5B93">
              <w:rPr>
                <w:rFonts w:asciiTheme="minorHAnsi" w:hAnsiTheme="minorHAnsi" w:cstheme="minorHAnsi"/>
                <w:bCs/>
                <w:color w:val="00B050"/>
                <w:sz w:val="22"/>
                <w:szCs w:val="22"/>
                <w:shd w:val="clear" w:color="auto" w:fill="FFFFFF"/>
              </w:rPr>
              <w:t>parking spaces</w:t>
            </w:r>
            <w:r w:rsidRPr="008F5B93">
              <w:rPr>
                <w:rFonts w:asciiTheme="minorHAnsi" w:hAnsiTheme="minorHAnsi" w:cstheme="minorHAnsi"/>
                <w:bCs/>
                <w:sz w:val="22"/>
                <w:szCs w:val="22"/>
              </w:rPr>
              <w:t xml:space="preserve"> or more than 10 </w:t>
            </w:r>
            <w:r w:rsidRPr="008F5B93">
              <w:rPr>
                <w:rFonts w:asciiTheme="minorHAnsi" w:eastAsia="Calibri" w:hAnsiTheme="minorHAnsi" w:cstheme="minorHAnsi"/>
                <w:color w:val="00B050"/>
                <w:sz w:val="22"/>
                <w:szCs w:val="22"/>
                <w:shd w:val="clear" w:color="auto" w:fill="FFFFFF"/>
              </w:rPr>
              <w:t xml:space="preserve">heavy </w:t>
            </w:r>
            <w:r w:rsidRPr="008F5B93">
              <w:rPr>
                <w:rFonts w:asciiTheme="minorHAnsi" w:hAnsiTheme="minorHAnsi" w:cstheme="minorHAnsi"/>
                <w:bCs/>
                <w:color w:val="00B050"/>
                <w:sz w:val="22"/>
                <w:szCs w:val="22"/>
                <w:shd w:val="clear" w:color="auto" w:fill="FFFFFF"/>
              </w:rPr>
              <w:t xml:space="preserve">vehicle </w:t>
            </w:r>
            <w:r w:rsidRPr="008F5B93">
              <w:rPr>
                <w:rFonts w:asciiTheme="minorHAnsi" w:eastAsia="Calibri" w:hAnsiTheme="minorHAnsi" w:cstheme="minorHAnsi"/>
                <w:color w:val="00B050"/>
                <w:sz w:val="22"/>
                <w:szCs w:val="22"/>
                <w:shd w:val="clear" w:color="auto" w:fill="FFFFFF"/>
              </w:rPr>
              <w:t>movements</w:t>
            </w:r>
            <w:r w:rsidRPr="008F5B93">
              <w:rPr>
                <w:rFonts w:asciiTheme="minorHAnsi" w:hAnsiTheme="minorHAnsi" w:cstheme="minorHAnsi"/>
                <w:bCs/>
                <w:sz w:val="22"/>
                <w:szCs w:val="22"/>
              </w:rPr>
              <w:t xml:space="preserve"> per day, in any other location not covered by clause d above.</w:t>
            </w:r>
          </w:p>
        </w:tc>
        <w:tc>
          <w:tcPr>
            <w:tcW w:w="2396" w:type="dxa"/>
          </w:tcPr>
          <w:p w14:paraId="1908ABF4" w14:textId="12AF4A58" w:rsidR="001232D5" w:rsidRPr="008F5B93" w:rsidRDefault="001232D5" w:rsidP="004840B7">
            <w:pPr>
              <w:pStyle w:val="prlTabletext"/>
              <w:rPr>
                <w:rFonts w:asciiTheme="minorHAnsi" w:hAnsiTheme="minorHAnsi" w:cstheme="minorHAnsi"/>
                <w:sz w:val="22"/>
                <w:szCs w:val="22"/>
              </w:rPr>
            </w:pPr>
            <w:r w:rsidRPr="008F5B93">
              <w:rPr>
                <w:rFonts w:asciiTheme="minorHAnsi" w:hAnsiTheme="minorHAnsi" w:cstheme="minorHAnsi"/>
                <w:bCs/>
                <w:sz w:val="22"/>
                <w:szCs w:val="22"/>
              </w:rPr>
              <w:t xml:space="preserve">Either an audio and visual method of warning pedestrians of the presence of vehicles about to exit the </w:t>
            </w:r>
            <w:r w:rsidRPr="008F5B93">
              <w:rPr>
                <w:rFonts w:asciiTheme="minorHAnsi" w:eastAsia="Calibri" w:hAnsiTheme="minorHAnsi" w:cstheme="minorHAnsi"/>
                <w:color w:val="00B050"/>
                <w:sz w:val="22"/>
                <w:szCs w:val="22"/>
                <w:shd w:val="clear" w:color="auto" w:fill="FFFFFF"/>
              </w:rPr>
              <w:t>access</w:t>
            </w:r>
            <w:r w:rsidRPr="008F5B93">
              <w:rPr>
                <w:rFonts w:asciiTheme="minorHAnsi" w:hAnsiTheme="minorHAnsi" w:cstheme="minorHAnsi"/>
                <w:bCs/>
                <w:sz w:val="22"/>
                <w:szCs w:val="22"/>
              </w:rPr>
              <w:t xml:space="preserve"> point or a </w:t>
            </w:r>
            <w:r w:rsidRPr="008F5B93">
              <w:rPr>
                <w:rFonts w:asciiTheme="minorHAnsi" w:eastAsia="Calibri" w:hAnsiTheme="minorHAnsi" w:cstheme="minorHAnsi"/>
                <w:color w:val="00B050"/>
                <w:sz w:val="22"/>
                <w:szCs w:val="22"/>
                <w:shd w:val="clear" w:color="auto" w:fill="FFFFFF"/>
              </w:rPr>
              <w:t>visibility splay</w:t>
            </w:r>
            <w:r w:rsidRPr="008F5B93">
              <w:rPr>
                <w:rFonts w:asciiTheme="minorHAnsi" w:hAnsiTheme="minorHAnsi" w:cstheme="minorHAnsi"/>
                <w:bCs/>
                <w:sz w:val="22"/>
                <w:szCs w:val="22"/>
              </w:rPr>
              <w:t xml:space="preserve"> in accordance with </w:t>
            </w:r>
            <w:r w:rsidRPr="008F5B93">
              <w:rPr>
                <w:rFonts w:asciiTheme="minorHAnsi" w:hAnsiTheme="minorHAnsi" w:cstheme="minorHAnsi"/>
                <w:bCs/>
                <w:color w:val="0000FF"/>
                <w:sz w:val="22"/>
                <w:szCs w:val="22"/>
              </w:rPr>
              <w:t>Appendix 7.5.9</w:t>
            </w:r>
            <w:r w:rsidRPr="000A5116">
              <w:rPr>
                <w:rFonts w:asciiTheme="minorHAnsi" w:hAnsiTheme="minorHAnsi" w:cstheme="minorHAnsi"/>
                <w:bCs/>
                <w:color w:val="0000FF"/>
                <w:sz w:val="22"/>
                <w:szCs w:val="22"/>
              </w:rPr>
              <w:t xml:space="preserve"> </w:t>
            </w:r>
            <w:r w:rsidRPr="008F5B93">
              <w:rPr>
                <w:rFonts w:asciiTheme="minorHAnsi" w:hAnsiTheme="minorHAnsi" w:cstheme="minorHAnsi"/>
                <w:bCs/>
                <w:sz w:val="22"/>
                <w:szCs w:val="22"/>
              </w:rPr>
              <w:t xml:space="preserve">– </w:t>
            </w:r>
            <w:r w:rsidRPr="008F5B93">
              <w:rPr>
                <w:rFonts w:asciiTheme="minorHAnsi" w:hAnsiTheme="minorHAnsi" w:cstheme="minorHAnsi"/>
                <w:bCs/>
                <w:sz w:val="22"/>
                <w:szCs w:val="22"/>
              </w:rPr>
              <w:lastRenderedPageBreak/>
              <w:t>Visibility splay, shall be provided. If any part of the</w:t>
            </w:r>
            <w:r w:rsidRPr="008F5B93">
              <w:rPr>
                <w:rFonts w:asciiTheme="minorHAnsi" w:eastAsia="Calibri" w:hAnsiTheme="minorHAnsi" w:cstheme="minorHAnsi"/>
                <w:sz w:val="22"/>
                <w:szCs w:val="22"/>
              </w:rPr>
              <w:t xml:space="preserve"> </w:t>
            </w:r>
            <w:r w:rsidRPr="008F5B93">
              <w:rPr>
                <w:rFonts w:asciiTheme="minorHAnsi" w:eastAsia="Calibri" w:hAnsiTheme="minorHAnsi" w:cstheme="minorHAnsi"/>
                <w:color w:val="00B050"/>
                <w:sz w:val="22"/>
                <w:szCs w:val="22"/>
                <w:shd w:val="clear" w:color="auto" w:fill="FFFFFF"/>
              </w:rPr>
              <w:t>access</w:t>
            </w:r>
            <w:r w:rsidRPr="008F5B93">
              <w:rPr>
                <w:rFonts w:asciiTheme="minorHAnsi" w:hAnsiTheme="minorHAnsi" w:cstheme="minorHAnsi"/>
                <w:bCs/>
                <w:sz w:val="22"/>
                <w:szCs w:val="22"/>
              </w:rPr>
              <w:t xml:space="preserve"> lies within 20 metres of a </w:t>
            </w:r>
            <w:r w:rsidRPr="008F5B93">
              <w:rPr>
                <w:rFonts w:asciiTheme="minorHAnsi" w:hAnsiTheme="minorHAnsi" w:cstheme="minorHAnsi"/>
                <w:b/>
                <w:bCs/>
                <w:strike/>
                <w:sz w:val="22"/>
                <w:szCs w:val="22"/>
              </w:rPr>
              <w:t xml:space="preserve">Residential Central City </w:t>
            </w:r>
            <w:r w:rsidRPr="008F5B93">
              <w:rPr>
                <w:rFonts w:asciiTheme="minorHAnsi" w:hAnsiTheme="minorHAnsi" w:cstheme="minorHAnsi"/>
                <w:b/>
                <w:bCs/>
                <w:color w:val="0000FF"/>
                <w:sz w:val="22"/>
                <w:szCs w:val="22"/>
                <w:u w:val="single"/>
              </w:rPr>
              <w:t xml:space="preserve">High Density Residential </w:t>
            </w:r>
            <w:r w:rsidRPr="008F5B93">
              <w:rPr>
                <w:rFonts w:asciiTheme="minorHAnsi" w:hAnsiTheme="minorHAnsi" w:cstheme="minorHAnsi"/>
                <w:bCs/>
                <w:sz w:val="22"/>
                <w:szCs w:val="22"/>
              </w:rPr>
              <w:t>Zone any audio method should not operate between 20:00 and 08:00 hours, except when associated with an emergency service vehicle.</w:t>
            </w:r>
          </w:p>
        </w:tc>
        <w:tc>
          <w:tcPr>
            <w:tcW w:w="2488" w:type="dxa"/>
          </w:tcPr>
          <w:p w14:paraId="7CB980A2" w14:textId="17355B2F" w:rsidR="001232D5" w:rsidRPr="008F5B93" w:rsidRDefault="001232D5" w:rsidP="004840B7">
            <w:pPr>
              <w:pStyle w:val="prlTabletext"/>
              <w:ind w:left="0"/>
              <w:rPr>
                <w:rFonts w:asciiTheme="minorHAnsi" w:hAnsiTheme="minorHAnsi" w:cstheme="minorHAnsi"/>
                <w:sz w:val="22"/>
                <w:szCs w:val="22"/>
              </w:rPr>
            </w:pPr>
            <w:r w:rsidRPr="00DC0180">
              <w:rPr>
                <w:rFonts w:asciiTheme="minorHAnsi" w:hAnsiTheme="minorHAnsi" w:cstheme="minorHAnsi"/>
                <w:color w:val="0000FF"/>
                <w:sz w:val="22"/>
                <w:szCs w:val="22"/>
              </w:rPr>
              <w:lastRenderedPageBreak/>
              <w:t xml:space="preserve">Rule </w:t>
            </w:r>
            <w:r w:rsidRPr="008F5B93">
              <w:rPr>
                <w:rFonts w:asciiTheme="minorHAnsi" w:hAnsiTheme="minorHAnsi" w:cstheme="minorHAnsi"/>
                <w:color w:val="0000FF"/>
                <w:sz w:val="22"/>
                <w:szCs w:val="22"/>
              </w:rPr>
              <w:t>7.4.4.11</w:t>
            </w:r>
            <w:r w:rsidRPr="008F5B93">
              <w:rPr>
                <w:rFonts w:asciiTheme="minorHAnsi" w:hAnsiTheme="minorHAnsi" w:cstheme="minorHAnsi"/>
                <w:sz w:val="22"/>
                <w:szCs w:val="22"/>
              </w:rPr>
              <w:t xml:space="preserve"> - Visibility splay</w:t>
            </w:r>
          </w:p>
        </w:tc>
      </w:tr>
      <w:tr w:rsidR="001232D5" w:rsidRPr="008F5B93" w14:paraId="5248233C" w14:textId="77777777" w:rsidTr="00BF5A31">
        <w:trPr>
          <w:trHeight w:val="206"/>
        </w:trPr>
        <w:tc>
          <w:tcPr>
            <w:tcW w:w="606" w:type="dxa"/>
          </w:tcPr>
          <w:p w14:paraId="63517E59" w14:textId="5F08528E" w:rsidR="001232D5" w:rsidRPr="008F5B93" w:rsidRDefault="001232D5" w:rsidP="004840B7">
            <w:pPr>
              <w:pStyle w:val="prlTabletext"/>
              <w:rPr>
                <w:rFonts w:asciiTheme="minorHAnsi" w:hAnsiTheme="minorHAnsi" w:cstheme="minorHAnsi"/>
                <w:strike/>
                <w:sz w:val="22"/>
                <w:szCs w:val="22"/>
                <w:u w:val="single"/>
              </w:rPr>
            </w:pPr>
          </w:p>
        </w:tc>
        <w:tc>
          <w:tcPr>
            <w:tcW w:w="3855" w:type="dxa"/>
          </w:tcPr>
          <w:p w14:paraId="48690B27" w14:textId="2D7AE74D" w:rsidR="001232D5" w:rsidRPr="008F5B93" w:rsidRDefault="001232D5" w:rsidP="004840B7">
            <w:pPr>
              <w:pStyle w:val="prlTabletext"/>
              <w:rPr>
                <w:rFonts w:asciiTheme="minorHAnsi" w:hAnsiTheme="minorHAnsi" w:cstheme="minorHAnsi"/>
                <w:sz w:val="22"/>
                <w:szCs w:val="22"/>
              </w:rPr>
            </w:pPr>
          </w:p>
        </w:tc>
        <w:tc>
          <w:tcPr>
            <w:tcW w:w="2396" w:type="dxa"/>
          </w:tcPr>
          <w:p w14:paraId="00DDA373" w14:textId="6F8A736C" w:rsidR="001232D5" w:rsidRPr="008F5B93" w:rsidRDefault="001232D5" w:rsidP="004840B7">
            <w:pPr>
              <w:pStyle w:val="prlTabletext"/>
              <w:rPr>
                <w:rFonts w:asciiTheme="minorHAnsi" w:hAnsiTheme="minorHAnsi" w:cstheme="minorHAnsi"/>
                <w:sz w:val="22"/>
                <w:szCs w:val="22"/>
              </w:rPr>
            </w:pPr>
          </w:p>
        </w:tc>
        <w:tc>
          <w:tcPr>
            <w:tcW w:w="2488" w:type="dxa"/>
          </w:tcPr>
          <w:p w14:paraId="51D422CE" w14:textId="7F3A02CD" w:rsidR="001232D5" w:rsidRPr="008F5B93" w:rsidRDefault="001232D5" w:rsidP="004840B7">
            <w:pPr>
              <w:pStyle w:val="prlTabletext"/>
              <w:ind w:left="0"/>
              <w:rPr>
                <w:rFonts w:asciiTheme="minorHAnsi" w:hAnsiTheme="minorHAnsi" w:cstheme="minorHAnsi"/>
                <w:sz w:val="22"/>
                <w:szCs w:val="22"/>
              </w:rPr>
            </w:pPr>
          </w:p>
        </w:tc>
      </w:tr>
    </w:tbl>
    <w:p w14:paraId="347C9767" w14:textId="79308144" w:rsidR="00AB11E0" w:rsidRPr="00F80C9C" w:rsidRDefault="00133C4B" w:rsidP="004840B7">
      <w:pPr>
        <w:pStyle w:val="Prllist1"/>
        <w:tabs>
          <w:tab w:val="clear" w:pos="567"/>
        </w:tabs>
        <w:rPr>
          <w:rFonts w:asciiTheme="minorHAnsi" w:hAnsiTheme="minorHAnsi"/>
        </w:rPr>
      </w:pPr>
      <w:r w:rsidRPr="001232D5">
        <w:rPr>
          <w:rFonts w:asciiTheme="minorHAnsi" w:hAnsiTheme="minorHAnsi"/>
          <w:b/>
          <w:u w:val="single"/>
        </w:rPr>
        <w:t xml:space="preserve"> </w:t>
      </w:r>
      <w:r w:rsidRPr="001232D5">
        <w:rPr>
          <w:rFonts w:asciiTheme="minorHAnsi" w:hAnsiTheme="minorHAnsi"/>
          <w:b/>
          <w:strike/>
          <w:u w:val="single"/>
        </w:rPr>
        <w:t>f</w:t>
      </w:r>
      <w:r w:rsidRPr="001232D5">
        <w:rPr>
          <w:rFonts w:asciiTheme="minorHAnsi" w:hAnsiTheme="minorHAnsi"/>
          <w:b/>
          <w:u w:val="single"/>
        </w:rPr>
        <w:t xml:space="preserve">. </w:t>
      </w:r>
      <w:r w:rsidRPr="00133C4B">
        <w:rPr>
          <w:rFonts w:asciiTheme="minorHAnsi" w:hAnsiTheme="minorHAnsi"/>
          <w:b/>
          <w:bCs/>
          <w:u w:val="single"/>
        </w:rPr>
        <w:t>g</w:t>
      </w:r>
      <w:r>
        <w:rPr>
          <w:rFonts w:asciiTheme="minorHAnsi" w:hAnsiTheme="minorHAnsi"/>
        </w:rPr>
        <w:t xml:space="preserve">. </w:t>
      </w:r>
      <w:r w:rsidR="00AB11E0" w:rsidRPr="00F80C9C">
        <w:rPr>
          <w:rFonts w:asciiTheme="minorHAnsi" w:hAnsiTheme="minorHAnsi"/>
        </w:rPr>
        <w:t>Any application arising from this rule shall not be limited or publicly notified.</w:t>
      </w:r>
    </w:p>
    <w:p w14:paraId="2AC925C2" w14:textId="77777777" w:rsidR="00AB11E0" w:rsidRPr="001232D5" w:rsidRDefault="00AB11E0" w:rsidP="004840B7">
      <w:pPr>
        <w:pStyle w:val="Prlhead3"/>
        <w:rPr>
          <w:rFonts w:asciiTheme="minorHAnsi" w:hAnsiTheme="minorHAnsi"/>
          <w:color w:val="auto"/>
        </w:rPr>
      </w:pPr>
      <w:r w:rsidRPr="001232D5">
        <w:rPr>
          <w:rFonts w:asciiTheme="minorHAnsi" w:hAnsiTheme="minorHAnsi"/>
          <w:color w:val="auto"/>
        </w:rPr>
        <w:t>Vehicle crossings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
        <w:gridCol w:w="2427"/>
        <w:gridCol w:w="3782"/>
        <w:gridCol w:w="2702"/>
      </w:tblGrid>
      <w:tr w:rsidR="00AB11E0" w:rsidRPr="00F80C9C" w14:paraId="427EB088" w14:textId="77777777" w:rsidTr="001232D5">
        <w:tc>
          <w:tcPr>
            <w:tcW w:w="207" w:type="pct"/>
          </w:tcPr>
          <w:p w14:paraId="01BA4711" w14:textId="77777777" w:rsidR="00AB11E0" w:rsidRPr="00F80C9C" w:rsidRDefault="00AB11E0" w:rsidP="004840B7">
            <w:pPr>
              <w:pStyle w:val="prlTabletextbold"/>
              <w:rPr>
                <w:rFonts w:asciiTheme="minorHAnsi" w:hAnsiTheme="minorHAnsi"/>
                <w:sz w:val="22"/>
                <w:szCs w:val="22"/>
              </w:rPr>
            </w:pPr>
          </w:p>
        </w:tc>
        <w:tc>
          <w:tcPr>
            <w:tcW w:w="1307" w:type="pct"/>
          </w:tcPr>
          <w:p w14:paraId="62450481"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Applicable to:</w:t>
            </w:r>
          </w:p>
        </w:tc>
        <w:tc>
          <w:tcPr>
            <w:tcW w:w="2032" w:type="pct"/>
          </w:tcPr>
          <w:p w14:paraId="0CCAC4F3"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Standard</w:t>
            </w:r>
          </w:p>
        </w:tc>
        <w:tc>
          <w:tcPr>
            <w:tcW w:w="1454" w:type="pct"/>
          </w:tcPr>
          <w:p w14:paraId="59F260F6"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The </w:t>
            </w:r>
            <w:r w:rsidRPr="00F80C9C">
              <w:rPr>
                <w:rFonts w:asciiTheme="minorHAnsi" w:hAnsiTheme="minorHAnsi"/>
                <w:color w:val="00B050"/>
                <w:sz w:val="22"/>
                <w:szCs w:val="22"/>
                <w:shd w:val="clear" w:color="auto" w:fill="FFFFFF"/>
              </w:rPr>
              <w:t>Council</w:t>
            </w:r>
            <w:r w:rsidRPr="00F80C9C">
              <w:rPr>
                <w:rFonts w:asciiTheme="minorHAnsi" w:hAnsiTheme="minorHAnsi"/>
                <w:sz w:val="22"/>
                <w:szCs w:val="22"/>
              </w:rPr>
              <w:t>’s discretion shall be limited to the following matters:</w:t>
            </w:r>
          </w:p>
        </w:tc>
      </w:tr>
      <w:tr w:rsidR="00AB11E0" w:rsidRPr="00F80C9C" w14:paraId="35A8F331" w14:textId="77777777" w:rsidTr="001232D5">
        <w:trPr>
          <w:trHeight w:val="206"/>
        </w:trPr>
        <w:tc>
          <w:tcPr>
            <w:tcW w:w="207" w:type="pct"/>
          </w:tcPr>
          <w:p w14:paraId="1147323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w:t>
            </w:r>
          </w:p>
        </w:tc>
        <w:tc>
          <w:tcPr>
            <w:tcW w:w="1307" w:type="pct"/>
          </w:tcPr>
          <w:p w14:paraId="735E358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activity with a </w:t>
            </w:r>
            <w:r w:rsidRPr="00F80C9C">
              <w:rPr>
                <w:rFonts w:asciiTheme="minorHAnsi" w:hAnsiTheme="minorHAnsi"/>
                <w:color w:val="00B050"/>
                <w:sz w:val="22"/>
                <w:szCs w:val="22"/>
                <w:shd w:val="clear" w:color="auto" w:fill="FFFFFF"/>
              </w:rPr>
              <w:t>vehicle access</w:t>
            </w:r>
            <w:r w:rsidRPr="00F80C9C">
              <w:rPr>
                <w:rFonts w:asciiTheme="minorHAnsi" w:hAnsiTheme="minorHAnsi"/>
                <w:sz w:val="22"/>
                <w:szCs w:val="22"/>
              </w:rPr>
              <w:t xml:space="preserve"> to any </w:t>
            </w:r>
            <w:r w:rsidRPr="00F80C9C">
              <w:rPr>
                <w:rFonts w:asciiTheme="minorHAnsi" w:hAnsiTheme="minorHAnsi"/>
                <w:color w:val="00B050"/>
                <w:sz w:val="22"/>
                <w:szCs w:val="22"/>
                <w:shd w:val="clear" w:color="auto" w:fill="FFFFFF"/>
              </w:rPr>
              <w:t>road</w:t>
            </w:r>
            <w:r w:rsidRPr="00F80C9C">
              <w:rPr>
                <w:rFonts w:asciiTheme="minorHAnsi" w:hAnsiTheme="minorHAnsi"/>
                <w:sz w:val="22"/>
                <w:szCs w:val="22"/>
              </w:rPr>
              <w:t xml:space="preserve"> or </w:t>
            </w:r>
            <w:r w:rsidRPr="00F80C9C">
              <w:rPr>
                <w:rFonts w:asciiTheme="minorHAnsi" w:hAnsiTheme="minorHAnsi"/>
                <w:color w:val="00B050"/>
                <w:sz w:val="22"/>
                <w:szCs w:val="22"/>
                <w:shd w:val="clear" w:color="auto" w:fill="FFFFFF"/>
              </w:rPr>
              <w:t>service lane</w:t>
            </w:r>
            <w:r w:rsidRPr="00F80C9C">
              <w:rPr>
                <w:rFonts w:asciiTheme="minorHAnsi" w:hAnsiTheme="minorHAnsi"/>
                <w:sz w:val="22"/>
                <w:szCs w:val="22"/>
              </w:rPr>
              <w:t>.</w:t>
            </w:r>
          </w:p>
        </w:tc>
        <w:tc>
          <w:tcPr>
            <w:tcW w:w="2032" w:type="pct"/>
          </w:tcPr>
          <w:p w14:paraId="00387C2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 </w:t>
            </w:r>
            <w:r w:rsidRPr="00F80C9C">
              <w:rPr>
                <w:rFonts w:asciiTheme="minorHAnsi" w:hAnsiTheme="minorHAnsi"/>
                <w:color w:val="00B050"/>
                <w:sz w:val="22"/>
                <w:szCs w:val="22"/>
                <w:shd w:val="clear" w:color="auto" w:fill="FFFFFF"/>
              </w:rPr>
              <w:t>vehicle crossing</w:t>
            </w:r>
            <w:r w:rsidRPr="00F80C9C">
              <w:rPr>
                <w:rFonts w:asciiTheme="minorHAnsi" w:hAnsiTheme="minorHAnsi"/>
                <w:sz w:val="22"/>
                <w:szCs w:val="22"/>
              </w:rPr>
              <w:t xml:space="preserve"> shall be provided constructed from the property </w:t>
            </w:r>
            <w:r w:rsidRPr="00F80C9C">
              <w:rPr>
                <w:rFonts w:asciiTheme="minorHAnsi" w:hAnsiTheme="minorHAnsi"/>
                <w:color w:val="00B050"/>
                <w:sz w:val="22"/>
                <w:szCs w:val="22"/>
                <w:shd w:val="clear" w:color="auto" w:fill="FFFFFF"/>
              </w:rPr>
              <w:t>boundary</w:t>
            </w:r>
            <w:r w:rsidRPr="00F80C9C">
              <w:rPr>
                <w:rFonts w:asciiTheme="minorHAnsi" w:hAnsiTheme="minorHAnsi"/>
                <w:sz w:val="22"/>
                <w:szCs w:val="22"/>
              </w:rPr>
              <w:t xml:space="preserve"> to the edge of the </w:t>
            </w:r>
            <w:r w:rsidRPr="00F80C9C">
              <w:rPr>
                <w:rFonts w:asciiTheme="minorHAnsi" w:hAnsiTheme="minorHAnsi"/>
                <w:color w:val="00B050"/>
                <w:sz w:val="22"/>
                <w:szCs w:val="22"/>
                <w:shd w:val="clear" w:color="auto" w:fill="FFFFFF"/>
              </w:rPr>
              <w:t>carriageway</w:t>
            </w:r>
            <w:r w:rsidRPr="00F80C9C">
              <w:rPr>
                <w:rFonts w:asciiTheme="minorHAnsi" w:hAnsiTheme="minorHAnsi"/>
                <w:sz w:val="22"/>
                <w:szCs w:val="22"/>
              </w:rPr>
              <w:t xml:space="preserve"> / </w:t>
            </w:r>
            <w:r w:rsidRPr="00F80C9C">
              <w:rPr>
                <w:rFonts w:asciiTheme="minorHAnsi" w:hAnsiTheme="minorHAnsi"/>
                <w:color w:val="00B050"/>
                <w:sz w:val="22"/>
                <w:szCs w:val="22"/>
                <w:shd w:val="clear" w:color="auto" w:fill="FFFFFF"/>
              </w:rPr>
              <w:t>service lane</w:t>
            </w:r>
            <w:r w:rsidRPr="00F80C9C">
              <w:rPr>
                <w:rFonts w:asciiTheme="minorHAnsi" w:hAnsiTheme="minorHAnsi"/>
                <w:sz w:val="22"/>
                <w:szCs w:val="22"/>
              </w:rPr>
              <w:t>.</w:t>
            </w:r>
          </w:p>
        </w:tc>
        <w:tc>
          <w:tcPr>
            <w:tcW w:w="1454" w:type="pct"/>
          </w:tcPr>
          <w:p w14:paraId="12006ED7"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2D6120">
              <w:rPr>
                <w:rFonts w:asciiTheme="minorHAnsi" w:hAnsiTheme="minorHAnsi"/>
                <w:color w:val="0000FF"/>
                <w:sz w:val="22"/>
                <w:szCs w:val="22"/>
              </w:rPr>
              <w:t>7.4.4.1</w:t>
            </w:r>
            <w:r w:rsidR="002D6120" w:rsidRPr="002D6120">
              <w:rPr>
                <w:rFonts w:asciiTheme="minorHAnsi" w:hAnsiTheme="minorHAnsi"/>
                <w:color w:val="0000FF"/>
                <w:sz w:val="22"/>
                <w:szCs w:val="22"/>
              </w:rPr>
              <w:t>2</w:t>
            </w:r>
            <w:r w:rsidRPr="00F80C9C">
              <w:rPr>
                <w:rFonts w:asciiTheme="minorHAnsi" w:hAnsiTheme="minorHAnsi"/>
                <w:sz w:val="22"/>
                <w:szCs w:val="22"/>
              </w:rPr>
              <w:t xml:space="preserve"> - Vehicle crossing design</w:t>
            </w:r>
          </w:p>
        </w:tc>
      </w:tr>
      <w:tr w:rsidR="00AB11E0" w:rsidRPr="00F80C9C" w14:paraId="06500805" w14:textId="77777777" w:rsidTr="001232D5">
        <w:trPr>
          <w:trHeight w:val="206"/>
        </w:trPr>
        <w:tc>
          <w:tcPr>
            <w:tcW w:w="207" w:type="pct"/>
          </w:tcPr>
          <w:p w14:paraId="2D8672C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w:t>
            </w:r>
          </w:p>
        </w:tc>
        <w:tc>
          <w:tcPr>
            <w:tcW w:w="1307" w:type="pct"/>
          </w:tcPr>
          <w:p w14:paraId="19EE0F6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w:t>
            </w:r>
            <w:r w:rsidRPr="00F80C9C">
              <w:rPr>
                <w:rFonts w:asciiTheme="minorHAnsi" w:hAnsiTheme="minorHAnsi"/>
                <w:color w:val="00B050"/>
                <w:sz w:val="22"/>
                <w:szCs w:val="22"/>
                <w:shd w:val="clear" w:color="auto" w:fill="FFFFFF"/>
              </w:rPr>
              <w:t>vehicle crossing</w:t>
            </w:r>
            <w:r w:rsidRPr="00F80C9C">
              <w:rPr>
                <w:rFonts w:asciiTheme="minorHAnsi" w:hAnsiTheme="minorHAnsi"/>
                <w:sz w:val="22"/>
                <w:szCs w:val="22"/>
              </w:rPr>
              <w:t xml:space="preserve"> on an </w:t>
            </w:r>
            <w:r w:rsidRPr="00F80C9C">
              <w:rPr>
                <w:rFonts w:asciiTheme="minorHAnsi" w:hAnsiTheme="minorHAnsi"/>
                <w:color w:val="00B050"/>
                <w:sz w:val="22"/>
                <w:szCs w:val="22"/>
                <w:shd w:val="clear" w:color="auto" w:fill="FFFFFF"/>
              </w:rPr>
              <w:t>arterial road</w:t>
            </w:r>
            <w:r w:rsidRPr="00F80C9C">
              <w:rPr>
                <w:rFonts w:asciiTheme="minorHAnsi" w:hAnsiTheme="minorHAnsi"/>
                <w:sz w:val="22"/>
                <w:szCs w:val="22"/>
              </w:rPr>
              <w:t xml:space="preserve"> or </w:t>
            </w:r>
            <w:r w:rsidRPr="00F80C9C">
              <w:rPr>
                <w:rFonts w:asciiTheme="minorHAnsi" w:hAnsiTheme="minorHAnsi"/>
                <w:color w:val="00B050"/>
                <w:sz w:val="22"/>
                <w:szCs w:val="22"/>
                <w:shd w:val="clear" w:color="auto" w:fill="FFFFFF"/>
              </w:rPr>
              <w:t>collector road</w:t>
            </w:r>
            <w:r w:rsidRPr="00F80C9C">
              <w:rPr>
                <w:rFonts w:asciiTheme="minorHAnsi" w:hAnsiTheme="minorHAnsi"/>
                <w:sz w:val="22"/>
                <w:szCs w:val="22"/>
              </w:rPr>
              <w:t>. with a speed limit 70 kilometres per hour or greater.</w:t>
            </w:r>
          </w:p>
        </w:tc>
        <w:tc>
          <w:tcPr>
            <w:tcW w:w="2032" w:type="pct"/>
          </w:tcPr>
          <w:p w14:paraId="5CD133A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Vehicle crossing</w:t>
            </w:r>
            <w:r w:rsidRPr="00F80C9C">
              <w:rPr>
                <w:rFonts w:asciiTheme="minorHAnsi" w:hAnsiTheme="minorHAnsi"/>
                <w:sz w:val="22"/>
                <w:szCs w:val="22"/>
              </w:rPr>
              <w:t xml:space="preserve"> shall be provided in accordance with </w:t>
            </w:r>
            <w:r w:rsidRPr="002D6120">
              <w:rPr>
                <w:rFonts w:asciiTheme="minorHAnsi" w:hAnsiTheme="minorHAnsi"/>
                <w:color w:val="0000FF"/>
                <w:sz w:val="22"/>
                <w:szCs w:val="22"/>
              </w:rPr>
              <w:t>Appendix 7.5.10</w:t>
            </w:r>
            <w:r w:rsidRPr="00F80C9C">
              <w:rPr>
                <w:rFonts w:asciiTheme="minorHAnsi" w:hAnsiTheme="minorHAnsi"/>
                <w:sz w:val="22"/>
                <w:szCs w:val="22"/>
              </w:rPr>
              <w:t>.</w:t>
            </w:r>
          </w:p>
        </w:tc>
        <w:tc>
          <w:tcPr>
            <w:tcW w:w="1454" w:type="pct"/>
          </w:tcPr>
          <w:p w14:paraId="60B7CD68"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2D6120">
              <w:rPr>
                <w:rFonts w:asciiTheme="minorHAnsi" w:hAnsiTheme="minorHAnsi"/>
                <w:color w:val="0000FF"/>
                <w:sz w:val="22"/>
                <w:szCs w:val="22"/>
              </w:rPr>
              <w:t>7.4.4.1</w:t>
            </w:r>
            <w:r w:rsidR="002D6120" w:rsidRPr="002D6120">
              <w:rPr>
                <w:rFonts w:asciiTheme="minorHAnsi" w:hAnsiTheme="minorHAnsi"/>
                <w:color w:val="0000FF"/>
                <w:sz w:val="22"/>
                <w:szCs w:val="22"/>
              </w:rPr>
              <w:t>2</w:t>
            </w:r>
            <w:r w:rsidRPr="00F80C9C">
              <w:rPr>
                <w:rFonts w:asciiTheme="minorHAnsi" w:hAnsiTheme="minorHAnsi"/>
                <w:sz w:val="22"/>
                <w:szCs w:val="22"/>
              </w:rPr>
              <w:t xml:space="preserve"> - Vehicle crossing design </w:t>
            </w:r>
          </w:p>
        </w:tc>
      </w:tr>
      <w:tr w:rsidR="00AB11E0" w:rsidRPr="00F80C9C" w14:paraId="5E9F75F2" w14:textId="77777777" w:rsidTr="001232D5">
        <w:trPr>
          <w:trHeight w:val="206"/>
        </w:trPr>
        <w:tc>
          <w:tcPr>
            <w:tcW w:w="207" w:type="pct"/>
          </w:tcPr>
          <w:p w14:paraId="4750573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w:t>
            </w:r>
          </w:p>
        </w:tc>
        <w:tc>
          <w:tcPr>
            <w:tcW w:w="1307" w:type="pct"/>
          </w:tcPr>
          <w:p w14:paraId="702FE4E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w:t>
            </w:r>
            <w:r w:rsidRPr="00F80C9C">
              <w:rPr>
                <w:rFonts w:asciiTheme="minorHAnsi" w:hAnsiTheme="minorHAnsi"/>
                <w:color w:val="00B050"/>
                <w:sz w:val="22"/>
                <w:szCs w:val="22"/>
                <w:shd w:val="clear" w:color="auto" w:fill="FFFFFF"/>
              </w:rPr>
              <w:t>vehicle crossing</w:t>
            </w:r>
            <w:r w:rsidRPr="00F80C9C">
              <w:rPr>
                <w:rFonts w:asciiTheme="minorHAnsi" w:hAnsiTheme="minorHAnsi"/>
                <w:sz w:val="22"/>
                <w:szCs w:val="22"/>
              </w:rPr>
              <w:t xml:space="preserve"> to any land, </w:t>
            </w:r>
            <w:r w:rsidRPr="00F80C9C">
              <w:rPr>
                <w:rFonts w:asciiTheme="minorHAnsi" w:hAnsiTheme="minorHAnsi"/>
                <w:color w:val="00B050"/>
                <w:sz w:val="22"/>
                <w:szCs w:val="22"/>
                <w:shd w:val="clear" w:color="auto" w:fill="FFFFFF"/>
              </w:rPr>
              <w:t>building</w:t>
            </w:r>
            <w:r w:rsidRPr="00F80C9C">
              <w:rPr>
                <w:rFonts w:asciiTheme="minorHAnsi" w:hAnsiTheme="minorHAnsi"/>
                <w:sz w:val="22"/>
                <w:szCs w:val="22"/>
              </w:rPr>
              <w:t xml:space="preserve"> or part of a </w:t>
            </w:r>
            <w:r w:rsidRPr="00F80C9C">
              <w:rPr>
                <w:rFonts w:asciiTheme="minorHAnsi" w:hAnsiTheme="minorHAnsi"/>
                <w:color w:val="00B050"/>
                <w:sz w:val="22"/>
                <w:szCs w:val="22"/>
                <w:shd w:val="clear" w:color="auto" w:fill="FFFFFF"/>
              </w:rPr>
              <w:t>building</w:t>
            </w:r>
            <w:r w:rsidRPr="00F80C9C">
              <w:rPr>
                <w:rFonts w:asciiTheme="minorHAnsi" w:hAnsiTheme="minorHAnsi"/>
                <w:sz w:val="22"/>
                <w:szCs w:val="22"/>
              </w:rPr>
              <w:t xml:space="preserve"> located in a rural zone, on or in which </w:t>
            </w:r>
            <w:r w:rsidRPr="00F80C9C">
              <w:rPr>
                <w:rFonts w:asciiTheme="minorHAnsi" w:hAnsiTheme="minorHAnsi"/>
                <w:color w:val="00B050"/>
                <w:sz w:val="22"/>
                <w:szCs w:val="22"/>
                <w:shd w:val="clear" w:color="auto" w:fill="FFFFFF"/>
              </w:rPr>
              <w:t>rural produce</w:t>
            </w:r>
            <w:r w:rsidRPr="00F80C9C">
              <w:rPr>
                <w:rFonts w:asciiTheme="minorHAnsi" w:hAnsiTheme="minorHAnsi"/>
                <w:sz w:val="22"/>
                <w:szCs w:val="22"/>
              </w:rPr>
              <w:t xml:space="preserve"> is offered for sale by wholesale and/or retail. </w:t>
            </w:r>
          </w:p>
        </w:tc>
        <w:tc>
          <w:tcPr>
            <w:tcW w:w="2032" w:type="pct"/>
          </w:tcPr>
          <w:p w14:paraId="786D43A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Vehicle crossing</w:t>
            </w:r>
            <w:r w:rsidRPr="00F80C9C">
              <w:rPr>
                <w:rFonts w:asciiTheme="minorHAnsi" w:hAnsiTheme="minorHAnsi"/>
                <w:sz w:val="22"/>
                <w:szCs w:val="22"/>
              </w:rPr>
              <w:t xml:space="preserve"> shall be provided in accordance with Figure 14 in </w:t>
            </w:r>
            <w:r w:rsidRPr="002D6120">
              <w:rPr>
                <w:rFonts w:asciiTheme="minorHAnsi" w:hAnsiTheme="minorHAnsi"/>
                <w:color w:val="0000FF"/>
                <w:sz w:val="22"/>
                <w:szCs w:val="22"/>
              </w:rPr>
              <w:t>Appendix 7.5.10</w:t>
            </w:r>
            <w:r w:rsidRPr="00F80C9C">
              <w:rPr>
                <w:rFonts w:asciiTheme="minorHAnsi" w:hAnsiTheme="minorHAnsi"/>
                <w:sz w:val="22"/>
                <w:szCs w:val="22"/>
              </w:rPr>
              <w:t>.</w:t>
            </w:r>
          </w:p>
        </w:tc>
        <w:tc>
          <w:tcPr>
            <w:tcW w:w="1454" w:type="pct"/>
          </w:tcPr>
          <w:p w14:paraId="12C9B132"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2D6120">
              <w:rPr>
                <w:rFonts w:asciiTheme="minorHAnsi" w:hAnsiTheme="minorHAnsi"/>
                <w:color w:val="0000FF"/>
                <w:sz w:val="22"/>
                <w:szCs w:val="22"/>
              </w:rPr>
              <w:t>7.4.4.1</w:t>
            </w:r>
            <w:r w:rsidR="002D6120" w:rsidRPr="002D6120">
              <w:rPr>
                <w:rFonts w:asciiTheme="minorHAnsi" w:hAnsiTheme="minorHAnsi"/>
                <w:color w:val="0000FF"/>
                <w:sz w:val="22"/>
                <w:szCs w:val="22"/>
              </w:rPr>
              <w:t>2</w:t>
            </w:r>
            <w:r w:rsidRPr="00F80C9C">
              <w:rPr>
                <w:rFonts w:asciiTheme="minorHAnsi" w:hAnsiTheme="minorHAnsi"/>
                <w:sz w:val="22"/>
                <w:szCs w:val="22"/>
              </w:rPr>
              <w:t xml:space="preserve"> - Vehicle crossing design </w:t>
            </w:r>
          </w:p>
        </w:tc>
      </w:tr>
      <w:tr w:rsidR="00AB11E0" w:rsidRPr="00F80C9C" w14:paraId="012651B1" w14:textId="77777777" w:rsidTr="001232D5">
        <w:trPr>
          <w:trHeight w:val="206"/>
        </w:trPr>
        <w:tc>
          <w:tcPr>
            <w:tcW w:w="207" w:type="pct"/>
          </w:tcPr>
          <w:p w14:paraId="267CBA4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w:t>
            </w:r>
          </w:p>
        </w:tc>
        <w:tc>
          <w:tcPr>
            <w:tcW w:w="1307" w:type="pct"/>
          </w:tcPr>
          <w:p w14:paraId="1A02145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w:t>
            </w:r>
            <w:r w:rsidRPr="00F80C9C">
              <w:rPr>
                <w:rFonts w:asciiTheme="minorHAnsi" w:hAnsiTheme="minorHAnsi"/>
                <w:color w:val="00B050"/>
                <w:sz w:val="22"/>
                <w:szCs w:val="22"/>
                <w:shd w:val="clear" w:color="auto" w:fill="FFFFFF"/>
              </w:rPr>
              <w:t>vehicle crossing</w:t>
            </w:r>
            <w:r w:rsidRPr="00F80C9C">
              <w:rPr>
                <w:rFonts w:asciiTheme="minorHAnsi" w:hAnsiTheme="minorHAnsi"/>
                <w:sz w:val="22"/>
                <w:szCs w:val="22"/>
              </w:rPr>
              <w:t xml:space="preserve"> on a </w:t>
            </w:r>
            <w:r w:rsidRPr="00F80C9C">
              <w:rPr>
                <w:rFonts w:asciiTheme="minorHAnsi" w:hAnsiTheme="minorHAnsi"/>
                <w:color w:val="00B050"/>
                <w:sz w:val="22"/>
                <w:szCs w:val="22"/>
                <w:shd w:val="clear" w:color="auto" w:fill="FFFFFF"/>
              </w:rPr>
              <w:t>road</w:t>
            </w:r>
            <w:r w:rsidRPr="00F80C9C">
              <w:rPr>
                <w:rFonts w:asciiTheme="minorHAnsi" w:hAnsiTheme="minorHAnsi"/>
                <w:sz w:val="22"/>
                <w:szCs w:val="22"/>
              </w:rPr>
              <w:t xml:space="preserve"> with a speed limit 70 kilometres per hour or greater.</w:t>
            </w:r>
          </w:p>
        </w:tc>
        <w:tc>
          <w:tcPr>
            <w:tcW w:w="2032" w:type="pct"/>
          </w:tcPr>
          <w:p w14:paraId="5CD27D4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The minimum spacing to an adjacent </w:t>
            </w:r>
            <w:r w:rsidRPr="00F80C9C">
              <w:rPr>
                <w:rFonts w:asciiTheme="minorHAnsi" w:hAnsiTheme="minorHAnsi"/>
                <w:color w:val="00B050"/>
                <w:sz w:val="22"/>
                <w:szCs w:val="22"/>
                <w:shd w:val="clear" w:color="auto" w:fill="FFFFFF"/>
              </w:rPr>
              <w:t>vehicle crossing</w:t>
            </w:r>
            <w:r w:rsidRPr="00F80C9C">
              <w:rPr>
                <w:rFonts w:asciiTheme="minorHAnsi" w:hAnsiTheme="minorHAnsi"/>
                <w:sz w:val="22"/>
                <w:szCs w:val="22"/>
              </w:rPr>
              <w:t xml:space="preserve"> on the same side of the </w:t>
            </w:r>
            <w:r w:rsidRPr="00F80C9C">
              <w:rPr>
                <w:rFonts w:asciiTheme="minorHAnsi" w:hAnsiTheme="minorHAnsi"/>
                <w:color w:val="00B050"/>
                <w:sz w:val="22"/>
                <w:szCs w:val="22"/>
                <w:shd w:val="clear" w:color="auto" w:fill="FFFFFF"/>
              </w:rPr>
              <w:t>frontage</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road</w:t>
            </w:r>
            <w:r w:rsidRPr="00F80C9C">
              <w:rPr>
                <w:rFonts w:asciiTheme="minorHAnsi" w:hAnsiTheme="minorHAnsi"/>
                <w:sz w:val="22"/>
                <w:szCs w:val="22"/>
              </w:rPr>
              <w:t xml:space="preserve">, shall be in accordance with Table 7.5.11.1 in </w:t>
            </w:r>
            <w:r w:rsidRPr="002D6120">
              <w:rPr>
                <w:rFonts w:asciiTheme="minorHAnsi" w:hAnsiTheme="minorHAnsi"/>
                <w:color w:val="0000FF"/>
                <w:sz w:val="22"/>
                <w:szCs w:val="22"/>
              </w:rPr>
              <w:t>Appendix 7.5.11</w:t>
            </w:r>
            <w:r w:rsidRPr="000A5116">
              <w:rPr>
                <w:rFonts w:asciiTheme="minorHAnsi" w:hAnsiTheme="minorHAnsi"/>
                <w:color w:val="0000FF"/>
                <w:sz w:val="22"/>
                <w:szCs w:val="22"/>
              </w:rPr>
              <w:t>.</w:t>
            </w:r>
          </w:p>
        </w:tc>
        <w:tc>
          <w:tcPr>
            <w:tcW w:w="1454" w:type="pct"/>
          </w:tcPr>
          <w:p w14:paraId="121D17CA" w14:textId="77777777" w:rsidR="00AB11E0" w:rsidRPr="00F80C9C" w:rsidRDefault="00AB11E0" w:rsidP="004840B7">
            <w:pPr>
              <w:pStyle w:val="prlTabletext"/>
              <w:ind w:left="0"/>
              <w:rPr>
                <w:rFonts w:asciiTheme="minorHAnsi" w:hAnsiTheme="minorHAnsi"/>
                <w:sz w:val="22"/>
                <w:szCs w:val="22"/>
              </w:rPr>
            </w:pPr>
            <w:r w:rsidRPr="00DC0180">
              <w:rPr>
                <w:rFonts w:asciiTheme="minorHAnsi" w:hAnsiTheme="minorHAnsi"/>
                <w:color w:val="0000FF"/>
                <w:sz w:val="22"/>
                <w:szCs w:val="22"/>
              </w:rPr>
              <w:t xml:space="preserve">Rule </w:t>
            </w:r>
            <w:r w:rsidRPr="002D6120">
              <w:rPr>
                <w:rFonts w:asciiTheme="minorHAnsi" w:hAnsiTheme="minorHAnsi"/>
                <w:color w:val="0000FF"/>
                <w:sz w:val="22"/>
                <w:szCs w:val="22"/>
              </w:rPr>
              <w:t>7.4.4.1</w:t>
            </w:r>
            <w:r w:rsidR="002D6120" w:rsidRPr="002D6120">
              <w:rPr>
                <w:rFonts w:asciiTheme="minorHAnsi" w:hAnsiTheme="minorHAnsi"/>
                <w:color w:val="0000FF"/>
                <w:sz w:val="22"/>
                <w:szCs w:val="22"/>
              </w:rPr>
              <w:t>3</w:t>
            </w:r>
            <w:r w:rsidRPr="00F80C9C">
              <w:rPr>
                <w:rFonts w:asciiTheme="minorHAnsi" w:hAnsiTheme="minorHAnsi"/>
                <w:sz w:val="22"/>
                <w:szCs w:val="22"/>
              </w:rPr>
              <w:t xml:space="preserve"> - Minimum distance between vehicle crossings </w:t>
            </w:r>
          </w:p>
        </w:tc>
      </w:tr>
      <w:tr w:rsidR="00AB11E0" w:rsidRPr="00F80C9C" w14:paraId="2374DCAA" w14:textId="77777777" w:rsidTr="001232D5">
        <w:trPr>
          <w:trHeight w:val="206"/>
        </w:trPr>
        <w:tc>
          <w:tcPr>
            <w:tcW w:w="207" w:type="pct"/>
          </w:tcPr>
          <w:p w14:paraId="3618945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e.</w:t>
            </w:r>
          </w:p>
        </w:tc>
        <w:tc>
          <w:tcPr>
            <w:tcW w:w="1307" w:type="pct"/>
          </w:tcPr>
          <w:p w14:paraId="67FFD1C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activity with a </w:t>
            </w:r>
            <w:r w:rsidRPr="00F80C9C">
              <w:rPr>
                <w:rFonts w:asciiTheme="minorHAnsi" w:hAnsiTheme="minorHAnsi"/>
                <w:color w:val="00B050"/>
                <w:sz w:val="22"/>
                <w:szCs w:val="22"/>
                <w:shd w:val="clear" w:color="auto" w:fill="FFFFFF"/>
              </w:rPr>
              <w:t>vehicle crossing</w:t>
            </w:r>
            <w:r w:rsidRPr="00F80C9C">
              <w:rPr>
                <w:rFonts w:asciiTheme="minorHAnsi" w:hAnsiTheme="minorHAnsi"/>
                <w:sz w:val="22"/>
                <w:szCs w:val="22"/>
              </w:rPr>
              <w:t>.</w:t>
            </w:r>
          </w:p>
        </w:tc>
        <w:tc>
          <w:tcPr>
            <w:tcW w:w="2032" w:type="pct"/>
          </w:tcPr>
          <w:p w14:paraId="5C1FB47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The maximum number of </w:t>
            </w:r>
            <w:r w:rsidRPr="00F80C9C">
              <w:rPr>
                <w:rFonts w:asciiTheme="minorHAnsi" w:hAnsiTheme="minorHAnsi"/>
                <w:color w:val="00B050"/>
                <w:sz w:val="22"/>
                <w:szCs w:val="22"/>
                <w:shd w:val="clear" w:color="auto" w:fill="FFFFFF"/>
              </w:rPr>
              <w:t>vehicle crossings</w:t>
            </w:r>
            <w:r w:rsidRPr="00F80C9C">
              <w:rPr>
                <w:rFonts w:asciiTheme="minorHAnsi" w:hAnsiTheme="minorHAnsi"/>
                <w:sz w:val="22"/>
                <w:szCs w:val="22"/>
              </w:rPr>
              <w:t xml:space="preserve"> shall be in accordance with </w:t>
            </w:r>
            <w:r w:rsidRPr="00F80C9C">
              <w:rPr>
                <w:rFonts w:asciiTheme="minorHAnsi" w:hAnsiTheme="minorHAnsi"/>
                <w:color w:val="002060"/>
                <w:sz w:val="22"/>
                <w:szCs w:val="22"/>
              </w:rPr>
              <w:t>Table 7.5.11.2</w:t>
            </w:r>
            <w:r w:rsidRPr="00F80C9C">
              <w:rPr>
                <w:rFonts w:asciiTheme="minorHAnsi" w:hAnsiTheme="minorHAnsi" w:cs="Times New Roman"/>
                <w:sz w:val="22"/>
                <w:szCs w:val="22"/>
              </w:rPr>
              <w:t xml:space="preserve"> (outside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 xml:space="preserve">) and </w:t>
            </w:r>
            <w:r w:rsidRPr="00F80C9C">
              <w:rPr>
                <w:rFonts w:asciiTheme="minorHAnsi" w:hAnsiTheme="minorHAnsi" w:cs="Times New Roman"/>
                <w:color w:val="002060"/>
                <w:spacing w:val="-1"/>
                <w:sz w:val="22"/>
                <w:szCs w:val="22"/>
              </w:rPr>
              <w:t>Table</w:t>
            </w:r>
            <w:r w:rsidRPr="00F80C9C">
              <w:rPr>
                <w:rFonts w:asciiTheme="minorHAnsi" w:hAnsiTheme="minorHAnsi" w:cs="Times New Roman"/>
                <w:color w:val="002060"/>
                <w:sz w:val="22"/>
                <w:szCs w:val="22"/>
              </w:rPr>
              <w:t xml:space="preserve"> 7.5.11.3 </w:t>
            </w:r>
            <w:r w:rsidRPr="00F80C9C">
              <w:rPr>
                <w:rFonts w:asciiTheme="minorHAnsi" w:hAnsiTheme="minorHAnsi" w:cs="Times New Roman"/>
                <w:sz w:val="22"/>
                <w:szCs w:val="22"/>
              </w:rPr>
              <w:t xml:space="preserve">(within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 in</w:t>
            </w:r>
            <w:r w:rsidRPr="000A5116">
              <w:rPr>
                <w:rFonts w:asciiTheme="minorHAnsi" w:hAnsiTheme="minorHAnsi" w:cs="Times New Roman"/>
                <w:color w:val="0000FF"/>
                <w:sz w:val="22"/>
                <w:szCs w:val="22"/>
              </w:rPr>
              <w:t xml:space="preserve"> </w:t>
            </w:r>
            <w:r w:rsidRPr="002D6120">
              <w:rPr>
                <w:rFonts w:asciiTheme="minorHAnsi" w:hAnsiTheme="minorHAnsi"/>
                <w:color w:val="0000FF"/>
                <w:sz w:val="22"/>
                <w:szCs w:val="22"/>
              </w:rPr>
              <w:t>Appendix 7.5.11</w:t>
            </w:r>
            <w:r w:rsidRPr="000A5116">
              <w:rPr>
                <w:rFonts w:asciiTheme="minorHAnsi" w:hAnsiTheme="minorHAnsi"/>
                <w:color w:val="0000FF"/>
                <w:sz w:val="22"/>
                <w:szCs w:val="22"/>
              </w:rPr>
              <w:t>.</w:t>
            </w:r>
          </w:p>
        </w:tc>
        <w:tc>
          <w:tcPr>
            <w:tcW w:w="1454" w:type="pct"/>
          </w:tcPr>
          <w:p w14:paraId="475BAFD2"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2D6120">
              <w:rPr>
                <w:rFonts w:asciiTheme="minorHAnsi" w:hAnsiTheme="minorHAnsi"/>
                <w:color w:val="0000FF"/>
                <w:sz w:val="22"/>
                <w:szCs w:val="22"/>
              </w:rPr>
              <w:t>7.4.4.1</w:t>
            </w:r>
            <w:r w:rsidR="002D6120" w:rsidRPr="002D6120">
              <w:rPr>
                <w:rFonts w:asciiTheme="minorHAnsi" w:hAnsiTheme="minorHAnsi"/>
                <w:color w:val="0000FF"/>
                <w:sz w:val="22"/>
                <w:szCs w:val="22"/>
              </w:rPr>
              <w:t>4</w:t>
            </w:r>
            <w:r w:rsidRPr="00F80C9C">
              <w:rPr>
                <w:rFonts w:asciiTheme="minorHAnsi" w:hAnsiTheme="minorHAnsi"/>
                <w:sz w:val="22"/>
                <w:szCs w:val="22"/>
              </w:rPr>
              <w:t xml:space="preserve"> - Maximum number of vehicle crossings </w:t>
            </w:r>
          </w:p>
        </w:tc>
      </w:tr>
      <w:tr w:rsidR="00AB11E0" w:rsidRPr="00F80C9C" w14:paraId="3122C821" w14:textId="77777777" w:rsidTr="001232D5">
        <w:trPr>
          <w:trHeight w:val="206"/>
        </w:trPr>
        <w:tc>
          <w:tcPr>
            <w:tcW w:w="207" w:type="pct"/>
          </w:tcPr>
          <w:p w14:paraId="5542234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w:t>
            </w:r>
          </w:p>
        </w:tc>
        <w:tc>
          <w:tcPr>
            <w:tcW w:w="1307" w:type="pct"/>
          </w:tcPr>
          <w:p w14:paraId="6550132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activity with a </w:t>
            </w:r>
            <w:r w:rsidRPr="00F80C9C">
              <w:rPr>
                <w:rFonts w:asciiTheme="minorHAnsi" w:hAnsiTheme="minorHAnsi"/>
                <w:color w:val="00B050"/>
                <w:sz w:val="22"/>
                <w:szCs w:val="22"/>
                <w:shd w:val="clear" w:color="auto" w:fill="FFFFFF"/>
              </w:rPr>
              <w:t>vehicle crossing</w:t>
            </w:r>
            <w:r w:rsidRPr="00F80C9C">
              <w:rPr>
                <w:rFonts w:asciiTheme="minorHAnsi" w:hAnsiTheme="minorHAnsi"/>
                <w:sz w:val="22"/>
                <w:szCs w:val="22"/>
              </w:rPr>
              <w:t>.</w:t>
            </w:r>
          </w:p>
        </w:tc>
        <w:tc>
          <w:tcPr>
            <w:tcW w:w="2032" w:type="pct"/>
          </w:tcPr>
          <w:p w14:paraId="4BFB1655" w14:textId="2F12A9C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The minimum distance between a </w:t>
            </w:r>
            <w:r w:rsidRPr="00F80C9C">
              <w:rPr>
                <w:rFonts w:asciiTheme="minorHAnsi" w:hAnsiTheme="minorHAnsi"/>
                <w:color w:val="00B050"/>
                <w:sz w:val="22"/>
                <w:szCs w:val="22"/>
                <w:shd w:val="clear" w:color="auto" w:fill="FFFFFF"/>
              </w:rPr>
              <w:t>vehicle crossing</w:t>
            </w:r>
            <w:r w:rsidRPr="00F80C9C">
              <w:rPr>
                <w:rFonts w:asciiTheme="minorHAnsi" w:hAnsiTheme="minorHAnsi"/>
                <w:sz w:val="22"/>
                <w:szCs w:val="22"/>
              </w:rPr>
              <w:t xml:space="preserve"> and an </w:t>
            </w:r>
            <w:r w:rsidRPr="00F80C9C">
              <w:rPr>
                <w:rFonts w:asciiTheme="minorHAnsi" w:hAnsiTheme="minorHAnsi"/>
                <w:color w:val="00B050"/>
                <w:sz w:val="22"/>
                <w:szCs w:val="22"/>
                <w:shd w:val="clear" w:color="auto" w:fill="FFFFFF"/>
              </w:rPr>
              <w:t>intersection</w:t>
            </w:r>
            <w:r w:rsidRPr="00F80C9C">
              <w:rPr>
                <w:rFonts w:asciiTheme="minorHAnsi" w:hAnsiTheme="minorHAnsi"/>
                <w:sz w:val="22"/>
                <w:szCs w:val="22"/>
              </w:rPr>
              <w:t xml:space="preserve"> shall be in accordance with the Table 7.5.11.</w:t>
            </w:r>
            <w:r w:rsidRPr="001232D5">
              <w:rPr>
                <w:rFonts w:asciiTheme="minorHAnsi" w:hAnsiTheme="minorHAnsi"/>
                <w:b/>
                <w:bCs/>
                <w:strike/>
                <w:sz w:val="22"/>
                <w:szCs w:val="22"/>
              </w:rPr>
              <w:t>4</w:t>
            </w:r>
            <w:r w:rsidR="00421360" w:rsidRPr="001232D5">
              <w:rPr>
                <w:rFonts w:asciiTheme="minorHAnsi" w:hAnsiTheme="minorHAnsi"/>
                <w:b/>
                <w:bCs/>
                <w:strike/>
                <w:sz w:val="22"/>
                <w:szCs w:val="22"/>
              </w:rPr>
              <w:t xml:space="preserve"> </w:t>
            </w:r>
            <w:r w:rsidR="00421360" w:rsidRPr="00421360">
              <w:rPr>
                <w:rFonts w:asciiTheme="minorHAnsi" w:hAnsiTheme="minorHAnsi"/>
                <w:b/>
                <w:bCs/>
                <w:sz w:val="22"/>
                <w:szCs w:val="22"/>
                <w:u w:val="single"/>
              </w:rPr>
              <w:t>5</w:t>
            </w:r>
            <w:r w:rsidRPr="00F80C9C">
              <w:rPr>
                <w:rFonts w:asciiTheme="minorHAnsi" w:hAnsiTheme="minorHAnsi" w:cs="Times New Roman"/>
                <w:sz w:val="22"/>
                <w:szCs w:val="22"/>
              </w:rPr>
              <w:t xml:space="preserve"> (outside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 xml:space="preserve">) and </w:t>
            </w:r>
            <w:r w:rsidRPr="00F80C9C">
              <w:rPr>
                <w:rFonts w:asciiTheme="minorHAnsi" w:hAnsiTheme="minorHAnsi" w:cs="Times New Roman"/>
                <w:spacing w:val="-1"/>
                <w:sz w:val="22"/>
                <w:szCs w:val="22"/>
              </w:rPr>
              <w:t>Table</w:t>
            </w:r>
            <w:r w:rsidRPr="00F80C9C">
              <w:rPr>
                <w:rFonts w:asciiTheme="minorHAnsi" w:hAnsiTheme="minorHAnsi" w:cs="Times New Roman"/>
                <w:sz w:val="22"/>
                <w:szCs w:val="22"/>
              </w:rPr>
              <w:t xml:space="preserve"> 7.5.11.</w:t>
            </w:r>
            <w:r w:rsidRPr="001232D5">
              <w:rPr>
                <w:rFonts w:asciiTheme="minorHAnsi" w:hAnsiTheme="minorHAnsi" w:cs="Times New Roman"/>
                <w:b/>
                <w:bCs/>
                <w:strike/>
                <w:sz w:val="22"/>
                <w:szCs w:val="22"/>
              </w:rPr>
              <w:t>5</w:t>
            </w:r>
            <w:r w:rsidR="00421360" w:rsidRPr="001232D5">
              <w:rPr>
                <w:rFonts w:asciiTheme="minorHAnsi" w:hAnsiTheme="minorHAnsi" w:cs="Times New Roman"/>
                <w:b/>
                <w:bCs/>
                <w:strike/>
                <w:sz w:val="22"/>
                <w:szCs w:val="22"/>
              </w:rPr>
              <w:t xml:space="preserve"> </w:t>
            </w:r>
            <w:r w:rsidR="00421360" w:rsidRPr="00421360">
              <w:rPr>
                <w:rFonts w:asciiTheme="minorHAnsi" w:hAnsiTheme="minorHAnsi" w:cs="Times New Roman"/>
                <w:b/>
                <w:bCs/>
                <w:sz w:val="22"/>
                <w:szCs w:val="22"/>
                <w:u w:val="single"/>
              </w:rPr>
              <w:t>6</w:t>
            </w:r>
            <w:r w:rsidRPr="00421360">
              <w:rPr>
                <w:rFonts w:asciiTheme="minorHAnsi" w:hAnsiTheme="minorHAnsi" w:cs="Times New Roman"/>
                <w:b/>
                <w:bCs/>
                <w:sz w:val="22"/>
                <w:szCs w:val="22"/>
                <w:u w:val="single"/>
              </w:rPr>
              <w:t xml:space="preserve"> </w:t>
            </w:r>
            <w:r w:rsidRPr="00F80C9C">
              <w:rPr>
                <w:rFonts w:asciiTheme="minorHAnsi" w:hAnsiTheme="minorHAnsi" w:cs="Times New Roman"/>
                <w:sz w:val="22"/>
                <w:szCs w:val="22"/>
              </w:rPr>
              <w:t xml:space="preserve">(within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w:t>
            </w:r>
            <w:r w:rsidRPr="00F80C9C">
              <w:rPr>
                <w:rFonts w:asciiTheme="minorHAnsi" w:hAnsiTheme="minorHAnsi"/>
                <w:sz w:val="22"/>
                <w:szCs w:val="22"/>
              </w:rPr>
              <w:t xml:space="preserve"> in </w:t>
            </w:r>
            <w:r w:rsidRPr="002D6120">
              <w:rPr>
                <w:rFonts w:asciiTheme="minorHAnsi" w:hAnsiTheme="minorHAnsi"/>
                <w:color w:val="0000FF"/>
                <w:sz w:val="22"/>
                <w:szCs w:val="22"/>
              </w:rPr>
              <w:t>Appendix 7.5.11</w:t>
            </w:r>
            <w:r w:rsidRPr="000A5116">
              <w:rPr>
                <w:rFonts w:asciiTheme="minorHAnsi" w:hAnsiTheme="minorHAnsi"/>
                <w:color w:val="0000FF"/>
                <w:sz w:val="22"/>
                <w:szCs w:val="22"/>
              </w:rPr>
              <w:t>.</w:t>
            </w:r>
          </w:p>
        </w:tc>
        <w:tc>
          <w:tcPr>
            <w:tcW w:w="1454" w:type="pct"/>
          </w:tcPr>
          <w:p w14:paraId="7A9494F1"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2D6120">
              <w:rPr>
                <w:rFonts w:asciiTheme="minorHAnsi" w:hAnsiTheme="minorHAnsi"/>
                <w:color w:val="0000FF"/>
                <w:sz w:val="22"/>
                <w:szCs w:val="22"/>
              </w:rPr>
              <w:t>7.4.4.1</w:t>
            </w:r>
            <w:r w:rsidR="002D6120" w:rsidRPr="002D6120">
              <w:rPr>
                <w:rFonts w:asciiTheme="minorHAnsi" w:hAnsiTheme="minorHAnsi"/>
                <w:color w:val="0000FF"/>
                <w:sz w:val="22"/>
                <w:szCs w:val="22"/>
              </w:rPr>
              <w:t>5</w:t>
            </w:r>
            <w:r w:rsidRPr="00F80C9C">
              <w:rPr>
                <w:rFonts w:asciiTheme="minorHAnsi" w:hAnsiTheme="minorHAnsi"/>
                <w:sz w:val="22"/>
                <w:szCs w:val="22"/>
              </w:rPr>
              <w:t xml:space="preserve"> - Minimum distance between vehicle crossings and intersections </w:t>
            </w:r>
          </w:p>
        </w:tc>
      </w:tr>
      <w:tr w:rsidR="00AB11E0" w:rsidRPr="00F80C9C" w14:paraId="38A2260C" w14:textId="77777777" w:rsidTr="001232D5">
        <w:trPr>
          <w:trHeight w:val="206"/>
        </w:trPr>
        <w:tc>
          <w:tcPr>
            <w:tcW w:w="207" w:type="pct"/>
          </w:tcPr>
          <w:p w14:paraId="1E64671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w:t>
            </w:r>
          </w:p>
        </w:tc>
        <w:tc>
          <w:tcPr>
            <w:tcW w:w="1307" w:type="pct"/>
          </w:tcPr>
          <w:p w14:paraId="0CD3B3A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w:t>
            </w:r>
            <w:r w:rsidRPr="00F80C9C">
              <w:rPr>
                <w:rFonts w:asciiTheme="minorHAnsi" w:hAnsiTheme="minorHAnsi"/>
                <w:color w:val="00B050"/>
                <w:sz w:val="22"/>
                <w:szCs w:val="22"/>
                <w:shd w:val="clear" w:color="auto" w:fill="FFFFFF"/>
              </w:rPr>
              <w:t>vehicle crossing</w:t>
            </w:r>
            <w:r w:rsidRPr="00F80C9C">
              <w:rPr>
                <w:rFonts w:asciiTheme="minorHAnsi" w:hAnsiTheme="minorHAnsi"/>
                <w:sz w:val="22"/>
                <w:szCs w:val="22"/>
              </w:rPr>
              <w:t xml:space="preserve"> on a </w:t>
            </w:r>
            <w:r w:rsidRPr="00F80C9C">
              <w:rPr>
                <w:rFonts w:asciiTheme="minorHAnsi" w:hAnsiTheme="minorHAnsi"/>
                <w:color w:val="00B050"/>
                <w:sz w:val="22"/>
                <w:szCs w:val="22"/>
                <w:shd w:val="clear" w:color="auto" w:fill="FFFFFF"/>
              </w:rPr>
              <w:t>rural road</w:t>
            </w:r>
            <w:r w:rsidRPr="00F80C9C">
              <w:rPr>
                <w:rFonts w:asciiTheme="minorHAnsi" w:hAnsiTheme="minorHAnsi"/>
                <w:sz w:val="22"/>
                <w:szCs w:val="22"/>
              </w:rPr>
              <w:t>.</w:t>
            </w:r>
          </w:p>
        </w:tc>
        <w:tc>
          <w:tcPr>
            <w:tcW w:w="2032" w:type="pct"/>
          </w:tcPr>
          <w:p w14:paraId="30A0B0E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The minimum sight lines to </w:t>
            </w:r>
            <w:r w:rsidRPr="00F80C9C">
              <w:rPr>
                <w:rFonts w:asciiTheme="minorHAnsi" w:hAnsiTheme="minorHAnsi"/>
                <w:color w:val="00B050"/>
                <w:sz w:val="22"/>
                <w:szCs w:val="22"/>
                <w:shd w:val="clear" w:color="auto" w:fill="FFFFFF"/>
              </w:rPr>
              <w:t>vehicle crossings</w:t>
            </w:r>
            <w:r w:rsidRPr="00F80C9C">
              <w:rPr>
                <w:rFonts w:asciiTheme="minorHAnsi" w:hAnsiTheme="minorHAnsi"/>
                <w:sz w:val="22"/>
                <w:szCs w:val="22"/>
              </w:rPr>
              <w:t xml:space="preserve"> shall be provided in accordance with Figure 18 in </w:t>
            </w:r>
            <w:r w:rsidRPr="002D6120">
              <w:rPr>
                <w:rFonts w:asciiTheme="minorHAnsi" w:hAnsiTheme="minorHAnsi"/>
                <w:color w:val="0000FF"/>
                <w:sz w:val="22"/>
                <w:szCs w:val="22"/>
              </w:rPr>
              <w:t>Appendix 7.5.11</w:t>
            </w:r>
            <w:r w:rsidRPr="000A5116">
              <w:rPr>
                <w:rFonts w:asciiTheme="minorHAnsi" w:hAnsiTheme="minorHAnsi"/>
                <w:color w:val="0000FF"/>
                <w:sz w:val="22"/>
                <w:szCs w:val="22"/>
              </w:rPr>
              <w:t>.</w:t>
            </w:r>
          </w:p>
        </w:tc>
        <w:tc>
          <w:tcPr>
            <w:tcW w:w="1454" w:type="pct"/>
          </w:tcPr>
          <w:p w14:paraId="1FAFDC46"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2D6120">
              <w:rPr>
                <w:rFonts w:asciiTheme="minorHAnsi" w:hAnsiTheme="minorHAnsi"/>
                <w:color w:val="0000FF"/>
                <w:sz w:val="22"/>
                <w:szCs w:val="22"/>
              </w:rPr>
              <w:t>7.4.4.1</w:t>
            </w:r>
            <w:r w:rsidR="002D6120" w:rsidRPr="002D6120">
              <w:rPr>
                <w:rFonts w:asciiTheme="minorHAnsi" w:hAnsiTheme="minorHAnsi"/>
                <w:color w:val="0000FF"/>
                <w:sz w:val="22"/>
                <w:szCs w:val="22"/>
              </w:rPr>
              <w:t>6</w:t>
            </w:r>
            <w:r w:rsidRPr="00F80C9C">
              <w:rPr>
                <w:rFonts w:asciiTheme="minorHAnsi" w:hAnsiTheme="minorHAnsi"/>
                <w:sz w:val="22"/>
                <w:szCs w:val="22"/>
              </w:rPr>
              <w:t xml:space="preserve"> - Sight lines at vehicle crossings </w:t>
            </w:r>
          </w:p>
        </w:tc>
      </w:tr>
      <w:tr w:rsidR="00A83411" w:rsidRPr="00F80C9C" w14:paraId="5ADE46AD" w14:textId="77777777" w:rsidTr="001232D5">
        <w:trPr>
          <w:trHeight w:val="206"/>
        </w:trPr>
        <w:tc>
          <w:tcPr>
            <w:tcW w:w="207" w:type="pct"/>
          </w:tcPr>
          <w:p w14:paraId="46157FB0" w14:textId="446F3E68" w:rsidR="00A83411" w:rsidRPr="00A83411" w:rsidRDefault="00A83411" w:rsidP="004840B7">
            <w:pPr>
              <w:pStyle w:val="prlTabletext"/>
              <w:rPr>
                <w:rFonts w:ascii="Calibri" w:hAnsi="Calibri" w:cs="Calibri"/>
                <w:b/>
                <w:bCs/>
                <w:sz w:val="22"/>
                <w:szCs w:val="22"/>
              </w:rPr>
            </w:pPr>
            <w:r w:rsidRPr="00A83411">
              <w:rPr>
                <w:rFonts w:ascii="Calibri" w:hAnsi="Calibri" w:cs="Calibri"/>
                <w:b/>
                <w:bCs/>
                <w:u w:val="single"/>
              </w:rPr>
              <w:t>h.</w:t>
            </w:r>
          </w:p>
        </w:tc>
        <w:tc>
          <w:tcPr>
            <w:tcW w:w="1307" w:type="pct"/>
          </w:tcPr>
          <w:p w14:paraId="41D04C38" w14:textId="7AB9F1F2" w:rsidR="00A83411" w:rsidRPr="00A83411" w:rsidRDefault="00A83411" w:rsidP="004840B7">
            <w:pPr>
              <w:pStyle w:val="prlTabletext"/>
              <w:rPr>
                <w:rFonts w:ascii="Calibri" w:hAnsi="Calibri" w:cs="Calibri"/>
                <w:b/>
                <w:bCs/>
                <w:sz w:val="22"/>
                <w:szCs w:val="22"/>
              </w:rPr>
            </w:pPr>
            <w:r w:rsidRPr="00A83411">
              <w:rPr>
                <w:rFonts w:ascii="Calibri" w:hAnsi="Calibri" w:cs="Calibri"/>
                <w:b/>
                <w:bCs/>
                <w:szCs w:val="18"/>
                <w:u w:val="single"/>
              </w:rPr>
              <w:t xml:space="preserve">Any </w:t>
            </w:r>
            <w:r w:rsidRPr="00A83411">
              <w:rPr>
                <w:rFonts w:ascii="Calibri" w:hAnsi="Calibri" w:cs="Calibri"/>
                <w:b/>
                <w:bCs/>
                <w:color w:val="00B050"/>
                <w:szCs w:val="18"/>
                <w:u w:val="single"/>
              </w:rPr>
              <w:t xml:space="preserve">vehicle crossing </w:t>
            </w:r>
            <w:r w:rsidRPr="00A83411">
              <w:rPr>
                <w:rFonts w:ascii="Calibri" w:hAnsi="Calibri" w:cs="Calibri"/>
                <w:b/>
                <w:bCs/>
                <w:szCs w:val="18"/>
                <w:u w:val="single"/>
              </w:rPr>
              <w:t xml:space="preserve">onto an </w:t>
            </w:r>
            <w:r w:rsidRPr="00A83411">
              <w:rPr>
                <w:rFonts w:ascii="Calibri" w:hAnsi="Calibri" w:cs="Calibri"/>
                <w:b/>
                <w:bCs/>
                <w:color w:val="00B050"/>
                <w:szCs w:val="18"/>
                <w:u w:val="single"/>
              </w:rPr>
              <w:t>urban road</w:t>
            </w:r>
          </w:p>
        </w:tc>
        <w:tc>
          <w:tcPr>
            <w:tcW w:w="2032" w:type="pct"/>
            <w:vAlign w:val="center"/>
          </w:tcPr>
          <w:p w14:paraId="6F08CC8B" w14:textId="4A83CCC5" w:rsidR="00A83411" w:rsidRPr="00A83411" w:rsidRDefault="00A83411" w:rsidP="004840B7">
            <w:pPr>
              <w:pStyle w:val="prlTabletext"/>
              <w:rPr>
                <w:rFonts w:ascii="Calibri" w:hAnsi="Calibri" w:cs="Calibri"/>
                <w:b/>
                <w:bCs/>
                <w:sz w:val="22"/>
                <w:szCs w:val="22"/>
              </w:rPr>
            </w:pPr>
            <w:r w:rsidRPr="00A83411">
              <w:rPr>
                <w:rFonts w:ascii="Calibri" w:hAnsi="Calibri" w:cs="Calibri"/>
                <w:b/>
                <w:bCs/>
                <w:szCs w:val="18"/>
                <w:u w:val="single"/>
              </w:rPr>
              <w:t xml:space="preserve">The layout of </w:t>
            </w:r>
            <w:r w:rsidRPr="00A83411">
              <w:rPr>
                <w:rFonts w:ascii="Calibri" w:hAnsi="Calibri" w:cs="Calibri"/>
                <w:b/>
                <w:bCs/>
                <w:color w:val="00B050"/>
                <w:szCs w:val="18"/>
                <w:u w:val="single"/>
              </w:rPr>
              <w:t xml:space="preserve">vehicle crossings </w:t>
            </w:r>
            <w:r w:rsidRPr="00A83411">
              <w:rPr>
                <w:rFonts w:ascii="Calibri" w:hAnsi="Calibri" w:cs="Calibri"/>
                <w:b/>
                <w:bCs/>
                <w:szCs w:val="18"/>
                <w:u w:val="single"/>
              </w:rPr>
              <w:t xml:space="preserve">shall be in accordance with </w:t>
            </w:r>
            <w:r w:rsidRPr="00DC0180">
              <w:rPr>
                <w:rFonts w:ascii="Calibri" w:hAnsi="Calibri" w:cs="Calibri"/>
                <w:b/>
                <w:bCs/>
                <w:color w:val="0000FF"/>
                <w:szCs w:val="18"/>
                <w:u w:val="single"/>
              </w:rPr>
              <w:t xml:space="preserve">Rule </w:t>
            </w:r>
            <w:r w:rsidRPr="000A5116">
              <w:rPr>
                <w:rFonts w:ascii="Calibri" w:hAnsi="Calibri" w:cs="Calibri"/>
                <w:b/>
                <w:bCs/>
                <w:color w:val="0000FF"/>
                <w:szCs w:val="18"/>
                <w:u w:val="single"/>
              </w:rPr>
              <w:t>7.4.3.13</w:t>
            </w:r>
            <w:r w:rsidRPr="00A83411">
              <w:rPr>
                <w:rFonts w:ascii="Calibri" w:hAnsi="Calibri" w:cs="Calibri"/>
                <w:b/>
                <w:bCs/>
                <w:szCs w:val="18"/>
                <w:u w:val="single"/>
              </w:rPr>
              <w:t>.</w:t>
            </w:r>
          </w:p>
        </w:tc>
        <w:tc>
          <w:tcPr>
            <w:tcW w:w="1454" w:type="pct"/>
            <w:vAlign w:val="center"/>
          </w:tcPr>
          <w:p w14:paraId="3F9BE649" w14:textId="446E0C97" w:rsidR="00A83411" w:rsidRPr="00A83411" w:rsidRDefault="00A83411" w:rsidP="004840B7">
            <w:pPr>
              <w:pStyle w:val="prlTabletext"/>
              <w:rPr>
                <w:rFonts w:ascii="Calibri" w:hAnsi="Calibri" w:cs="Calibri"/>
                <w:b/>
                <w:bCs/>
                <w:sz w:val="22"/>
                <w:szCs w:val="22"/>
              </w:rPr>
            </w:pPr>
            <w:r w:rsidRPr="00DC0180">
              <w:rPr>
                <w:rFonts w:ascii="Calibri" w:hAnsi="Calibri" w:cs="Calibri"/>
                <w:b/>
                <w:bCs/>
                <w:color w:val="0000FF"/>
                <w:u w:val="single"/>
              </w:rPr>
              <w:t xml:space="preserve">Rule </w:t>
            </w:r>
            <w:r w:rsidRPr="000A5116">
              <w:rPr>
                <w:rFonts w:ascii="Calibri" w:hAnsi="Calibri" w:cs="Calibri"/>
                <w:b/>
                <w:bCs/>
                <w:color w:val="0000FF"/>
                <w:u w:val="single"/>
              </w:rPr>
              <w:t>7.4.4.28</w:t>
            </w:r>
            <w:r w:rsidRPr="001232D5">
              <w:rPr>
                <w:rFonts w:ascii="Calibri" w:hAnsi="Calibri" w:cs="Calibri"/>
                <w:b/>
                <w:bCs/>
                <w:color w:val="000000" w:themeColor="text1"/>
                <w:u w:val="single"/>
              </w:rPr>
              <w:t xml:space="preserve"> </w:t>
            </w:r>
            <w:r w:rsidR="001232D5" w:rsidRPr="001232D5">
              <w:rPr>
                <w:rFonts w:ascii="Calibri" w:hAnsi="Calibri" w:cs="Calibri"/>
                <w:b/>
                <w:bCs/>
                <w:color w:val="000000" w:themeColor="text1"/>
                <w:u w:val="single"/>
              </w:rPr>
              <w:t xml:space="preserve">- </w:t>
            </w:r>
            <w:r w:rsidRPr="00A83411">
              <w:rPr>
                <w:rFonts w:ascii="Calibri" w:hAnsi="Calibri" w:cs="Calibri"/>
                <w:b/>
                <w:bCs/>
                <w:u w:val="single"/>
              </w:rPr>
              <w:t>Vehicle crossing layout</w:t>
            </w:r>
          </w:p>
        </w:tc>
      </w:tr>
    </w:tbl>
    <w:p w14:paraId="3F9A722D" w14:textId="63284167" w:rsidR="00AB11E0" w:rsidRPr="00F80C9C" w:rsidRDefault="008F5B93" w:rsidP="004840B7">
      <w:pPr>
        <w:pStyle w:val="Prllist1"/>
        <w:tabs>
          <w:tab w:val="clear" w:pos="567"/>
        </w:tabs>
        <w:ind w:left="426" w:hanging="426"/>
        <w:rPr>
          <w:rFonts w:asciiTheme="minorHAnsi" w:hAnsiTheme="minorHAnsi"/>
        </w:rPr>
      </w:pPr>
      <w:r>
        <w:rPr>
          <w:rFonts w:asciiTheme="minorHAnsi" w:hAnsiTheme="minorHAnsi"/>
          <w:b/>
          <w:strike/>
        </w:rPr>
        <w:t>h</w:t>
      </w:r>
      <w:r w:rsidRPr="008F5B93">
        <w:rPr>
          <w:rFonts w:asciiTheme="minorHAnsi" w:hAnsiTheme="minorHAnsi"/>
          <w:b/>
          <w:strike/>
        </w:rPr>
        <w:t>.</w:t>
      </w:r>
      <w:r w:rsidRPr="00133C4B">
        <w:rPr>
          <w:rFonts w:asciiTheme="minorHAnsi" w:hAnsiTheme="minorHAnsi"/>
          <w:u w:val="single"/>
        </w:rPr>
        <w:t xml:space="preserve"> </w:t>
      </w:r>
      <w:r w:rsidRPr="008F5B93">
        <w:rPr>
          <w:rFonts w:asciiTheme="minorHAnsi" w:hAnsiTheme="minorHAnsi"/>
          <w:b/>
          <w:bCs/>
          <w:u w:val="single" w:color="00B050"/>
        </w:rPr>
        <w:t>i</w:t>
      </w:r>
      <w:r w:rsidRPr="008F5B93">
        <w:rPr>
          <w:rFonts w:asciiTheme="minorHAnsi" w:hAnsiTheme="minorHAnsi"/>
          <w:b/>
          <w:u w:val="single" w:color="00B050"/>
        </w:rPr>
        <w:t>.</w:t>
      </w:r>
      <w:r>
        <w:rPr>
          <w:rFonts w:asciiTheme="minorHAnsi" w:hAnsiTheme="minorHAnsi"/>
        </w:rPr>
        <w:t xml:space="preserve">  </w:t>
      </w:r>
      <w:r w:rsidR="00AB11E0" w:rsidRPr="00F80C9C">
        <w:rPr>
          <w:rFonts w:asciiTheme="minorHAnsi" w:hAnsiTheme="minorHAnsi"/>
        </w:rPr>
        <w:t xml:space="preserve">Any application arising from this rule shall not be publicly notified and be limited notified only to the  New Zealand Transport Agency (NZTA) and only where there is direct </w:t>
      </w:r>
      <w:r w:rsidR="00AB11E0" w:rsidRPr="00F80C9C">
        <w:rPr>
          <w:rFonts w:asciiTheme="minorHAnsi" w:hAnsiTheme="minorHAnsi"/>
          <w:color w:val="00B050"/>
          <w:shd w:val="clear" w:color="auto" w:fill="FFFFFF"/>
        </w:rPr>
        <w:t>access</w:t>
      </w:r>
      <w:r w:rsidR="00AB11E0" w:rsidRPr="00F80C9C">
        <w:rPr>
          <w:rFonts w:asciiTheme="minorHAnsi" w:hAnsiTheme="minorHAnsi"/>
        </w:rPr>
        <w:t xml:space="preserve"> to a state highway and the NZTA has not given its written approval. </w:t>
      </w:r>
    </w:p>
    <w:p w14:paraId="231AFDB1"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 xml:space="preserve">Advice note: </w:t>
      </w:r>
    </w:p>
    <w:p w14:paraId="5D8344DE" w14:textId="7B94BCCC" w:rsidR="00AB11E0" w:rsidRPr="00F80C9C" w:rsidRDefault="00AB11E0" w:rsidP="004840B7">
      <w:pPr>
        <w:pStyle w:val="Prlpara"/>
        <w:numPr>
          <w:ilvl w:val="0"/>
          <w:numId w:val="73"/>
        </w:numPr>
        <w:ind w:left="426" w:hanging="426"/>
        <w:rPr>
          <w:rFonts w:asciiTheme="minorHAnsi" w:hAnsiTheme="minorHAnsi"/>
        </w:rPr>
      </w:pPr>
      <w:r w:rsidRPr="00F80C9C">
        <w:rPr>
          <w:rFonts w:asciiTheme="minorHAnsi" w:hAnsiTheme="minorHAnsi"/>
        </w:rPr>
        <w:t xml:space="preserve">All </w:t>
      </w:r>
      <w:r w:rsidRPr="00F80C9C">
        <w:rPr>
          <w:rFonts w:asciiTheme="minorHAnsi" w:hAnsiTheme="minorHAnsi"/>
          <w:color w:val="00B050"/>
          <w:shd w:val="clear" w:color="auto" w:fill="FFFFFF"/>
        </w:rPr>
        <w:t>vehicle crossings</w:t>
      </w:r>
      <w:r w:rsidRPr="00F80C9C">
        <w:rPr>
          <w:rFonts w:asciiTheme="minorHAnsi" w:hAnsiTheme="minorHAnsi"/>
        </w:rPr>
        <w:t xml:space="preserve"> designed and constructed onto public </w:t>
      </w:r>
      <w:r w:rsidRPr="00F80C9C">
        <w:rPr>
          <w:rFonts w:asciiTheme="minorHAnsi" w:hAnsiTheme="minorHAnsi"/>
          <w:color w:val="00B050"/>
          <w:shd w:val="clear" w:color="auto" w:fill="FFFFFF"/>
        </w:rPr>
        <w:t>roads</w:t>
      </w:r>
      <w:r w:rsidRPr="00F80C9C">
        <w:rPr>
          <w:rFonts w:asciiTheme="minorHAnsi" w:hAnsiTheme="minorHAnsi"/>
        </w:rPr>
        <w:t xml:space="preserve"> managed by </w:t>
      </w:r>
      <w:r w:rsidRPr="00F80C9C">
        <w:rPr>
          <w:rFonts w:asciiTheme="minorHAnsi" w:hAnsiTheme="minorHAnsi"/>
          <w:color w:val="00B050"/>
          <w:shd w:val="clear" w:color="auto" w:fill="FFFFFF"/>
        </w:rPr>
        <w:t>Council</w:t>
      </w:r>
      <w:r w:rsidRPr="00F80C9C">
        <w:rPr>
          <w:rFonts w:asciiTheme="minorHAnsi" w:hAnsiTheme="minorHAnsi"/>
        </w:rPr>
        <w:t xml:space="preserve"> require a </w:t>
      </w:r>
      <w:r w:rsidRPr="00F80C9C">
        <w:rPr>
          <w:rFonts w:asciiTheme="minorHAnsi" w:hAnsiTheme="minorHAnsi"/>
          <w:color w:val="00B050"/>
          <w:shd w:val="clear" w:color="auto" w:fill="FFFFFF"/>
        </w:rPr>
        <w:t>vehicle crossing</w:t>
      </w:r>
      <w:r w:rsidRPr="00F80C9C">
        <w:rPr>
          <w:rFonts w:asciiTheme="minorHAnsi" w:hAnsiTheme="minorHAnsi"/>
        </w:rPr>
        <w:t xml:space="preserve"> application and the form can be found at:</w:t>
      </w:r>
      <w:r w:rsidR="00BA7C94">
        <w:t xml:space="preserve"> </w:t>
      </w:r>
      <w:hyperlink r:id="rId40" w:history="1">
        <w:r w:rsidR="00BA7C94" w:rsidRPr="00BA7C94">
          <w:rPr>
            <w:rStyle w:val="Hyperlink"/>
            <w:rFonts w:ascii="Source Sans Pro" w:hAnsi="Source Sans Pro"/>
            <w:noProof/>
            <w:color w:val="0000FF"/>
            <w:u w:val="none"/>
          </w:rPr>
          <w:t>https://ccc.govt.nz/vehiclecrossing</w:t>
        </w:r>
      </w:hyperlink>
      <w:r w:rsidRPr="00F80C9C">
        <w:rPr>
          <w:rFonts w:asciiTheme="minorHAnsi" w:hAnsiTheme="minorHAnsi"/>
        </w:rPr>
        <w:t xml:space="preserve">. An approval must be given before construction can start. Design and construction works shall be at the Owner or Developer’s own expense. Standards for the design of </w:t>
      </w:r>
      <w:r w:rsidRPr="00F80C9C">
        <w:rPr>
          <w:rFonts w:asciiTheme="minorHAnsi" w:hAnsiTheme="minorHAnsi"/>
          <w:color w:val="00B050"/>
          <w:shd w:val="clear" w:color="auto" w:fill="FFFFFF"/>
        </w:rPr>
        <w:t>vehicle crossings</w:t>
      </w:r>
      <w:r w:rsidRPr="00F80C9C">
        <w:rPr>
          <w:rFonts w:asciiTheme="minorHAnsi" w:hAnsiTheme="minorHAnsi"/>
        </w:rPr>
        <w:t xml:space="preserve"> can be found in </w:t>
      </w:r>
      <w:r w:rsidRPr="00F80C9C">
        <w:rPr>
          <w:rFonts w:asciiTheme="minorHAnsi" w:hAnsiTheme="minorHAnsi"/>
          <w:color w:val="00B050"/>
          <w:shd w:val="clear" w:color="auto" w:fill="FFFFFF"/>
        </w:rPr>
        <w:t>Council</w:t>
      </w:r>
      <w:r w:rsidRPr="00F80C9C">
        <w:rPr>
          <w:rFonts w:asciiTheme="minorHAnsi" w:hAnsiTheme="minorHAnsi"/>
        </w:rPr>
        <w:t>’s Construction Standard Specifications.</w:t>
      </w:r>
    </w:p>
    <w:p w14:paraId="0FF5E320" w14:textId="77777777" w:rsidR="00AB11E0" w:rsidRPr="00461CC8" w:rsidRDefault="00AB11E0" w:rsidP="004840B7">
      <w:pPr>
        <w:pStyle w:val="Prlhead3"/>
        <w:rPr>
          <w:rFonts w:asciiTheme="minorHAnsi" w:hAnsiTheme="minorHAnsi"/>
          <w:color w:val="auto"/>
        </w:rPr>
      </w:pPr>
      <w:r w:rsidRPr="00461CC8">
        <w:rPr>
          <w:rFonts w:asciiTheme="minorHAnsi" w:hAnsiTheme="minorHAnsi"/>
          <w:color w:val="auto"/>
        </w:rPr>
        <w:t>Location of buildings and access in relation to road/rail level crossings</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
        <w:gridCol w:w="2478"/>
        <w:gridCol w:w="3838"/>
        <w:gridCol w:w="2687"/>
      </w:tblGrid>
      <w:tr w:rsidR="00AB11E0" w:rsidRPr="00F80C9C" w14:paraId="412D63B3" w14:textId="77777777" w:rsidTr="003401CC">
        <w:trPr>
          <w:trHeight w:val="211"/>
        </w:trPr>
        <w:tc>
          <w:tcPr>
            <w:tcW w:w="460" w:type="dxa"/>
          </w:tcPr>
          <w:p w14:paraId="6716FA5F" w14:textId="77777777" w:rsidR="00AB11E0" w:rsidRPr="00F80C9C" w:rsidRDefault="00AB11E0" w:rsidP="004840B7">
            <w:pPr>
              <w:pStyle w:val="prlTabletextbold"/>
              <w:rPr>
                <w:rFonts w:asciiTheme="minorHAnsi" w:hAnsiTheme="minorHAnsi"/>
                <w:sz w:val="22"/>
                <w:szCs w:val="22"/>
              </w:rPr>
            </w:pPr>
          </w:p>
        </w:tc>
        <w:tc>
          <w:tcPr>
            <w:tcW w:w="2478" w:type="dxa"/>
          </w:tcPr>
          <w:p w14:paraId="778FEDBE"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Applicable to:</w:t>
            </w:r>
          </w:p>
        </w:tc>
        <w:tc>
          <w:tcPr>
            <w:tcW w:w="3838" w:type="dxa"/>
          </w:tcPr>
          <w:p w14:paraId="67A08D0E"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Standard</w:t>
            </w:r>
          </w:p>
        </w:tc>
        <w:tc>
          <w:tcPr>
            <w:tcW w:w="2687" w:type="dxa"/>
          </w:tcPr>
          <w:p w14:paraId="155035D2"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The </w:t>
            </w:r>
            <w:r w:rsidRPr="00F80C9C">
              <w:rPr>
                <w:rFonts w:asciiTheme="minorHAnsi" w:hAnsiTheme="minorHAnsi"/>
                <w:color w:val="00B050"/>
                <w:sz w:val="22"/>
                <w:szCs w:val="22"/>
                <w:shd w:val="clear" w:color="auto" w:fill="FFFFFF"/>
              </w:rPr>
              <w:t>Council</w:t>
            </w:r>
            <w:r w:rsidRPr="00F80C9C">
              <w:rPr>
                <w:rFonts w:asciiTheme="minorHAnsi" w:hAnsiTheme="minorHAnsi"/>
                <w:sz w:val="22"/>
                <w:szCs w:val="22"/>
              </w:rPr>
              <w:t>’s discretion shall be limited to the following matters:</w:t>
            </w:r>
          </w:p>
        </w:tc>
      </w:tr>
      <w:tr w:rsidR="00AB11E0" w:rsidRPr="00F80C9C" w14:paraId="092BF6C8" w14:textId="77777777" w:rsidTr="003401CC">
        <w:trPr>
          <w:trHeight w:val="210"/>
        </w:trPr>
        <w:tc>
          <w:tcPr>
            <w:tcW w:w="460" w:type="dxa"/>
          </w:tcPr>
          <w:p w14:paraId="05569C8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w:t>
            </w:r>
          </w:p>
        </w:tc>
        <w:tc>
          <w:tcPr>
            <w:tcW w:w="2478" w:type="dxa"/>
          </w:tcPr>
          <w:p w14:paraId="66BF99F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new </w:t>
            </w:r>
            <w:r w:rsidRPr="00F80C9C">
              <w:rPr>
                <w:rFonts w:asciiTheme="minorHAnsi" w:hAnsiTheme="minorHAnsi"/>
                <w:color w:val="00B050"/>
                <w:sz w:val="22"/>
                <w:szCs w:val="22"/>
                <w:shd w:val="clear" w:color="auto" w:fill="FFFFFF"/>
              </w:rPr>
              <w:t>road</w:t>
            </w:r>
            <w:r w:rsidRPr="00F80C9C">
              <w:rPr>
                <w:rFonts w:asciiTheme="minorHAnsi" w:hAnsiTheme="minorHAnsi"/>
                <w:sz w:val="22"/>
                <w:szCs w:val="22"/>
              </w:rPr>
              <w:t xml:space="preserve"> or </w:t>
            </w:r>
            <w:r w:rsidRPr="00F80C9C">
              <w:rPr>
                <w:rFonts w:asciiTheme="minorHAnsi" w:hAnsiTheme="minorHAnsi"/>
                <w:color w:val="00B050"/>
                <w:sz w:val="22"/>
                <w:szCs w:val="22"/>
                <w:shd w:val="clear" w:color="auto" w:fill="FFFFFF"/>
              </w:rPr>
              <w:t>access</w:t>
            </w:r>
            <w:r w:rsidRPr="00F80C9C">
              <w:rPr>
                <w:rFonts w:asciiTheme="minorHAnsi" w:hAnsiTheme="minorHAnsi"/>
                <w:sz w:val="22"/>
                <w:szCs w:val="22"/>
              </w:rPr>
              <w:t xml:space="preserve"> that crosses a railway line.</w:t>
            </w:r>
          </w:p>
        </w:tc>
        <w:tc>
          <w:tcPr>
            <w:tcW w:w="3838" w:type="dxa"/>
          </w:tcPr>
          <w:p w14:paraId="5F8392E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No new </w:t>
            </w:r>
            <w:r w:rsidRPr="00F80C9C">
              <w:rPr>
                <w:rFonts w:asciiTheme="minorHAnsi" w:hAnsiTheme="minorHAnsi"/>
                <w:color w:val="00B050"/>
                <w:sz w:val="22"/>
                <w:szCs w:val="22"/>
                <w:shd w:val="clear" w:color="auto" w:fill="FFFFFF"/>
              </w:rPr>
              <w:t>road</w:t>
            </w:r>
            <w:r w:rsidRPr="00F80C9C">
              <w:rPr>
                <w:rFonts w:asciiTheme="minorHAnsi" w:hAnsiTheme="minorHAnsi"/>
                <w:sz w:val="22"/>
                <w:szCs w:val="22"/>
              </w:rPr>
              <w:t xml:space="preserve"> or </w:t>
            </w:r>
            <w:r w:rsidRPr="00F80C9C">
              <w:rPr>
                <w:rFonts w:asciiTheme="minorHAnsi" w:hAnsiTheme="minorHAnsi"/>
                <w:color w:val="00B050"/>
                <w:sz w:val="22"/>
                <w:szCs w:val="22"/>
                <w:shd w:val="clear" w:color="auto" w:fill="FFFFFF"/>
              </w:rPr>
              <w:t>access</w:t>
            </w:r>
            <w:r w:rsidRPr="00F80C9C">
              <w:rPr>
                <w:rFonts w:asciiTheme="minorHAnsi" w:hAnsiTheme="minorHAnsi"/>
                <w:sz w:val="22"/>
                <w:szCs w:val="22"/>
              </w:rPr>
              <w:t xml:space="preserve"> shall cross a railway line.</w:t>
            </w:r>
          </w:p>
        </w:tc>
        <w:tc>
          <w:tcPr>
            <w:tcW w:w="2687" w:type="dxa"/>
          </w:tcPr>
          <w:p w14:paraId="55A72B10"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B1018C">
              <w:rPr>
                <w:rFonts w:asciiTheme="minorHAnsi" w:hAnsiTheme="minorHAnsi"/>
                <w:color w:val="0000FF"/>
                <w:sz w:val="22"/>
                <w:szCs w:val="22"/>
              </w:rPr>
              <w:t>7.4.4.1</w:t>
            </w:r>
            <w:r w:rsidR="00B1018C" w:rsidRPr="00B1018C">
              <w:rPr>
                <w:rFonts w:asciiTheme="minorHAnsi" w:hAnsiTheme="minorHAnsi"/>
                <w:color w:val="0000FF"/>
                <w:sz w:val="22"/>
                <w:szCs w:val="22"/>
              </w:rPr>
              <w:t>7</w:t>
            </w:r>
            <w:r w:rsidRPr="00F80C9C">
              <w:rPr>
                <w:rFonts w:asciiTheme="minorHAnsi" w:hAnsiTheme="minorHAnsi"/>
                <w:sz w:val="22"/>
                <w:szCs w:val="22"/>
              </w:rPr>
              <w:t xml:space="preserve"> - Location of buildings and access in relation to rail/road level crossings </w:t>
            </w:r>
          </w:p>
        </w:tc>
      </w:tr>
      <w:tr w:rsidR="00AB11E0" w:rsidRPr="00F80C9C" w14:paraId="4DE46261" w14:textId="77777777" w:rsidTr="003401CC">
        <w:trPr>
          <w:trHeight w:val="210"/>
        </w:trPr>
        <w:tc>
          <w:tcPr>
            <w:tcW w:w="460" w:type="dxa"/>
          </w:tcPr>
          <w:p w14:paraId="76A714B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w:t>
            </w:r>
          </w:p>
        </w:tc>
        <w:tc>
          <w:tcPr>
            <w:tcW w:w="2478" w:type="dxa"/>
          </w:tcPr>
          <w:p w14:paraId="02D1D9C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All new </w:t>
            </w:r>
            <w:r w:rsidRPr="00F80C9C">
              <w:rPr>
                <w:rFonts w:asciiTheme="minorHAnsi" w:hAnsiTheme="minorHAnsi"/>
                <w:color w:val="00B050"/>
                <w:sz w:val="22"/>
                <w:szCs w:val="22"/>
                <w:shd w:val="clear" w:color="auto" w:fill="FFFFFF"/>
              </w:rPr>
              <w:t>road</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intersections</w:t>
            </w:r>
            <w:r w:rsidRPr="00F80C9C">
              <w:rPr>
                <w:rFonts w:asciiTheme="minorHAnsi" w:hAnsiTheme="minorHAnsi"/>
                <w:sz w:val="22"/>
                <w:szCs w:val="22"/>
              </w:rPr>
              <w:t xml:space="preserve"> located less than 30 metres from a rail </w:t>
            </w:r>
            <w:r w:rsidRPr="00F80C9C">
              <w:rPr>
                <w:rFonts w:asciiTheme="minorHAnsi" w:hAnsiTheme="minorHAnsi"/>
                <w:color w:val="00B050"/>
                <w:sz w:val="22"/>
                <w:szCs w:val="22"/>
                <w:shd w:val="clear" w:color="auto" w:fill="FFFFFF"/>
              </w:rPr>
              <w:t>level crossing</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limit line</w:t>
            </w:r>
            <w:r w:rsidRPr="00F80C9C">
              <w:rPr>
                <w:rFonts w:asciiTheme="minorHAnsi" w:hAnsiTheme="minorHAnsi"/>
                <w:sz w:val="22"/>
                <w:szCs w:val="22"/>
              </w:rPr>
              <w:t>.</w:t>
            </w:r>
          </w:p>
        </w:tc>
        <w:tc>
          <w:tcPr>
            <w:tcW w:w="3838" w:type="dxa"/>
          </w:tcPr>
          <w:p w14:paraId="479CEE3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The </w:t>
            </w:r>
            <w:r w:rsidRPr="00F80C9C">
              <w:rPr>
                <w:rFonts w:asciiTheme="minorHAnsi" w:hAnsiTheme="minorHAnsi"/>
                <w:color w:val="00B050"/>
                <w:sz w:val="22"/>
                <w:szCs w:val="22"/>
                <w:shd w:val="clear" w:color="auto" w:fill="FFFFFF"/>
              </w:rPr>
              <w:t>road</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intersection</w:t>
            </w:r>
            <w:r w:rsidRPr="00F80C9C">
              <w:rPr>
                <w:rFonts w:asciiTheme="minorHAnsi" w:hAnsiTheme="minorHAnsi"/>
                <w:sz w:val="22"/>
                <w:szCs w:val="22"/>
              </w:rPr>
              <w:t xml:space="preserve"> shall be designed to give priority to rail movements at the </w:t>
            </w:r>
            <w:r w:rsidRPr="00F80C9C">
              <w:rPr>
                <w:rFonts w:asciiTheme="minorHAnsi" w:hAnsiTheme="minorHAnsi"/>
                <w:color w:val="00B050"/>
                <w:sz w:val="22"/>
                <w:szCs w:val="22"/>
                <w:shd w:val="clear" w:color="auto" w:fill="FFFFFF"/>
              </w:rPr>
              <w:t>level crossing</w:t>
            </w:r>
            <w:r w:rsidRPr="00F80C9C">
              <w:rPr>
                <w:rFonts w:asciiTheme="minorHAnsi" w:hAnsiTheme="minorHAnsi"/>
                <w:sz w:val="22"/>
                <w:szCs w:val="22"/>
              </w:rPr>
              <w:t xml:space="preserve"> through </w:t>
            </w:r>
            <w:r w:rsidRPr="00F80C9C">
              <w:rPr>
                <w:rFonts w:asciiTheme="minorHAnsi" w:hAnsiTheme="minorHAnsi"/>
                <w:color w:val="00B050"/>
                <w:sz w:val="22"/>
                <w:szCs w:val="22"/>
                <w:shd w:val="clear" w:color="auto" w:fill="FFFFFF"/>
              </w:rPr>
              <w:t>road</w:t>
            </w:r>
            <w:r w:rsidRPr="00F80C9C">
              <w:rPr>
                <w:rFonts w:asciiTheme="minorHAnsi" w:hAnsiTheme="minorHAnsi"/>
                <w:sz w:val="22"/>
                <w:szCs w:val="22"/>
              </w:rPr>
              <w:t xml:space="preserve"> traffic signals.</w:t>
            </w:r>
          </w:p>
        </w:tc>
        <w:tc>
          <w:tcPr>
            <w:tcW w:w="2687" w:type="dxa"/>
          </w:tcPr>
          <w:p w14:paraId="6A6C0ABA"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B1018C">
              <w:rPr>
                <w:rFonts w:asciiTheme="minorHAnsi" w:hAnsiTheme="minorHAnsi"/>
                <w:color w:val="0000FF"/>
                <w:sz w:val="22"/>
                <w:szCs w:val="22"/>
              </w:rPr>
              <w:t>7.4.4.1</w:t>
            </w:r>
            <w:r w:rsidR="00B1018C" w:rsidRPr="00B1018C">
              <w:rPr>
                <w:rFonts w:asciiTheme="minorHAnsi" w:hAnsiTheme="minorHAnsi"/>
                <w:color w:val="0000FF"/>
                <w:sz w:val="22"/>
                <w:szCs w:val="22"/>
              </w:rPr>
              <w:t>7</w:t>
            </w:r>
            <w:r w:rsidRPr="00F80C9C">
              <w:rPr>
                <w:rFonts w:asciiTheme="minorHAnsi" w:hAnsiTheme="minorHAnsi"/>
                <w:sz w:val="22"/>
                <w:szCs w:val="22"/>
              </w:rPr>
              <w:t xml:space="preserve"> - Location of buildings and access in relation to rail/road level crossings </w:t>
            </w:r>
          </w:p>
        </w:tc>
      </w:tr>
      <w:tr w:rsidR="00AB11E0" w:rsidRPr="00F80C9C" w14:paraId="4469FF83" w14:textId="77777777" w:rsidTr="003401CC">
        <w:trPr>
          <w:trHeight w:val="210"/>
        </w:trPr>
        <w:tc>
          <w:tcPr>
            <w:tcW w:w="460" w:type="dxa"/>
          </w:tcPr>
          <w:p w14:paraId="4D9EF0C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w:t>
            </w:r>
          </w:p>
        </w:tc>
        <w:tc>
          <w:tcPr>
            <w:tcW w:w="2478" w:type="dxa"/>
          </w:tcPr>
          <w:p w14:paraId="65884F2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All new </w:t>
            </w:r>
            <w:r w:rsidRPr="00F80C9C">
              <w:rPr>
                <w:rFonts w:asciiTheme="minorHAnsi" w:hAnsiTheme="minorHAnsi"/>
                <w:color w:val="00B050"/>
                <w:sz w:val="22"/>
                <w:szCs w:val="22"/>
                <w:shd w:val="clear" w:color="auto" w:fill="FFFFFF"/>
              </w:rPr>
              <w:t>vehicle crossings</w:t>
            </w:r>
            <w:r w:rsidRPr="00F80C9C">
              <w:rPr>
                <w:rFonts w:asciiTheme="minorHAnsi" w:hAnsiTheme="minorHAnsi"/>
                <w:sz w:val="22"/>
                <w:szCs w:val="22"/>
              </w:rPr>
              <w:t xml:space="preserve"> located less than 30 </w:t>
            </w:r>
            <w:r w:rsidRPr="00F80C9C">
              <w:rPr>
                <w:rFonts w:asciiTheme="minorHAnsi" w:hAnsiTheme="minorHAnsi"/>
                <w:sz w:val="22"/>
                <w:szCs w:val="22"/>
              </w:rPr>
              <w:lastRenderedPageBreak/>
              <w:t xml:space="preserve">metres from a rail </w:t>
            </w:r>
            <w:r w:rsidRPr="00F80C9C">
              <w:rPr>
                <w:rFonts w:asciiTheme="minorHAnsi" w:hAnsiTheme="minorHAnsi"/>
                <w:color w:val="00B050"/>
                <w:sz w:val="22"/>
                <w:szCs w:val="22"/>
                <w:shd w:val="clear" w:color="auto" w:fill="FFFFFF"/>
              </w:rPr>
              <w:t>level crossing</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limit line</w:t>
            </w:r>
            <w:r w:rsidRPr="00F80C9C">
              <w:rPr>
                <w:rFonts w:asciiTheme="minorHAnsi" w:hAnsiTheme="minorHAnsi"/>
                <w:sz w:val="22"/>
                <w:szCs w:val="22"/>
              </w:rPr>
              <w:t>.</w:t>
            </w:r>
          </w:p>
        </w:tc>
        <w:tc>
          <w:tcPr>
            <w:tcW w:w="3838" w:type="dxa"/>
          </w:tcPr>
          <w:p w14:paraId="39512F8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 xml:space="preserve">No new </w:t>
            </w:r>
            <w:r w:rsidRPr="00F80C9C">
              <w:rPr>
                <w:rFonts w:asciiTheme="minorHAnsi" w:hAnsiTheme="minorHAnsi"/>
                <w:color w:val="00B050"/>
                <w:sz w:val="22"/>
                <w:szCs w:val="22"/>
                <w:shd w:val="clear" w:color="auto" w:fill="FFFFFF"/>
              </w:rPr>
              <w:t>vehicle crossing</w:t>
            </w:r>
            <w:r w:rsidRPr="00F80C9C">
              <w:rPr>
                <w:rFonts w:asciiTheme="minorHAnsi" w:hAnsiTheme="minorHAnsi"/>
                <w:sz w:val="22"/>
                <w:szCs w:val="22"/>
              </w:rPr>
              <w:t xml:space="preserve"> shall be located less than 30 metres from a rail </w:t>
            </w:r>
            <w:r w:rsidRPr="00F80C9C">
              <w:rPr>
                <w:rFonts w:asciiTheme="minorHAnsi" w:hAnsiTheme="minorHAnsi"/>
                <w:color w:val="00B050"/>
                <w:sz w:val="22"/>
                <w:szCs w:val="22"/>
                <w:shd w:val="clear" w:color="auto" w:fill="FFFFFF"/>
              </w:rPr>
              <w:lastRenderedPageBreak/>
              <w:t>level crossing</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limit line</w:t>
            </w:r>
            <w:r w:rsidRPr="00F80C9C">
              <w:rPr>
                <w:rFonts w:asciiTheme="minorHAnsi" w:hAnsiTheme="minorHAnsi"/>
                <w:sz w:val="22"/>
                <w:szCs w:val="22"/>
              </w:rPr>
              <w:t xml:space="preserve"> unless the </w:t>
            </w:r>
            <w:r w:rsidRPr="00F80C9C">
              <w:rPr>
                <w:rFonts w:asciiTheme="minorHAnsi" w:hAnsiTheme="minorHAnsi"/>
                <w:color w:val="00B050"/>
                <w:sz w:val="22"/>
                <w:szCs w:val="22"/>
                <w:shd w:val="clear" w:color="auto" w:fill="FFFFFF"/>
              </w:rPr>
              <w:t>boundaries</w:t>
            </w:r>
            <w:r w:rsidRPr="00F80C9C">
              <w:rPr>
                <w:rFonts w:asciiTheme="minorHAnsi" w:hAnsiTheme="minorHAnsi"/>
                <w:sz w:val="22"/>
                <w:szCs w:val="22"/>
              </w:rPr>
              <w:t xml:space="preserve"> of a </w:t>
            </w:r>
            <w:r w:rsidRPr="00F80C9C">
              <w:rPr>
                <w:rFonts w:asciiTheme="minorHAnsi" w:hAnsiTheme="minorHAnsi"/>
                <w:color w:val="00B050"/>
                <w:sz w:val="22"/>
                <w:szCs w:val="22"/>
                <w:shd w:val="clear" w:color="auto" w:fill="FFFFFF"/>
              </w:rPr>
              <w:t>site</w:t>
            </w:r>
            <w:r w:rsidRPr="00F80C9C">
              <w:rPr>
                <w:rFonts w:asciiTheme="minorHAnsi" w:hAnsiTheme="minorHAnsi"/>
                <w:sz w:val="22"/>
                <w:szCs w:val="22"/>
              </w:rPr>
              <w:t xml:space="preserve"> do not enable the </w:t>
            </w:r>
            <w:r w:rsidRPr="00F80C9C">
              <w:rPr>
                <w:rFonts w:asciiTheme="minorHAnsi" w:hAnsiTheme="minorHAnsi"/>
                <w:color w:val="00B050"/>
                <w:sz w:val="22"/>
                <w:szCs w:val="22"/>
                <w:shd w:val="clear" w:color="auto" w:fill="FFFFFF"/>
              </w:rPr>
              <w:t>vehicle crossing</w:t>
            </w:r>
            <w:r w:rsidRPr="00F80C9C">
              <w:rPr>
                <w:rFonts w:asciiTheme="minorHAnsi" w:hAnsiTheme="minorHAnsi"/>
                <w:sz w:val="22"/>
                <w:szCs w:val="22"/>
              </w:rPr>
              <w:t xml:space="preserve"> to be more than 30 metres from a rail </w:t>
            </w:r>
            <w:r w:rsidRPr="00F80C9C">
              <w:rPr>
                <w:rFonts w:asciiTheme="minorHAnsi" w:hAnsiTheme="minorHAnsi"/>
                <w:color w:val="00B050"/>
                <w:sz w:val="22"/>
                <w:szCs w:val="22"/>
                <w:shd w:val="clear" w:color="auto" w:fill="FFFFFF"/>
              </w:rPr>
              <w:t>level crossing</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limit line</w:t>
            </w:r>
            <w:r w:rsidRPr="00F80C9C">
              <w:rPr>
                <w:rFonts w:asciiTheme="minorHAnsi" w:hAnsiTheme="minorHAnsi"/>
                <w:sz w:val="22"/>
                <w:szCs w:val="22"/>
              </w:rPr>
              <w:t>.</w:t>
            </w:r>
          </w:p>
        </w:tc>
        <w:tc>
          <w:tcPr>
            <w:tcW w:w="2687" w:type="dxa"/>
          </w:tcPr>
          <w:p w14:paraId="7A986BBC"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lastRenderedPageBreak/>
              <w:t xml:space="preserve">Rule </w:t>
            </w:r>
            <w:r w:rsidRPr="00B1018C">
              <w:rPr>
                <w:rFonts w:asciiTheme="minorHAnsi" w:hAnsiTheme="minorHAnsi"/>
                <w:color w:val="0000FF"/>
                <w:sz w:val="22"/>
                <w:szCs w:val="22"/>
              </w:rPr>
              <w:t>7.4.4.1</w:t>
            </w:r>
            <w:r w:rsidR="00B1018C" w:rsidRPr="00B1018C">
              <w:rPr>
                <w:rFonts w:asciiTheme="minorHAnsi" w:hAnsiTheme="minorHAnsi"/>
                <w:color w:val="0000FF"/>
                <w:sz w:val="22"/>
                <w:szCs w:val="22"/>
              </w:rPr>
              <w:t>7</w:t>
            </w:r>
            <w:r w:rsidRPr="00F80C9C">
              <w:rPr>
                <w:rFonts w:asciiTheme="minorHAnsi" w:hAnsiTheme="minorHAnsi"/>
                <w:sz w:val="22"/>
                <w:szCs w:val="22"/>
              </w:rPr>
              <w:t xml:space="preserve"> - Location of buildings and access in </w:t>
            </w:r>
            <w:r w:rsidRPr="00F80C9C">
              <w:rPr>
                <w:rFonts w:asciiTheme="minorHAnsi" w:hAnsiTheme="minorHAnsi"/>
                <w:sz w:val="22"/>
                <w:szCs w:val="22"/>
              </w:rPr>
              <w:lastRenderedPageBreak/>
              <w:t xml:space="preserve">relation to rail/road level crossings </w:t>
            </w:r>
          </w:p>
        </w:tc>
      </w:tr>
      <w:tr w:rsidR="00AB11E0" w:rsidRPr="00F80C9C" w14:paraId="2BB1AE7B" w14:textId="77777777" w:rsidTr="003401CC">
        <w:trPr>
          <w:trHeight w:val="210"/>
        </w:trPr>
        <w:tc>
          <w:tcPr>
            <w:tcW w:w="460" w:type="dxa"/>
          </w:tcPr>
          <w:p w14:paraId="317C13F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d.</w:t>
            </w:r>
          </w:p>
        </w:tc>
        <w:tc>
          <w:tcPr>
            <w:tcW w:w="2478" w:type="dxa"/>
          </w:tcPr>
          <w:p w14:paraId="0015C5B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w:t>
            </w:r>
            <w:r w:rsidRPr="00F80C9C">
              <w:rPr>
                <w:rFonts w:asciiTheme="minorHAnsi" w:hAnsiTheme="minorHAnsi"/>
                <w:color w:val="00B050"/>
                <w:sz w:val="22"/>
                <w:szCs w:val="22"/>
                <w:shd w:val="clear" w:color="auto" w:fill="FFFFFF"/>
              </w:rPr>
              <w:t>building</w:t>
            </w:r>
            <w:r w:rsidRPr="00F80C9C">
              <w:rPr>
                <w:rFonts w:asciiTheme="minorHAnsi" w:hAnsiTheme="minorHAnsi"/>
                <w:sz w:val="22"/>
                <w:szCs w:val="22"/>
              </w:rPr>
              <w:t xml:space="preserve"> located close to a </w:t>
            </w:r>
            <w:r w:rsidRPr="00F80C9C">
              <w:rPr>
                <w:rFonts w:asciiTheme="minorHAnsi" w:hAnsiTheme="minorHAnsi"/>
                <w:color w:val="00B050"/>
                <w:sz w:val="22"/>
                <w:szCs w:val="22"/>
                <w:shd w:val="clear" w:color="auto" w:fill="FFFFFF"/>
              </w:rPr>
              <w:t>level crossing</w:t>
            </w:r>
            <w:r w:rsidRPr="00F80C9C">
              <w:rPr>
                <w:rFonts w:asciiTheme="minorHAnsi" w:hAnsiTheme="minorHAnsi"/>
                <w:sz w:val="22"/>
                <w:szCs w:val="22"/>
              </w:rPr>
              <w:t xml:space="preserve"> not controlled by automated warning devices (such as alarms and/or barrier arms). </w:t>
            </w:r>
          </w:p>
        </w:tc>
        <w:tc>
          <w:tcPr>
            <w:tcW w:w="3838" w:type="dxa"/>
          </w:tcPr>
          <w:p w14:paraId="5E4FBE8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Buildings</w:t>
            </w:r>
            <w:r w:rsidRPr="00F80C9C">
              <w:rPr>
                <w:rFonts w:asciiTheme="minorHAnsi" w:hAnsiTheme="minorHAnsi"/>
                <w:sz w:val="22"/>
                <w:szCs w:val="22"/>
              </w:rPr>
              <w:t xml:space="preserve"> shall be located outside of the sight triangles in </w:t>
            </w:r>
            <w:r w:rsidRPr="00B1018C">
              <w:rPr>
                <w:rFonts w:asciiTheme="minorHAnsi" w:hAnsiTheme="minorHAnsi"/>
                <w:color w:val="0000FF"/>
                <w:sz w:val="22"/>
                <w:szCs w:val="22"/>
              </w:rPr>
              <w:t>Appendix 7.5.13</w:t>
            </w:r>
            <w:r w:rsidRPr="00F80C9C">
              <w:rPr>
                <w:rFonts w:asciiTheme="minorHAnsi" w:hAnsiTheme="minorHAnsi"/>
                <w:sz w:val="22"/>
                <w:szCs w:val="22"/>
              </w:rPr>
              <w:t>.</w:t>
            </w:r>
          </w:p>
        </w:tc>
        <w:tc>
          <w:tcPr>
            <w:tcW w:w="2687" w:type="dxa"/>
          </w:tcPr>
          <w:p w14:paraId="344DE75D"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B1018C">
              <w:rPr>
                <w:rFonts w:asciiTheme="minorHAnsi" w:hAnsiTheme="minorHAnsi"/>
                <w:color w:val="0000FF"/>
                <w:sz w:val="22"/>
                <w:szCs w:val="22"/>
              </w:rPr>
              <w:t>7.4.4.1</w:t>
            </w:r>
            <w:r w:rsidR="00B1018C" w:rsidRPr="00B1018C">
              <w:rPr>
                <w:rFonts w:asciiTheme="minorHAnsi" w:hAnsiTheme="minorHAnsi"/>
                <w:color w:val="0000FF"/>
                <w:sz w:val="22"/>
                <w:szCs w:val="22"/>
              </w:rPr>
              <w:t>7</w:t>
            </w:r>
            <w:r w:rsidRPr="00F80C9C">
              <w:rPr>
                <w:rFonts w:asciiTheme="minorHAnsi" w:hAnsiTheme="minorHAnsi"/>
                <w:sz w:val="22"/>
                <w:szCs w:val="22"/>
              </w:rPr>
              <w:t xml:space="preserve"> - Location of buildings and access in relation to rail/road level crossings </w:t>
            </w:r>
          </w:p>
        </w:tc>
      </w:tr>
    </w:tbl>
    <w:p w14:paraId="5A7F7A66" w14:textId="77777777" w:rsidR="00AB11E0" w:rsidRPr="00F80C9C" w:rsidRDefault="00AB11E0" w:rsidP="00DF7EE7">
      <w:pPr>
        <w:pStyle w:val="Prllist1"/>
        <w:numPr>
          <w:ilvl w:val="0"/>
          <w:numId w:val="141"/>
        </w:numPr>
        <w:tabs>
          <w:tab w:val="clear" w:pos="567"/>
        </w:tabs>
        <w:ind w:left="426"/>
        <w:rPr>
          <w:rFonts w:asciiTheme="minorHAnsi" w:hAnsiTheme="minorHAnsi"/>
        </w:rPr>
      </w:pPr>
      <w:r w:rsidRPr="00F80C9C">
        <w:rPr>
          <w:rFonts w:asciiTheme="minorHAnsi" w:hAnsiTheme="minorHAnsi"/>
        </w:rPr>
        <w:t xml:space="preserve">Any application arising from this rule shall not be publicly notified and be limited notified only to KiwiRail and where KiwiRail has not given its written approval. </w:t>
      </w:r>
    </w:p>
    <w:p w14:paraId="67879376" w14:textId="77777777" w:rsidR="00AB11E0" w:rsidRPr="00461CC8" w:rsidRDefault="00AB11E0" w:rsidP="004840B7">
      <w:pPr>
        <w:pStyle w:val="Prlhead3"/>
        <w:rPr>
          <w:rFonts w:asciiTheme="minorHAnsi" w:hAnsiTheme="minorHAnsi"/>
          <w:color w:val="auto"/>
        </w:rPr>
      </w:pPr>
      <w:r w:rsidRPr="00461CC8">
        <w:rPr>
          <w:rFonts w:asciiTheme="minorHAnsi" w:hAnsiTheme="minorHAnsi"/>
          <w:color w:val="auto"/>
        </w:rPr>
        <w:t xml:space="preserve">High trip generators </w:t>
      </w:r>
    </w:p>
    <w:p w14:paraId="57311219" w14:textId="77777777" w:rsidR="00AB11E0" w:rsidRPr="00F80C9C" w:rsidRDefault="00AB11E0" w:rsidP="004840B7">
      <w:pPr>
        <w:pStyle w:val="Prllist1"/>
        <w:numPr>
          <w:ilvl w:val="0"/>
          <w:numId w:val="111"/>
        </w:numPr>
        <w:tabs>
          <w:tab w:val="clear" w:pos="567"/>
        </w:tabs>
        <w:ind w:left="426" w:hanging="426"/>
        <w:rPr>
          <w:rFonts w:asciiTheme="minorHAnsi" w:hAnsiTheme="minorHAnsi"/>
        </w:rPr>
      </w:pPr>
      <w:r w:rsidRPr="00F80C9C">
        <w:rPr>
          <w:rFonts w:asciiTheme="minorHAnsi" w:hAnsiTheme="minorHAnsi"/>
        </w:rPr>
        <w:t xml:space="preserve">This rule applies to </w:t>
      </w:r>
      <w:r w:rsidRPr="00F80C9C">
        <w:rPr>
          <w:rFonts w:asciiTheme="minorHAnsi" w:hAnsiTheme="minorHAnsi"/>
          <w:color w:val="000000"/>
        </w:rPr>
        <w:t>activities</w:t>
      </w:r>
      <w:r w:rsidRPr="00F80C9C">
        <w:rPr>
          <w:rFonts w:asciiTheme="minorHAnsi" w:hAnsiTheme="minorHAnsi"/>
        </w:rPr>
        <w:t xml:space="preserve"> located outside the </w:t>
      </w:r>
      <w:r w:rsidRPr="00F80C9C">
        <w:rPr>
          <w:rFonts w:asciiTheme="minorHAnsi" w:hAnsiTheme="minorHAnsi"/>
          <w:color w:val="00B050"/>
        </w:rPr>
        <w:t>Central City</w:t>
      </w:r>
      <w:r w:rsidRPr="00F80C9C">
        <w:rPr>
          <w:rFonts w:asciiTheme="minorHAnsi" w:hAnsiTheme="minorHAnsi"/>
        </w:rPr>
        <w:t xml:space="preserve">, and </w:t>
      </w:r>
      <w:r w:rsidRPr="00F80C9C">
        <w:rPr>
          <w:rFonts w:asciiTheme="minorHAnsi" w:hAnsiTheme="minorHAnsi"/>
          <w:color w:val="000000"/>
        </w:rPr>
        <w:t>activities</w:t>
      </w:r>
      <w:r w:rsidRPr="00F80C9C">
        <w:rPr>
          <w:rFonts w:asciiTheme="minorHAnsi" w:hAnsiTheme="minorHAnsi"/>
        </w:rPr>
        <w:t xml:space="preserve"> within the </w:t>
      </w:r>
      <w:r w:rsidRPr="00F80C9C">
        <w:rPr>
          <w:rFonts w:asciiTheme="minorHAnsi" w:hAnsiTheme="minorHAnsi"/>
          <w:color w:val="00B050"/>
          <w:shd w:val="clear" w:color="auto" w:fill="FFFFFF"/>
        </w:rPr>
        <w:t>Central City</w:t>
      </w:r>
      <w:r w:rsidRPr="00F80C9C">
        <w:rPr>
          <w:rFonts w:asciiTheme="minorHAnsi" w:hAnsiTheme="minorHAnsi"/>
        </w:rPr>
        <w:t xml:space="preserve"> that are not exempt from this rule under b. below, that exceed the following thresholds. </w:t>
      </w:r>
    </w:p>
    <w:p w14:paraId="10902912" w14:textId="77777777" w:rsidR="00AB11E0" w:rsidRPr="00F80C9C" w:rsidRDefault="00AB11E0" w:rsidP="004840B7">
      <w:pPr>
        <w:pStyle w:val="Prllist1"/>
        <w:numPr>
          <w:ilvl w:val="0"/>
          <w:numId w:val="111"/>
        </w:numPr>
        <w:tabs>
          <w:tab w:val="clear" w:pos="567"/>
        </w:tabs>
        <w:ind w:left="426" w:hanging="426"/>
        <w:rPr>
          <w:rFonts w:asciiTheme="minorHAnsi" w:hAnsiTheme="minorHAnsi"/>
        </w:rPr>
      </w:pPr>
      <w:r w:rsidRPr="00F80C9C">
        <w:rPr>
          <w:rFonts w:asciiTheme="minorHAnsi" w:hAnsiTheme="minorHAnsi"/>
        </w:rPr>
        <w:t xml:space="preserve">Within the </w:t>
      </w:r>
      <w:r w:rsidRPr="00F80C9C">
        <w:rPr>
          <w:rFonts w:asciiTheme="minorHAnsi" w:hAnsiTheme="minorHAnsi"/>
          <w:color w:val="00B050"/>
          <w:shd w:val="clear" w:color="auto" w:fill="FFFFFF"/>
        </w:rPr>
        <w:t>Central City</w:t>
      </w:r>
      <w:r w:rsidRPr="00F80C9C">
        <w:rPr>
          <w:rFonts w:asciiTheme="minorHAnsi" w:hAnsiTheme="minorHAnsi"/>
        </w:rPr>
        <w:t xml:space="preserve"> - Permitted </w:t>
      </w:r>
      <w:r w:rsidRPr="00F80C9C">
        <w:rPr>
          <w:rFonts w:asciiTheme="minorHAnsi" w:hAnsiTheme="minorHAnsi"/>
          <w:color w:val="000000"/>
        </w:rPr>
        <w:t>activities</w:t>
      </w:r>
      <w:r w:rsidRPr="00F80C9C">
        <w:rPr>
          <w:rStyle w:val="FootnoteReference"/>
          <w:rFonts w:asciiTheme="minorHAnsi" w:hAnsiTheme="minorHAnsi"/>
        </w:rPr>
        <w:footnoteReference w:id="2"/>
      </w:r>
      <w:r w:rsidRPr="00F80C9C">
        <w:rPr>
          <w:rFonts w:asciiTheme="minorHAnsi" w:hAnsiTheme="minorHAnsi"/>
        </w:rPr>
        <w:t xml:space="preserve"> are exempt from this rule.</w:t>
      </w:r>
    </w:p>
    <w:p w14:paraId="05843ECE" w14:textId="18412FD6" w:rsidR="00AB11E0" w:rsidRPr="00F80C9C" w:rsidRDefault="00AB11E0" w:rsidP="004840B7">
      <w:pPr>
        <w:pStyle w:val="Prllist1"/>
        <w:tabs>
          <w:tab w:val="clear" w:pos="567"/>
        </w:tabs>
        <w:rPr>
          <w:rFonts w:asciiTheme="minorHAnsi" w:hAnsiTheme="minorHAnsi"/>
        </w:rPr>
      </w:pPr>
      <w:r w:rsidRPr="00F80C9C">
        <w:rPr>
          <w:rFonts w:asciiTheme="minorHAnsi" w:hAnsiTheme="minorHAnsi"/>
          <w:vertAlign w:val="superscript"/>
        </w:rPr>
        <w:t xml:space="preserve">2 </w:t>
      </w:r>
      <w:r w:rsidR="00461CC8">
        <w:rPr>
          <w:rFonts w:asciiTheme="minorHAnsi" w:hAnsiTheme="minorHAnsi"/>
        </w:rPr>
        <w:t xml:space="preserve"> </w:t>
      </w:r>
      <w:r w:rsidRPr="00F80C9C">
        <w:rPr>
          <w:rFonts w:asciiTheme="minorHAnsi" w:hAnsiTheme="minorHAnsi"/>
        </w:rPr>
        <w:t>Permitted Activities are those listed in the permitted activity tables in the zone chapters and are generally anticipated in the zones. For the purpose of this rule permitted activities must comply with the built form standards for the maximum building height for activity in the zone, any site coverage standards for the activity in the zone, and all the activity specific standards for the activity in the zone. Non-compliance with any other built form standards or being subject to an urban design assessment does not trigger the need to be subject to this rule.</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642"/>
        <w:gridCol w:w="3053"/>
        <w:gridCol w:w="2198"/>
      </w:tblGrid>
      <w:tr w:rsidR="00AB11E0" w:rsidRPr="00F80C9C" w14:paraId="0787BDF6" w14:textId="77777777" w:rsidTr="00F3253A">
        <w:trPr>
          <w:cantSplit/>
          <w:trHeight w:val="207"/>
        </w:trPr>
        <w:tc>
          <w:tcPr>
            <w:tcW w:w="569" w:type="dxa"/>
          </w:tcPr>
          <w:p w14:paraId="3D6A1F35"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c.</w:t>
            </w:r>
          </w:p>
        </w:tc>
        <w:tc>
          <w:tcPr>
            <w:tcW w:w="4104" w:type="dxa"/>
          </w:tcPr>
          <w:p w14:paraId="2B3BFAD7"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Applicable to:</w:t>
            </w:r>
          </w:p>
        </w:tc>
        <w:tc>
          <w:tcPr>
            <w:tcW w:w="3402" w:type="dxa"/>
          </w:tcPr>
          <w:p w14:paraId="3712C1A1"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Resource consent under </w:t>
            </w:r>
            <w:r w:rsidRPr="00DC0180">
              <w:rPr>
                <w:rFonts w:asciiTheme="minorHAnsi" w:hAnsiTheme="minorHAnsi"/>
                <w:color w:val="0000FF"/>
                <w:sz w:val="22"/>
                <w:szCs w:val="22"/>
              </w:rPr>
              <w:t xml:space="preserve">Rule </w:t>
            </w:r>
            <w:r w:rsidRPr="00E414C1">
              <w:rPr>
                <w:rFonts w:asciiTheme="minorHAnsi" w:hAnsiTheme="minorHAnsi"/>
                <w:color w:val="0000FF"/>
                <w:sz w:val="22"/>
                <w:szCs w:val="22"/>
              </w:rPr>
              <w:t>7.4.2.2</w:t>
            </w:r>
            <w:r w:rsidRPr="00F80C9C">
              <w:rPr>
                <w:rFonts w:asciiTheme="minorHAnsi" w:hAnsiTheme="minorHAnsi"/>
                <w:sz w:val="22"/>
                <w:szCs w:val="22"/>
              </w:rPr>
              <w:t xml:space="preserve"> C1 or </w:t>
            </w:r>
            <w:r w:rsidRPr="00DC0180">
              <w:rPr>
                <w:rFonts w:asciiTheme="minorHAnsi" w:hAnsiTheme="minorHAnsi"/>
                <w:color w:val="0000FF"/>
                <w:sz w:val="22"/>
                <w:szCs w:val="22"/>
              </w:rPr>
              <w:t xml:space="preserve">Rule </w:t>
            </w:r>
            <w:r w:rsidRPr="00E414C1">
              <w:rPr>
                <w:rFonts w:asciiTheme="minorHAnsi" w:hAnsiTheme="minorHAnsi"/>
                <w:color w:val="0000FF"/>
                <w:sz w:val="22"/>
                <w:szCs w:val="22"/>
              </w:rPr>
              <w:t>7.4.2.3</w:t>
            </w:r>
            <w:r w:rsidRPr="000A5116">
              <w:rPr>
                <w:rFonts w:asciiTheme="minorHAnsi" w:hAnsiTheme="minorHAnsi"/>
                <w:color w:val="0000FF"/>
                <w:sz w:val="22"/>
                <w:szCs w:val="22"/>
              </w:rPr>
              <w:t xml:space="preserve"> </w:t>
            </w:r>
            <w:r w:rsidRPr="00F80C9C">
              <w:rPr>
                <w:rFonts w:asciiTheme="minorHAnsi" w:hAnsiTheme="minorHAnsi"/>
                <w:sz w:val="22"/>
                <w:szCs w:val="22"/>
              </w:rPr>
              <w:t xml:space="preserve">RD1 is required for </w:t>
            </w:r>
            <w:r w:rsidRPr="00F80C9C">
              <w:rPr>
                <w:rFonts w:asciiTheme="minorHAnsi" w:hAnsiTheme="minorHAnsi"/>
                <w:color w:val="000000"/>
                <w:sz w:val="22"/>
                <w:szCs w:val="22"/>
              </w:rPr>
              <w:t>activities</w:t>
            </w:r>
            <w:r w:rsidRPr="00F80C9C">
              <w:rPr>
                <w:rFonts w:asciiTheme="minorHAnsi" w:hAnsiTheme="minorHAnsi"/>
                <w:sz w:val="22"/>
                <w:szCs w:val="22"/>
              </w:rPr>
              <w:t xml:space="preserve"> with:</w:t>
            </w:r>
          </w:p>
        </w:tc>
        <w:tc>
          <w:tcPr>
            <w:tcW w:w="2410" w:type="dxa"/>
          </w:tcPr>
          <w:p w14:paraId="659B07D1"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The matters over which </w:t>
            </w:r>
            <w:r w:rsidRPr="00F80C9C">
              <w:rPr>
                <w:rFonts w:asciiTheme="minorHAnsi" w:hAnsiTheme="minorHAnsi"/>
                <w:color w:val="00B050"/>
                <w:sz w:val="22"/>
                <w:szCs w:val="22"/>
                <w:shd w:val="clear" w:color="auto" w:fill="FFFFFF"/>
              </w:rPr>
              <w:t>Council</w:t>
            </w:r>
            <w:r w:rsidRPr="00F80C9C">
              <w:rPr>
                <w:rFonts w:asciiTheme="minorHAnsi" w:hAnsiTheme="minorHAnsi"/>
                <w:sz w:val="22"/>
                <w:szCs w:val="22"/>
              </w:rPr>
              <w:t xml:space="preserve"> reserves its control or restricts its discretion shall be limited to the following matters:</w:t>
            </w:r>
          </w:p>
        </w:tc>
      </w:tr>
      <w:tr w:rsidR="00AB11E0" w:rsidRPr="00F80C9C" w14:paraId="1212793E" w14:textId="77777777" w:rsidTr="00F3253A">
        <w:trPr>
          <w:trHeight w:val="206"/>
        </w:trPr>
        <w:tc>
          <w:tcPr>
            <w:tcW w:w="569" w:type="dxa"/>
          </w:tcPr>
          <w:p w14:paraId="7D8F427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w:t>
            </w:r>
          </w:p>
        </w:tc>
        <w:tc>
          <w:tcPr>
            <w:tcW w:w="4104" w:type="dxa"/>
          </w:tcPr>
          <w:p w14:paraId="7BF5764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pacing w:val="-1"/>
                <w:sz w:val="22"/>
                <w:szCs w:val="22"/>
                <w:shd w:val="clear" w:color="auto" w:fill="FFFFFF"/>
              </w:rPr>
              <w:t>Educatio</w:t>
            </w:r>
            <w:r w:rsidRPr="00F80C9C">
              <w:rPr>
                <w:rFonts w:asciiTheme="minorHAnsi" w:hAnsiTheme="minorHAnsi"/>
                <w:color w:val="00B050"/>
                <w:sz w:val="22"/>
                <w:szCs w:val="22"/>
                <w:shd w:val="clear" w:color="auto" w:fill="FFFFFF"/>
              </w:rPr>
              <w:t>n</w:t>
            </w:r>
            <w:r w:rsidRPr="00F80C9C">
              <w:rPr>
                <w:rFonts w:asciiTheme="minorHAnsi" w:hAnsiTheme="minorHAnsi"/>
                <w:color w:val="00B050"/>
                <w:spacing w:val="20"/>
                <w:sz w:val="22"/>
                <w:szCs w:val="22"/>
                <w:shd w:val="clear" w:color="auto" w:fill="FFFFFF"/>
              </w:rPr>
              <w:t xml:space="preserve"> </w:t>
            </w:r>
            <w:r w:rsidRPr="00F80C9C">
              <w:rPr>
                <w:rFonts w:asciiTheme="minorHAnsi" w:hAnsiTheme="minorHAnsi"/>
                <w:color w:val="00B050"/>
                <w:spacing w:val="-1"/>
                <w:sz w:val="22"/>
                <w:szCs w:val="22"/>
                <w:shd w:val="clear" w:color="auto" w:fill="FFFFFF"/>
              </w:rPr>
              <w:t>Activities</w:t>
            </w:r>
            <w:r w:rsidRPr="00F80C9C">
              <w:rPr>
                <w:rFonts w:asciiTheme="minorHAnsi" w:hAnsiTheme="minorHAnsi"/>
                <w:sz w:val="22"/>
                <w:szCs w:val="22"/>
              </w:rPr>
              <w:t xml:space="preserve"> </w:t>
            </w:r>
            <w:r w:rsidRPr="00F80C9C">
              <w:rPr>
                <w:rFonts w:asciiTheme="minorHAnsi" w:hAnsiTheme="minorHAnsi"/>
                <w:spacing w:val="-6"/>
                <w:w w:val="102"/>
                <w:sz w:val="22"/>
                <w:szCs w:val="22"/>
              </w:rPr>
              <w:t>(</w:t>
            </w:r>
            <w:r w:rsidRPr="00F80C9C">
              <w:rPr>
                <w:rFonts w:asciiTheme="minorHAnsi" w:hAnsiTheme="minorHAnsi"/>
                <w:spacing w:val="-1"/>
                <w:w w:val="102"/>
                <w:sz w:val="22"/>
                <w:szCs w:val="22"/>
              </w:rPr>
              <w:t>Schools).</w:t>
            </w:r>
          </w:p>
        </w:tc>
        <w:tc>
          <w:tcPr>
            <w:tcW w:w="3402" w:type="dxa"/>
          </w:tcPr>
          <w:p w14:paraId="12C700F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More than 150 students</w:t>
            </w:r>
          </w:p>
        </w:tc>
        <w:tc>
          <w:tcPr>
            <w:tcW w:w="2410" w:type="dxa"/>
            <w:vMerge w:val="restart"/>
          </w:tcPr>
          <w:p w14:paraId="777D0414" w14:textId="77777777" w:rsidR="00AB11E0" w:rsidRPr="00F80C9C" w:rsidRDefault="00AB11E0" w:rsidP="004840B7">
            <w:pPr>
              <w:pStyle w:val="prlTabletext"/>
              <w:rPr>
                <w:rFonts w:asciiTheme="minorHAnsi" w:hAnsiTheme="minorHAnsi"/>
                <w:sz w:val="22"/>
                <w:szCs w:val="22"/>
              </w:rPr>
            </w:pPr>
            <w:r w:rsidRPr="00DC0180">
              <w:rPr>
                <w:rFonts w:asciiTheme="minorHAnsi" w:hAnsiTheme="minorHAnsi"/>
                <w:color w:val="0000FF"/>
                <w:sz w:val="22"/>
                <w:szCs w:val="22"/>
              </w:rPr>
              <w:t xml:space="preserve">Rule </w:t>
            </w:r>
            <w:r w:rsidRPr="00E414C1">
              <w:rPr>
                <w:rFonts w:asciiTheme="minorHAnsi" w:hAnsiTheme="minorHAnsi"/>
                <w:color w:val="0000FF"/>
                <w:sz w:val="22"/>
                <w:szCs w:val="22"/>
              </w:rPr>
              <w:t>7.4.4.1</w:t>
            </w:r>
            <w:r w:rsidR="00E414C1" w:rsidRPr="00E414C1">
              <w:rPr>
                <w:rFonts w:asciiTheme="minorHAnsi" w:hAnsiTheme="minorHAnsi"/>
                <w:color w:val="0000FF"/>
                <w:sz w:val="22"/>
                <w:szCs w:val="22"/>
              </w:rPr>
              <w:t>8</w:t>
            </w:r>
            <w:r w:rsidRPr="00F80C9C">
              <w:rPr>
                <w:rFonts w:asciiTheme="minorHAnsi" w:hAnsiTheme="minorHAnsi"/>
                <w:sz w:val="22"/>
                <w:szCs w:val="22"/>
              </w:rPr>
              <w:t xml:space="preserve"> - High trip generators </w:t>
            </w:r>
          </w:p>
        </w:tc>
      </w:tr>
      <w:tr w:rsidR="00AB11E0" w:rsidRPr="00F80C9C" w14:paraId="5F8F1AE5" w14:textId="77777777" w:rsidTr="00F3253A">
        <w:trPr>
          <w:trHeight w:val="206"/>
        </w:trPr>
        <w:tc>
          <w:tcPr>
            <w:tcW w:w="569" w:type="dxa"/>
          </w:tcPr>
          <w:p w14:paraId="69C1EA4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ii.</w:t>
            </w:r>
          </w:p>
        </w:tc>
        <w:tc>
          <w:tcPr>
            <w:tcW w:w="4104" w:type="dxa"/>
          </w:tcPr>
          <w:p w14:paraId="4F46A7A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Education Activities</w:t>
            </w:r>
            <w:r w:rsidRPr="00F80C9C">
              <w:rPr>
                <w:rFonts w:asciiTheme="minorHAnsi" w:hAnsiTheme="minorHAnsi"/>
                <w:sz w:val="22"/>
                <w:szCs w:val="22"/>
              </w:rPr>
              <w:t xml:space="preserve"> (</w:t>
            </w:r>
            <w:r w:rsidRPr="00F80C9C">
              <w:rPr>
                <w:rFonts w:asciiTheme="minorHAnsi" w:hAnsiTheme="minorHAnsi"/>
                <w:color w:val="00B050"/>
                <w:spacing w:val="-1"/>
                <w:sz w:val="22"/>
                <w:szCs w:val="22"/>
                <w:shd w:val="clear" w:color="auto" w:fill="FFFFFF"/>
              </w:rPr>
              <w:t>Pre-School</w:t>
            </w:r>
            <w:r w:rsidRPr="00F80C9C">
              <w:rPr>
                <w:rFonts w:asciiTheme="minorHAnsi" w:hAnsiTheme="minorHAnsi"/>
                <w:sz w:val="22"/>
                <w:szCs w:val="22"/>
              </w:rPr>
              <w:t>).</w:t>
            </w:r>
          </w:p>
        </w:tc>
        <w:tc>
          <w:tcPr>
            <w:tcW w:w="3402" w:type="dxa"/>
          </w:tcPr>
          <w:p w14:paraId="649B5C8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More than 50 children</w:t>
            </w:r>
          </w:p>
        </w:tc>
        <w:tc>
          <w:tcPr>
            <w:tcW w:w="2410" w:type="dxa"/>
            <w:vMerge/>
          </w:tcPr>
          <w:p w14:paraId="373AA315" w14:textId="77777777" w:rsidR="00AB11E0" w:rsidRPr="00F80C9C" w:rsidRDefault="00AB11E0" w:rsidP="004840B7">
            <w:pPr>
              <w:pStyle w:val="prlTabletext"/>
              <w:rPr>
                <w:rFonts w:asciiTheme="minorHAnsi" w:hAnsiTheme="minorHAnsi"/>
                <w:sz w:val="22"/>
                <w:szCs w:val="22"/>
              </w:rPr>
            </w:pPr>
          </w:p>
        </w:tc>
      </w:tr>
      <w:tr w:rsidR="00AB11E0" w:rsidRPr="00F80C9C" w14:paraId="6B815487" w14:textId="77777777" w:rsidTr="00F3253A">
        <w:trPr>
          <w:trHeight w:val="206"/>
        </w:trPr>
        <w:tc>
          <w:tcPr>
            <w:tcW w:w="569" w:type="dxa"/>
          </w:tcPr>
          <w:p w14:paraId="10079AD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iii.</w:t>
            </w:r>
          </w:p>
        </w:tc>
        <w:tc>
          <w:tcPr>
            <w:tcW w:w="4104" w:type="dxa"/>
          </w:tcPr>
          <w:p w14:paraId="0ECCB15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Education Activities</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Tertiary Education and Research Activities</w:t>
            </w:r>
            <w:r w:rsidRPr="00F80C9C">
              <w:rPr>
                <w:rFonts w:asciiTheme="minorHAnsi" w:hAnsiTheme="minorHAnsi"/>
                <w:sz w:val="22"/>
                <w:szCs w:val="22"/>
              </w:rPr>
              <w:t>).</w:t>
            </w:r>
          </w:p>
        </w:tc>
        <w:tc>
          <w:tcPr>
            <w:tcW w:w="3402" w:type="dxa"/>
          </w:tcPr>
          <w:p w14:paraId="5DBBC15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More than 250 </w:t>
            </w:r>
            <w:r w:rsidRPr="00F80C9C">
              <w:rPr>
                <w:rFonts w:asciiTheme="minorHAnsi" w:hAnsiTheme="minorHAnsi"/>
                <w:color w:val="00B050"/>
                <w:sz w:val="22"/>
                <w:szCs w:val="22"/>
              </w:rPr>
              <w:t xml:space="preserve">FTE </w:t>
            </w:r>
            <w:r w:rsidRPr="00F80C9C">
              <w:rPr>
                <w:rFonts w:asciiTheme="minorHAnsi" w:hAnsiTheme="minorHAnsi"/>
                <w:sz w:val="22"/>
                <w:szCs w:val="22"/>
              </w:rPr>
              <w:t xml:space="preserve">students </w:t>
            </w:r>
          </w:p>
        </w:tc>
        <w:tc>
          <w:tcPr>
            <w:tcW w:w="2410" w:type="dxa"/>
            <w:vMerge/>
          </w:tcPr>
          <w:p w14:paraId="06F476E1" w14:textId="77777777" w:rsidR="00AB11E0" w:rsidRPr="00F80C9C" w:rsidRDefault="00AB11E0" w:rsidP="004840B7">
            <w:pPr>
              <w:pStyle w:val="prlTabletext"/>
              <w:rPr>
                <w:rFonts w:asciiTheme="minorHAnsi" w:hAnsiTheme="minorHAnsi"/>
                <w:sz w:val="22"/>
                <w:szCs w:val="22"/>
              </w:rPr>
            </w:pPr>
          </w:p>
        </w:tc>
      </w:tr>
      <w:tr w:rsidR="00AB11E0" w:rsidRPr="00F80C9C" w14:paraId="47D0E7FF" w14:textId="77777777" w:rsidTr="00F3253A">
        <w:trPr>
          <w:trHeight w:val="206"/>
        </w:trPr>
        <w:tc>
          <w:tcPr>
            <w:tcW w:w="569" w:type="dxa"/>
          </w:tcPr>
          <w:p w14:paraId="5B94A11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iv.</w:t>
            </w:r>
          </w:p>
        </w:tc>
        <w:tc>
          <w:tcPr>
            <w:tcW w:w="4104" w:type="dxa"/>
          </w:tcPr>
          <w:p w14:paraId="6FF6199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Health Care Facilities</w:t>
            </w:r>
            <w:r w:rsidRPr="00F80C9C">
              <w:rPr>
                <w:rFonts w:asciiTheme="minorHAnsi" w:hAnsiTheme="minorHAnsi"/>
                <w:sz w:val="22"/>
                <w:szCs w:val="22"/>
              </w:rPr>
              <w:t>.</w:t>
            </w:r>
          </w:p>
        </w:tc>
        <w:tc>
          <w:tcPr>
            <w:tcW w:w="3402" w:type="dxa"/>
          </w:tcPr>
          <w:p w14:paraId="4F41D02A" w14:textId="77777777" w:rsidR="00AB11E0" w:rsidRPr="00F80C9C" w:rsidRDefault="00AB11E0" w:rsidP="004840B7">
            <w:pPr>
              <w:pStyle w:val="prlTabletext"/>
              <w:rPr>
                <w:rFonts w:asciiTheme="minorHAnsi" w:hAnsiTheme="minorHAnsi"/>
                <w:i/>
                <w:sz w:val="22"/>
                <w:szCs w:val="22"/>
              </w:rPr>
            </w:pPr>
            <w:r w:rsidRPr="00F80C9C">
              <w:rPr>
                <w:rFonts w:asciiTheme="minorHAnsi" w:hAnsiTheme="minorHAnsi"/>
                <w:sz w:val="22"/>
                <w:szCs w:val="22"/>
              </w:rPr>
              <w:t xml:space="preserve">More than 500 m² </w:t>
            </w:r>
            <w:r w:rsidRPr="00F80C9C">
              <w:rPr>
                <w:rFonts w:asciiTheme="minorHAnsi" w:hAnsiTheme="minorHAnsi"/>
                <w:color w:val="00B050"/>
                <w:sz w:val="22"/>
                <w:szCs w:val="22"/>
              </w:rPr>
              <w:t>GFA</w:t>
            </w:r>
            <w:r w:rsidRPr="00F80C9C">
              <w:rPr>
                <w:rFonts w:asciiTheme="minorHAnsi" w:hAnsiTheme="minorHAnsi"/>
                <w:sz w:val="22"/>
                <w:szCs w:val="22"/>
              </w:rPr>
              <w:t xml:space="preserve"> </w:t>
            </w:r>
          </w:p>
        </w:tc>
        <w:tc>
          <w:tcPr>
            <w:tcW w:w="2410" w:type="dxa"/>
            <w:vMerge/>
          </w:tcPr>
          <w:p w14:paraId="2ADBA836" w14:textId="77777777" w:rsidR="00AB11E0" w:rsidRPr="00F80C9C" w:rsidRDefault="00AB11E0" w:rsidP="004840B7">
            <w:pPr>
              <w:pStyle w:val="prlTabletext"/>
              <w:rPr>
                <w:rFonts w:asciiTheme="minorHAnsi" w:hAnsiTheme="minorHAnsi"/>
                <w:sz w:val="22"/>
                <w:szCs w:val="22"/>
              </w:rPr>
            </w:pPr>
          </w:p>
        </w:tc>
      </w:tr>
      <w:tr w:rsidR="00AB11E0" w:rsidRPr="00F80C9C" w14:paraId="614B5BEB" w14:textId="77777777" w:rsidTr="00F3253A">
        <w:trPr>
          <w:trHeight w:val="206"/>
        </w:trPr>
        <w:tc>
          <w:tcPr>
            <w:tcW w:w="569" w:type="dxa"/>
          </w:tcPr>
          <w:p w14:paraId="34610D4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v.</w:t>
            </w:r>
          </w:p>
        </w:tc>
        <w:tc>
          <w:tcPr>
            <w:tcW w:w="4104" w:type="dxa"/>
          </w:tcPr>
          <w:p w14:paraId="0A486A3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 xml:space="preserve">Industrial Activities </w:t>
            </w:r>
            <w:r w:rsidRPr="00F80C9C">
              <w:rPr>
                <w:rFonts w:asciiTheme="minorHAnsi" w:hAnsiTheme="minorHAnsi"/>
                <w:sz w:val="22"/>
                <w:szCs w:val="22"/>
              </w:rPr>
              <w:t xml:space="preserve">(excluding </w:t>
            </w:r>
            <w:r w:rsidRPr="00F80C9C">
              <w:rPr>
                <w:rFonts w:asciiTheme="minorHAnsi" w:hAnsiTheme="minorHAnsi"/>
                <w:color w:val="00B050"/>
                <w:sz w:val="22"/>
                <w:szCs w:val="22"/>
                <w:shd w:val="clear" w:color="auto" w:fill="FFFFFF"/>
              </w:rPr>
              <w:t>Warehousing and Distribution Activities</w:t>
            </w:r>
            <w:r w:rsidRPr="00F80C9C">
              <w:rPr>
                <w:rFonts w:asciiTheme="minorHAnsi" w:hAnsiTheme="minorHAnsi"/>
                <w:sz w:val="22"/>
                <w:szCs w:val="22"/>
              </w:rPr>
              <w:t>).</w:t>
            </w:r>
          </w:p>
          <w:p w14:paraId="171F83A5" w14:textId="77777777" w:rsidR="00AB11E0" w:rsidRPr="00F80C9C" w:rsidRDefault="00AB11E0" w:rsidP="004840B7">
            <w:pPr>
              <w:pStyle w:val="prlTabletext"/>
              <w:rPr>
                <w:rFonts w:asciiTheme="minorHAnsi" w:hAnsiTheme="minorHAnsi"/>
                <w:color w:val="00B050"/>
                <w:sz w:val="22"/>
                <w:szCs w:val="22"/>
                <w:shd w:val="clear" w:color="auto" w:fill="FFFFFF"/>
              </w:rPr>
            </w:pPr>
            <w:r w:rsidRPr="00F80C9C">
              <w:rPr>
                <w:rFonts w:asciiTheme="minorHAnsi" w:hAnsiTheme="minorHAnsi"/>
                <w:color w:val="00B050"/>
                <w:sz w:val="22"/>
                <w:szCs w:val="22"/>
                <w:shd w:val="clear" w:color="auto" w:fill="FFFFFF"/>
              </w:rPr>
              <w:t>High Technology Industrial Activities.</w:t>
            </w:r>
          </w:p>
          <w:p w14:paraId="2F0A053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lastRenderedPageBreak/>
              <w:t>Heavy Industrial Activities.</w:t>
            </w:r>
          </w:p>
        </w:tc>
        <w:tc>
          <w:tcPr>
            <w:tcW w:w="3402" w:type="dxa"/>
          </w:tcPr>
          <w:p w14:paraId="2E77ED1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 xml:space="preserve">More than 5,000 m² </w:t>
            </w:r>
            <w:r w:rsidRPr="00F80C9C">
              <w:rPr>
                <w:rFonts w:asciiTheme="minorHAnsi" w:hAnsiTheme="minorHAnsi"/>
                <w:color w:val="00B050"/>
                <w:sz w:val="22"/>
                <w:szCs w:val="22"/>
              </w:rPr>
              <w:t>GFA</w:t>
            </w:r>
            <w:r w:rsidRPr="00F80C9C">
              <w:rPr>
                <w:rFonts w:asciiTheme="minorHAnsi" w:hAnsiTheme="minorHAnsi"/>
                <w:sz w:val="22"/>
                <w:szCs w:val="22"/>
              </w:rPr>
              <w:t xml:space="preserve"> </w:t>
            </w:r>
          </w:p>
        </w:tc>
        <w:tc>
          <w:tcPr>
            <w:tcW w:w="2410" w:type="dxa"/>
            <w:vMerge/>
          </w:tcPr>
          <w:p w14:paraId="49D090AF" w14:textId="77777777" w:rsidR="00AB11E0" w:rsidRPr="00F80C9C" w:rsidRDefault="00AB11E0" w:rsidP="004840B7">
            <w:pPr>
              <w:pStyle w:val="prlTabletext"/>
              <w:rPr>
                <w:rFonts w:asciiTheme="minorHAnsi" w:hAnsiTheme="minorHAnsi"/>
                <w:sz w:val="22"/>
                <w:szCs w:val="22"/>
              </w:rPr>
            </w:pPr>
          </w:p>
        </w:tc>
      </w:tr>
      <w:tr w:rsidR="00AB11E0" w:rsidRPr="00F80C9C" w14:paraId="0142B37F" w14:textId="77777777" w:rsidTr="00F3253A">
        <w:trPr>
          <w:trHeight w:val="206"/>
        </w:trPr>
        <w:tc>
          <w:tcPr>
            <w:tcW w:w="569" w:type="dxa"/>
          </w:tcPr>
          <w:p w14:paraId="2312381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vi.</w:t>
            </w:r>
          </w:p>
        </w:tc>
        <w:tc>
          <w:tcPr>
            <w:tcW w:w="4104" w:type="dxa"/>
          </w:tcPr>
          <w:p w14:paraId="0CFF800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Industrial Activities</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Warehousing and Distribution Activities</w:t>
            </w:r>
            <w:r w:rsidRPr="00F80C9C">
              <w:rPr>
                <w:rFonts w:asciiTheme="minorHAnsi" w:hAnsiTheme="minorHAnsi"/>
                <w:sz w:val="22"/>
                <w:szCs w:val="22"/>
              </w:rPr>
              <w:t>).</w:t>
            </w:r>
          </w:p>
        </w:tc>
        <w:tc>
          <w:tcPr>
            <w:tcW w:w="3402" w:type="dxa"/>
          </w:tcPr>
          <w:p w14:paraId="40DFA865" w14:textId="77777777" w:rsidR="00AB11E0" w:rsidRPr="00F80C9C" w:rsidRDefault="00AB11E0" w:rsidP="004840B7">
            <w:pPr>
              <w:pStyle w:val="prlTabletext"/>
              <w:rPr>
                <w:rFonts w:asciiTheme="minorHAnsi" w:hAnsiTheme="minorHAnsi"/>
                <w:b/>
                <w:sz w:val="22"/>
                <w:szCs w:val="22"/>
              </w:rPr>
            </w:pPr>
            <w:r w:rsidRPr="00F80C9C">
              <w:rPr>
                <w:rFonts w:asciiTheme="minorHAnsi" w:hAnsiTheme="minorHAnsi"/>
                <w:sz w:val="22"/>
                <w:szCs w:val="22"/>
              </w:rPr>
              <w:t>More than</w:t>
            </w:r>
            <w:r w:rsidRPr="00F80C9C">
              <w:rPr>
                <w:rFonts w:asciiTheme="minorHAnsi" w:hAnsiTheme="minorHAnsi"/>
                <w:b/>
                <w:sz w:val="22"/>
                <w:szCs w:val="22"/>
              </w:rPr>
              <w:t xml:space="preserve"> </w:t>
            </w:r>
            <w:r w:rsidRPr="00F80C9C">
              <w:rPr>
                <w:rFonts w:asciiTheme="minorHAnsi" w:hAnsiTheme="minorHAnsi"/>
                <w:sz w:val="22"/>
                <w:szCs w:val="22"/>
              </w:rPr>
              <w:t>10,000 m²</w:t>
            </w:r>
            <w:r w:rsidRPr="00F80C9C">
              <w:rPr>
                <w:rFonts w:asciiTheme="minorHAnsi" w:hAnsiTheme="minorHAnsi"/>
                <w:b/>
                <w:sz w:val="22"/>
                <w:szCs w:val="22"/>
              </w:rPr>
              <w:t xml:space="preserve"> </w:t>
            </w:r>
            <w:r w:rsidRPr="00F80C9C">
              <w:rPr>
                <w:rFonts w:asciiTheme="minorHAnsi" w:hAnsiTheme="minorHAnsi"/>
                <w:color w:val="00B050"/>
                <w:sz w:val="22"/>
                <w:szCs w:val="22"/>
              </w:rPr>
              <w:t>GFA</w:t>
            </w:r>
            <w:r w:rsidRPr="00F80C9C">
              <w:rPr>
                <w:rFonts w:asciiTheme="minorHAnsi" w:hAnsiTheme="minorHAnsi"/>
                <w:b/>
                <w:sz w:val="22"/>
                <w:szCs w:val="22"/>
              </w:rPr>
              <w:t xml:space="preserve"> </w:t>
            </w:r>
          </w:p>
        </w:tc>
        <w:tc>
          <w:tcPr>
            <w:tcW w:w="2410" w:type="dxa"/>
            <w:vMerge/>
          </w:tcPr>
          <w:p w14:paraId="5F4BFD56" w14:textId="77777777" w:rsidR="00AB11E0" w:rsidRPr="00F80C9C" w:rsidRDefault="00AB11E0" w:rsidP="004840B7">
            <w:pPr>
              <w:autoSpaceDE w:val="0"/>
              <w:autoSpaceDN w:val="0"/>
              <w:adjustRightInd w:val="0"/>
              <w:spacing w:before="120" w:after="120" w:line="276" w:lineRule="auto"/>
              <w:rPr>
                <w:rFonts w:asciiTheme="minorHAnsi" w:hAnsiTheme="minorHAnsi"/>
                <w:sz w:val="22"/>
              </w:rPr>
            </w:pPr>
          </w:p>
        </w:tc>
      </w:tr>
      <w:tr w:rsidR="00AB11E0" w:rsidRPr="00F80C9C" w14:paraId="272C7DBC" w14:textId="77777777" w:rsidTr="00F3253A">
        <w:trPr>
          <w:trHeight w:val="206"/>
        </w:trPr>
        <w:tc>
          <w:tcPr>
            <w:tcW w:w="569" w:type="dxa"/>
          </w:tcPr>
          <w:p w14:paraId="76ECCE2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vii.</w:t>
            </w:r>
          </w:p>
        </w:tc>
        <w:tc>
          <w:tcPr>
            <w:tcW w:w="4104" w:type="dxa"/>
          </w:tcPr>
          <w:p w14:paraId="75AD7EC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Offices</w:t>
            </w:r>
            <w:r w:rsidRPr="00F80C9C">
              <w:rPr>
                <w:rFonts w:asciiTheme="minorHAnsi" w:hAnsiTheme="minorHAnsi"/>
                <w:sz w:val="22"/>
                <w:szCs w:val="22"/>
              </w:rPr>
              <w:t>.</w:t>
            </w:r>
          </w:p>
        </w:tc>
        <w:tc>
          <w:tcPr>
            <w:tcW w:w="3402" w:type="dxa"/>
          </w:tcPr>
          <w:p w14:paraId="1BE601D9" w14:textId="77777777" w:rsidR="00AB11E0" w:rsidRPr="00F80C9C" w:rsidRDefault="00AB11E0" w:rsidP="004840B7">
            <w:pPr>
              <w:pStyle w:val="prlTabletext"/>
              <w:rPr>
                <w:rFonts w:asciiTheme="minorHAnsi" w:hAnsiTheme="minorHAnsi"/>
                <w:b/>
                <w:i/>
                <w:sz w:val="22"/>
                <w:szCs w:val="22"/>
              </w:rPr>
            </w:pPr>
            <w:r w:rsidRPr="00F80C9C">
              <w:rPr>
                <w:rFonts w:asciiTheme="minorHAnsi" w:hAnsiTheme="minorHAnsi"/>
                <w:sz w:val="22"/>
                <w:szCs w:val="22"/>
              </w:rPr>
              <w:t xml:space="preserve">More than 1750 m² </w:t>
            </w:r>
            <w:r w:rsidRPr="00F80C9C">
              <w:rPr>
                <w:rFonts w:asciiTheme="minorHAnsi" w:hAnsiTheme="minorHAnsi"/>
                <w:color w:val="00B050"/>
                <w:sz w:val="22"/>
                <w:szCs w:val="22"/>
              </w:rPr>
              <w:t>GFA</w:t>
            </w:r>
            <w:r w:rsidRPr="00F80C9C">
              <w:rPr>
                <w:rFonts w:asciiTheme="minorHAnsi" w:hAnsiTheme="minorHAnsi"/>
                <w:sz w:val="22"/>
                <w:szCs w:val="22"/>
              </w:rPr>
              <w:t xml:space="preserve"> </w:t>
            </w:r>
          </w:p>
        </w:tc>
        <w:tc>
          <w:tcPr>
            <w:tcW w:w="2410" w:type="dxa"/>
            <w:vMerge/>
          </w:tcPr>
          <w:p w14:paraId="61E19C0D" w14:textId="77777777" w:rsidR="00AB11E0" w:rsidRPr="00F80C9C" w:rsidRDefault="00AB11E0" w:rsidP="004840B7">
            <w:pPr>
              <w:autoSpaceDE w:val="0"/>
              <w:autoSpaceDN w:val="0"/>
              <w:adjustRightInd w:val="0"/>
              <w:spacing w:before="120" w:after="120" w:line="276" w:lineRule="auto"/>
              <w:rPr>
                <w:rFonts w:asciiTheme="minorHAnsi" w:hAnsiTheme="minorHAnsi"/>
                <w:sz w:val="22"/>
              </w:rPr>
            </w:pPr>
          </w:p>
        </w:tc>
      </w:tr>
      <w:tr w:rsidR="00AB11E0" w:rsidRPr="00F80C9C" w14:paraId="2C0E2EA5" w14:textId="77777777" w:rsidTr="00F3253A">
        <w:trPr>
          <w:trHeight w:val="206"/>
        </w:trPr>
        <w:tc>
          <w:tcPr>
            <w:tcW w:w="569" w:type="dxa"/>
          </w:tcPr>
          <w:p w14:paraId="70E0550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viii.</w:t>
            </w:r>
          </w:p>
        </w:tc>
        <w:tc>
          <w:tcPr>
            <w:tcW w:w="4104" w:type="dxa"/>
          </w:tcPr>
          <w:p w14:paraId="692C106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Residential Activities</w:t>
            </w:r>
            <w:r w:rsidRPr="00F80C9C">
              <w:rPr>
                <w:rFonts w:asciiTheme="minorHAnsi" w:hAnsiTheme="minorHAnsi"/>
                <w:sz w:val="22"/>
                <w:szCs w:val="22"/>
              </w:rPr>
              <w:t>.</w:t>
            </w:r>
          </w:p>
        </w:tc>
        <w:tc>
          <w:tcPr>
            <w:tcW w:w="3402" w:type="dxa"/>
          </w:tcPr>
          <w:p w14:paraId="5A7DB48D" w14:textId="77777777" w:rsidR="00AB11E0" w:rsidRPr="00F80C9C" w:rsidRDefault="00AB11E0" w:rsidP="004840B7">
            <w:pPr>
              <w:pStyle w:val="prlTabletext"/>
              <w:rPr>
                <w:rFonts w:asciiTheme="minorHAnsi" w:hAnsiTheme="minorHAnsi"/>
                <w:b/>
                <w:i/>
                <w:sz w:val="22"/>
                <w:szCs w:val="22"/>
              </w:rPr>
            </w:pPr>
            <w:r w:rsidRPr="00F80C9C">
              <w:rPr>
                <w:rFonts w:asciiTheme="minorHAnsi" w:hAnsiTheme="minorHAnsi"/>
                <w:sz w:val="22"/>
                <w:szCs w:val="22"/>
              </w:rPr>
              <w:t>More than 60</w:t>
            </w:r>
            <w:r w:rsidRPr="00F80C9C">
              <w:rPr>
                <w:rFonts w:asciiTheme="minorHAnsi" w:hAnsiTheme="minorHAnsi"/>
                <w:b/>
                <w:sz w:val="22"/>
                <w:szCs w:val="22"/>
              </w:rPr>
              <w:t xml:space="preserve"> </w:t>
            </w:r>
            <w:r w:rsidRPr="00F80C9C">
              <w:rPr>
                <w:rFonts w:asciiTheme="minorHAnsi" w:hAnsiTheme="minorHAnsi"/>
                <w:color w:val="00B050"/>
                <w:sz w:val="22"/>
                <w:szCs w:val="22"/>
                <w:shd w:val="clear" w:color="auto" w:fill="FFFFFF"/>
              </w:rPr>
              <w:t>residential units</w:t>
            </w:r>
            <w:r w:rsidRPr="00F80C9C">
              <w:rPr>
                <w:rFonts w:asciiTheme="minorHAnsi" w:hAnsiTheme="minorHAnsi"/>
                <w:sz w:val="22"/>
                <w:szCs w:val="22"/>
              </w:rPr>
              <w:t xml:space="preserve"> </w:t>
            </w:r>
          </w:p>
        </w:tc>
        <w:tc>
          <w:tcPr>
            <w:tcW w:w="2410" w:type="dxa"/>
            <w:vMerge/>
          </w:tcPr>
          <w:p w14:paraId="23847877" w14:textId="77777777" w:rsidR="00AB11E0" w:rsidRPr="00F80C9C" w:rsidRDefault="00AB11E0" w:rsidP="004840B7">
            <w:pPr>
              <w:autoSpaceDE w:val="0"/>
              <w:autoSpaceDN w:val="0"/>
              <w:adjustRightInd w:val="0"/>
              <w:spacing w:before="120" w:after="120" w:line="276" w:lineRule="auto"/>
              <w:rPr>
                <w:rFonts w:asciiTheme="minorHAnsi" w:hAnsiTheme="minorHAnsi"/>
                <w:sz w:val="22"/>
              </w:rPr>
            </w:pPr>
          </w:p>
        </w:tc>
      </w:tr>
      <w:tr w:rsidR="00AB11E0" w:rsidRPr="00F80C9C" w14:paraId="50C7C52B" w14:textId="77777777" w:rsidTr="00F3253A">
        <w:trPr>
          <w:trHeight w:val="206"/>
        </w:trPr>
        <w:tc>
          <w:tcPr>
            <w:tcW w:w="569" w:type="dxa"/>
          </w:tcPr>
          <w:p w14:paraId="3720395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ix.</w:t>
            </w:r>
          </w:p>
        </w:tc>
        <w:tc>
          <w:tcPr>
            <w:tcW w:w="4104" w:type="dxa"/>
          </w:tcPr>
          <w:p w14:paraId="6A45CBA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Retail Activities</w:t>
            </w:r>
            <w:r w:rsidRPr="00F80C9C">
              <w:rPr>
                <w:rFonts w:asciiTheme="minorHAnsi" w:hAnsiTheme="minorHAnsi"/>
                <w:sz w:val="22"/>
                <w:szCs w:val="22"/>
              </w:rPr>
              <w:t xml:space="preserve"> (excluding factory shops, retail park zones, </w:t>
            </w:r>
            <w:r w:rsidRPr="00F80C9C">
              <w:rPr>
                <w:rFonts w:asciiTheme="minorHAnsi" w:hAnsiTheme="minorHAnsi"/>
                <w:color w:val="00B050"/>
                <w:sz w:val="22"/>
                <w:szCs w:val="22"/>
              </w:rPr>
              <w:t>trade suppliers</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food and beverage outlets</w:t>
            </w:r>
            <w:r w:rsidRPr="00F80C9C">
              <w:rPr>
                <w:rFonts w:asciiTheme="minorHAnsi" w:hAnsiTheme="minorHAnsi"/>
                <w:sz w:val="22"/>
                <w:szCs w:val="22"/>
              </w:rPr>
              <w:t>).</w:t>
            </w:r>
          </w:p>
        </w:tc>
        <w:tc>
          <w:tcPr>
            <w:tcW w:w="3402" w:type="dxa"/>
          </w:tcPr>
          <w:p w14:paraId="12A28CD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More than 500 m² </w:t>
            </w:r>
            <w:r w:rsidRPr="00F80C9C">
              <w:rPr>
                <w:rFonts w:asciiTheme="minorHAnsi" w:hAnsiTheme="minorHAnsi"/>
                <w:color w:val="00B050"/>
                <w:sz w:val="22"/>
                <w:szCs w:val="22"/>
              </w:rPr>
              <w:t>GLFA</w:t>
            </w:r>
            <w:r w:rsidRPr="00F80C9C">
              <w:rPr>
                <w:rFonts w:asciiTheme="minorHAnsi" w:hAnsiTheme="minorHAnsi"/>
                <w:sz w:val="22"/>
                <w:szCs w:val="22"/>
              </w:rPr>
              <w:t xml:space="preserve"> </w:t>
            </w:r>
          </w:p>
        </w:tc>
        <w:tc>
          <w:tcPr>
            <w:tcW w:w="2410" w:type="dxa"/>
            <w:vMerge/>
          </w:tcPr>
          <w:p w14:paraId="0102501B" w14:textId="77777777" w:rsidR="00AB11E0" w:rsidRPr="00F80C9C" w:rsidRDefault="00AB11E0" w:rsidP="004840B7">
            <w:pPr>
              <w:autoSpaceDE w:val="0"/>
              <w:autoSpaceDN w:val="0"/>
              <w:adjustRightInd w:val="0"/>
              <w:spacing w:before="120" w:after="120" w:line="276" w:lineRule="auto"/>
              <w:rPr>
                <w:rFonts w:asciiTheme="minorHAnsi" w:hAnsiTheme="minorHAnsi"/>
                <w:sz w:val="22"/>
              </w:rPr>
            </w:pPr>
          </w:p>
        </w:tc>
      </w:tr>
      <w:tr w:rsidR="00AB11E0" w:rsidRPr="00F80C9C" w14:paraId="19DD1E3E" w14:textId="77777777" w:rsidTr="00F3253A">
        <w:trPr>
          <w:trHeight w:val="206"/>
        </w:trPr>
        <w:tc>
          <w:tcPr>
            <w:tcW w:w="569" w:type="dxa"/>
          </w:tcPr>
          <w:p w14:paraId="1AE3E6A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x.</w:t>
            </w:r>
          </w:p>
        </w:tc>
        <w:tc>
          <w:tcPr>
            <w:tcW w:w="4104" w:type="dxa"/>
          </w:tcPr>
          <w:p w14:paraId="3414666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Retail Activities</w:t>
            </w:r>
            <w:r w:rsidRPr="00F80C9C">
              <w:rPr>
                <w:rFonts w:asciiTheme="minorHAnsi" w:hAnsiTheme="minorHAnsi"/>
                <w:sz w:val="22"/>
                <w:szCs w:val="22"/>
              </w:rPr>
              <w:t xml:space="preserve"> (factory shops, retail park zones, but excluding </w:t>
            </w:r>
            <w:r w:rsidRPr="00F80C9C">
              <w:rPr>
                <w:rFonts w:asciiTheme="minorHAnsi" w:hAnsiTheme="minorHAnsi"/>
                <w:color w:val="00B050"/>
                <w:sz w:val="22"/>
                <w:szCs w:val="22"/>
                <w:shd w:val="clear" w:color="auto" w:fill="FFFFFF"/>
              </w:rPr>
              <w:t>trade suppliers</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food and beverage outlets</w:t>
            </w:r>
            <w:r w:rsidRPr="00F80C9C">
              <w:rPr>
                <w:rFonts w:asciiTheme="minorHAnsi" w:hAnsiTheme="minorHAnsi"/>
                <w:sz w:val="22"/>
                <w:szCs w:val="22"/>
              </w:rPr>
              <w:t>).</w:t>
            </w:r>
          </w:p>
        </w:tc>
        <w:tc>
          <w:tcPr>
            <w:tcW w:w="3402" w:type="dxa"/>
          </w:tcPr>
          <w:p w14:paraId="0DA9D0D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More than 1000 m² </w:t>
            </w:r>
            <w:r w:rsidRPr="00F80C9C">
              <w:rPr>
                <w:rFonts w:asciiTheme="minorHAnsi" w:hAnsiTheme="minorHAnsi"/>
                <w:color w:val="00B050"/>
                <w:sz w:val="22"/>
                <w:szCs w:val="22"/>
              </w:rPr>
              <w:t>GLFA</w:t>
            </w:r>
          </w:p>
        </w:tc>
        <w:tc>
          <w:tcPr>
            <w:tcW w:w="2410" w:type="dxa"/>
            <w:vMerge/>
          </w:tcPr>
          <w:p w14:paraId="46BE9EC1" w14:textId="77777777" w:rsidR="00AB11E0" w:rsidRPr="00F80C9C" w:rsidRDefault="00AB11E0" w:rsidP="004840B7">
            <w:pPr>
              <w:autoSpaceDE w:val="0"/>
              <w:autoSpaceDN w:val="0"/>
              <w:adjustRightInd w:val="0"/>
              <w:spacing w:before="120" w:after="120" w:line="276" w:lineRule="auto"/>
              <w:rPr>
                <w:rFonts w:asciiTheme="minorHAnsi" w:hAnsiTheme="minorHAnsi"/>
                <w:sz w:val="22"/>
              </w:rPr>
            </w:pPr>
          </w:p>
        </w:tc>
      </w:tr>
      <w:tr w:rsidR="00AB11E0" w:rsidRPr="00F80C9C" w14:paraId="301136CF" w14:textId="77777777" w:rsidTr="00F3253A">
        <w:trPr>
          <w:trHeight w:val="206"/>
        </w:trPr>
        <w:tc>
          <w:tcPr>
            <w:tcW w:w="569" w:type="dxa"/>
          </w:tcPr>
          <w:p w14:paraId="52DDF8F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xi.</w:t>
            </w:r>
          </w:p>
        </w:tc>
        <w:tc>
          <w:tcPr>
            <w:tcW w:w="4104" w:type="dxa"/>
          </w:tcPr>
          <w:p w14:paraId="28A58176" w14:textId="77777777" w:rsidR="00AB11E0" w:rsidRPr="00F80C9C" w:rsidRDefault="00AB11E0" w:rsidP="004840B7">
            <w:pPr>
              <w:pStyle w:val="prlTabletext"/>
              <w:rPr>
                <w:rFonts w:asciiTheme="minorHAnsi" w:hAnsiTheme="minorHAnsi"/>
                <w:b/>
                <w:sz w:val="22"/>
                <w:szCs w:val="22"/>
              </w:rPr>
            </w:pPr>
            <w:r w:rsidRPr="00F80C9C">
              <w:rPr>
                <w:rFonts w:asciiTheme="minorHAnsi" w:hAnsiTheme="minorHAnsi"/>
                <w:color w:val="00B050"/>
                <w:sz w:val="22"/>
                <w:szCs w:val="22"/>
                <w:shd w:val="clear" w:color="auto" w:fill="FFFFFF"/>
              </w:rPr>
              <w:t>Mixed use</w:t>
            </w:r>
            <w:r w:rsidRPr="00F80C9C">
              <w:rPr>
                <w:rFonts w:asciiTheme="minorHAnsi" w:hAnsiTheme="minorHAnsi"/>
                <w:sz w:val="22"/>
                <w:szCs w:val="22"/>
              </w:rPr>
              <w:t xml:space="preserve"> and other </w:t>
            </w:r>
            <w:r w:rsidRPr="00F80C9C">
              <w:rPr>
                <w:rFonts w:asciiTheme="minorHAnsi" w:hAnsiTheme="minorHAnsi"/>
                <w:color w:val="000000"/>
                <w:sz w:val="22"/>
                <w:szCs w:val="22"/>
              </w:rPr>
              <w:t>activities</w:t>
            </w:r>
            <w:r w:rsidRPr="00F80C9C">
              <w:rPr>
                <w:rFonts w:asciiTheme="minorHAnsi" w:hAnsiTheme="minorHAnsi"/>
                <w:sz w:val="22"/>
                <w:szCs w:val="22"/>
              </w:rPr>
              <w:t xml:space="preserve"> (not listed above), except where </w:t>
            </w:r>
            <w:r w:rsidRPr="00DC0180">
              <w:rPr>
                <w:rFonts w:asciiTheme="minorHAnsi" w:hAnsiTheme="minorHAnsi"/>
                <w:color w:val="0000FF"/>
                <w:sz w:val="22"/>
                <w:szCs w:val="22"/>
              </w:rPr>
              <w:t xml:space="preserve">Rule </w:t>
            </w:r>
            <w:r w:rsidRPr="00F80C9C">
              <w:rPr>
                <w:rFonts w:asciiTheme="minorHAnsi" w:hAnsiTheme="minorHAnsi"/>
                <w:strike/>
                <w:sz w:val="22"/>
                <w:szCs w:val="22"/>
              </w:rPr>
              <w:t xml:space="preserve"> </w:t>
            </w:r>
            <w:r w:rsidRPr="00F80C9C">
              <w:rPr>
                <w:rFonts w:asciiTheme="minorHAnsi" w:hAnsiTheme="minorHAnsi"/>
                <w:sz w:val="22"/>
                <w:szCs w:val="22"/>
              </w:rPr>
              <w:t xml:space="preserve"> </w:t>
            </w:r>
            <w:r w:rsidRPr="00E414C1">
              <w:rPr>
                <w:rFonts w:asciiTheme="minorHAnsi" w:hAnsiTheme="minorHAnsi"/>
                <w:color w:val="0000FF"/>
                <w:sz w:val="22"/>
                <w:szCs w:val="22"/>
              </w:rPr>
              <w:t>7.4.2.1</w:t>
            </w:r>
            <w:r w:rsidRPr="00F80C9C">
              <w:rPr>
                <w:rFonts w:asciiTheme="minorHAnsi" w:hAnsiTheme="minorHAnsi"/>
                <w:sz w:val="22"/>
                <w:szCs w:val="22"/>
              </w:rPr>
              <w:t xml:space="preserve"> P11 or </w:t>
            </w:r>
            <w:r w:rsidRPr="00DC0180">
              <w:rPr>
                <w:rFonts w:asciiTheme="minorHAnsi" w:hAnsiTheme="minorHAnsi"/>
                <w:color w:val="0000FF"/>
                <w:sz w:val="22"/>
                <w:szCs w:val="22"/>
              </w:rPr>
              <w:t>Rule 7.4.3.10</w:t>
            </w:r>
            <w:r w:rsidRPr="00F80C9C">
              <w:rPr>
                <w:rFonts w:asciiTheme="minorHAnsi" w:hAnsiTheme="minorHAnsi"/>
                <w:sz w:val="22"/>
                <w:szCs w:val="22"/>
              </w:rPr>
              <w:t>(c)(xii) below applies.</w:t>
            </w:r>
          </w:p>
        </w:tc>
        <w:tc>
          <w:tcPr>
            <w:tcW w:w="3402" w:type="dxa"/>
          </w:tcPr>
          <w:p w14:paraId="7064624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More than 50 </w:t>
            </w:r>
            <w:r w:rsidRPr="00F80C9C">
              <w:rPr>
                <w:rFonts w:asciiTheme="minorHAnsi" w:hAnsiTheme="minorHAnsi"/>
                <w:color w:val="00B050"/>
                <w:sz w:val="22"/>
                <w:szCs w:val="22"/>
                <w:shd w:val="clear" w:color="auto" w:fill="FFFFFF"/>
              </w:rPr>
              <w:t>vehicle trips</w:t>
            </w:r>
            <w:r w:rsidRPr="00F80C9C">
              <w:rPr>
                <w:rFonts w:asciiTheme="minorHAnsi" w:hAnsiTheme="minorHAnsi"/>
                <w:sz w:val="22"/>
                <w:szCs w:val="22"/>
              </w:rPr>
              <w:t xml:space="preserve"> per peak hour or 250 </w:t>
            </w:r>
            <w:r w:rsidRPr="00F80C9C">
              <w:rPr>
                <w:rFonts w:asciiTheme="minorHAnsi" w:hAnsiTheme="minorHAnsi"/>
                <w:color w:val="00B050"/>
                <w:sz w:val="22"/>
                <w:szCs w:val="22"/>
                <w:shd w:val="clear" w:color="auto" w:fill="FFFFFF"/>
              </w:rPr>
              <w:t>heavy vehicle trips</w:t>
            </w:r>
            <w:r w:rsidRPr="00F80C9C">
              <w:rPr>
                <w:rFonts w:asciiTheme="minorHAnsi" w:hAnsiTheme="minorHAnsi"/>
                <w:sz w:val="22"/>
                <w:szCs w:val="22"/>
              </w:rPr>
              <w:t xml:space="preserve"> per day</w:t>
            </w:r>
            <w:r w:rsidRPr="00F80C9C">
              <w:rPr>
                <w:rFonts w:asciiTheme="minorHAnsi" w:hAnsiTheme="minorHAnsi"/>
                <w:sz w:val="22"/>
                <w:szCs w:val="22"/>
                <w:vertAlign w:val="superscript"/>
              </w:rPr>
              <w:t xml:space="preserve"> </w:t>
            </w:r>
            <w:r w:rsidRPr="00F80C9C">
              <w:rPr>
                <w:rFonts w:asciiTheme="minorHAnsi" w:hAnsiTheme="minorHAnsi"/>
                <w:sz w:val="22"/>
                <w:szCs w:val="22"/>
              </w:rPr>
              <w:t xml:space="preserve">(whichever is met first) </w:t>
            </w:r>
          </w:p>
          <w:p w14:paraId="561A686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‘Peak hour’ are those hours between 15:00 and 19:00 hours on a weekday. </w:t>
            </w:r>
          </w:p>
        </w:tc>
        <w:tc>
          <w:tcPr>
            <w:tcW w:w="2410" w:type="dxa"/>
            <w:vMerge/>
          </w:tcPr>
          <w:p w14:paraId="4E230204" w14:textId="77777777" w:rsidR="00AB11E0" w:rsidRPr="00F80C9C" w:rsidRDefault="00AB11E0" w:rsidP="004840B7">
            <w:pPr>
              <w:autoSpaceDE w:val="0"/>
              <w:autoSpaceDN w:val="0"/>
              <w:adjustRightInd w:val="0"/>
              <w:spacing w:before="120" w:after="120" w:line="276" w:lineRule="auto"/>
              <w:rPr>
                <w:rFonts w:asciiTheme="minorHAnsi" w:hAnsiTheme="minorHAnsi"/>
                <w:sz w:val="22"/>
              </w:rPr>
            </w:pPr>
          </w:p>
        </w:tc>
      </w:tr>
      <w:tr w:rsidR="00AB11E0" w:rsidRPr="00F80C9C" w14:paraId="113888EB" w14:textId="77777777" w:rsidTr="00F3253A">
        <w:trPr>
          <w:trHeight w:val="206"/>
        </w:trPr>
        <w:tc>
          <w:tcPr>
            <w:tcW w:w="569" w:type="dxa"/>
          </w:tcPr>
          <w:p w14:paraId="1F70777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xii.</w:t>
            </w:r>
          </w:p>
        </w:tc>
        <w:tc>
          <w:tcPr>
            <w:tcW w:w="4104" w:type="dxa"/>
          </w:tcPr>
          <w:p w14:paraId="38A503E0" w14:textId="77777777" w:rsidR="00AB11E0" w:rsidRPr="00F80C9C" w:rsidRDefault="00AB11E0" w:rsidP="004840B7">
            <w:pPr>
              <w:spacing w:before="80" w:after="80" w:line="240" w:lineRule="auto"/>
              <w:ind w:left="147" w:hanging="11"/>
              <w:rPr>
                <w:rFonts w:asciiTheme="minorHAnsi" w:hAnsiTheme="minorHAnsi"/>
                <w:sz w:val="22"/>
                <w:shd w:val="clear" w:color="auto" w:fill="FFFFFF"/>
              </w:rPr>
            </w:pPr>
            <w:r w:rsidRPr="00F80C9C">
              <w:rPr>
                <w:rFonts w:asciiTheme="minorHAnsi" w:hAnsiTheme="minorHAnsi"/>
                <w:sz w:val="22"/>
                <w:shd w:val="clear" w:color="auto" w:fill="FFFFFF"/>
              </w:rPr>
              <w:t>Yaldhurst Recreation and Sports Facility at 466-482 Yaldhurst Road, as shown in</w:t>
            </w:r>
            <w:r w:rsidRPr="000A5116">
              <w:rPr>
                <w:rFonts w:asciiTheme="minorHAnsi" w:hAnsiTheme="minorHAnsi"/>
                <w:color w:val="0000FF"/>
                <w:sz w:val="22"/>
                <w:shd w:val="clear" w:color="auto" w:fill="FFFFFF"/>
              </w:rPr>
              <w:t xml:space="preserve"> </w:t>
            </w:r>
            <w:r w:rsidRPr="00E414C1">
              <w:rPr>
                <w:rFonts w:asciiTheme="minorHAnsi" w:hAnsiTheme="minorHAnsi"/>
                <w:color w:val="0000FF"/>
                <w:sz w:val="22"/>
                <w:shd w:val="clear" w:color="auto" w:fill="FFFFFF"/>
              </w:rPr>
              <w:t>Appendix 18.11.4</w:t>
            </w:r>
            <w:r w:rsidRPr="00F80C9C">
              <w:rPr>
                <w:rFonts w:asciiTheme="minorHAnsi" w:hAnsiTheme="minorHAnsi"/>
                <w:sz w:val="22"/>
                <w:shd w:val="clear" w:color="auto" w:fill="FFFFFF"/>
              </w:rPr>
              <w:t xml:space="preserve"> (all activities within the site including existing, consented and proposed activities).  </w:t>
            </w:r>
          </w:p>
        </w:tc>
        <w:tc>
          <w:tcPr>
            <w:tcW w:w="3402" w:type="dxa"/>
          </w:tcPr>
          <w:p w14:paraId="2D927FD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Resource consent under </w:t>
            </w:r>
            <w:r w:rsidRPr="00DC0180">
              <w:rPr>
                <w:rFonts w:asciiTheme="minorHAnsi" w:hAnsiTheme="minorHAnsi"/>
                <w:color w:val="0000FF"/>
                <w:sz w:val="22"/>
                <w:szCs w:val="22"/>
              </w:rPr>
              <w:t xml:space="preserve">Rule </w:t>
            </w:r>
            <w:r w:rsidRPr="00E414C1">
              <w:rPr>
                <w:rFonts w:asciiTheme="minorHAnsi" w:hAnsiTheme="minorHAnsi"/>
                <w:color w:val="0000FF"/>
                <w:sz w:val="22"/>
                <w:szCs w:val="22"/>
              </w:rPr>
              <w:t>7.4.2.3</w:t>
            </w:r>
            <w:r w:rsidRPr="000A5116">
              <w:rPr>
                <w:rFonts w:asciiTheme="minorHAnsi" w:hAnsiTheme="minorHAnsi"/>
                <w:color w:val="0000FF"/>
                <w:sz w:val="22"/>
                <w:szCs w:val="22"/>
              </w:rPr>
              <w:t xml:space="preserve"> </w:t>
            </w:r>
            <w:r w:rsidRPr="00F80C9C">
              <w:rPr>
                <w:rFonts w:asciiTheme="minorHAnsi" w:hAnsiTheme="minorHAnsi"/>
                <w:sz w:val="22"/>
                <w:szCs w:val="22"/>
              </w:rPr>
              <w:t>RD1 is required if:</w:t>
            </w:r>
          </w:p>
          <w:p w14:paraId="683E4DCA" w14:textId="77777777" w:rsidR="00AB11E0" w:rsidRPr="00F80C9C" w:rsidRDefault="00AB11E0" w:rsidP="004840B7">
            <w:pPr>
              <w:pStyle w:val="prlTabletext"/>
              <w:numPr>
                <w:ilvl w:val="6"/>
                <w:numId w:val="35"/>
              </w:numPr>
              <w:ind w:left="310" w:hanging="310"/>
              <w:rPr>
                <w:rFonts w:asciiTheme="minorHAnsi" w:hAnsiTheme="minorHAnsi"/>
                <w:sz w:val="22"/>
                <w:szCs w:val="22"/>
              </w:rPr>
            </w:pPr>
            <w:r w:rsidRPr="00F80C9C">
              <w:rPr>
                <w:rFonts w:asciiTheme="minorHAnsi" w:hAnsiTheme="minorHAnsi"/>
                <w:sz w:val="22"/>
                <w:szCs w:val="22"/>
              </w:rPr>
              <w:t xml:space="preserve">More than 650 </w:t>
            </w:r>
            <w:r w:rsidRPr="00F80C9C">
              <w:rPr>
                <w:rFonts w:asciiTheme="minorHAnsi" w:hAnsiTheme="minorHAnsi"/>
                <w:color w:val="00B050"/>
                <w:sz w:val="22"/>
                <w:szCs w:val="22"/>
              </w:rPr>
              <w:t>vehicle trips</w:t>
            </w:r>
            <w:r w:rsidRPr="00F80C9C">
              <w:rPr>
                <w:rFonts w:asciiTheme="minorHAnsi" w:hAnsiTheme="minorHAnsi"/>
                <w:sz w:val="22"/>
                <w:szCs w:val="22"/>
              </w:rPr>
              <w:t xml:space="preserve"> per peak hour will be generated by all activities on the </w:t>
            </w:r>
            <w:r w:rsidRPr="00F80C9C">
              <w:rPr>
                <w:rFonts w:asciiTheme="minorHAnsi" w:hAnsiTheme="minorHAnsi"/>
                <w:color w:val="00B050"/>
                <w:sz w:val="22"/>
                <w:szCs w:val="22"/>
              </w:rPr>
              <w:t>site</w:t>
            </w:r>
            <w:r w:rsidRPr="00F80C9C">
              <w:rPr>
                <w:rFonts w:asciiTheme="minorHAnsi" w:hAnsiTheme="minorHAnsi"/>
                <w:sz w:val="22"/>
                <w:szCs w:val="22"/>
              </w:rPr>
              <w:t>; and/or</w:t>
            </w:r>
          </w:p>
          <w:p w14:paraId="393B288F" w14:textId="77777777" w:rsidR="00AB11E0" w:rsidRPr="00F80C9C" w:rsidRDefault="00AB11E0" w:rsidP="004840B7">
            <w:pPr>
              <w:pStyle w:val="prlTabletext"/>
              <w:numPr>
                <w:ilvl w:val="6"/>
                <w:numId w:val="35"/>
              </w:numPr>
              <w:ind w:left="310" w:hanging="310"/>
              <w:rPr>
                <w:rFonts w:asciiTheme="minorHAnsi" w:hAnsiTheme="minorHAnsi"/>
                <w:sz w:val="22"/>
                <w:szCs w:val="22"/>
              </w:rPr>
            </w:pPr>
            <w:r w:rsidRPr="00F80C9C">
              <w:rPr>
                <w:rFonts w:asciiTheme="minorHAnsi" w:hAnsiTheme="minorHAnsi"/>
                <w:sz w:val="22"/>
                <w:szCs w:val="22"/>
              </w:rPr>
              <w:t xml:space="preserve">More than 650 car </w:t>
            </w:r>
            <w:r w:rsidRPr="00F80C9C">
              <w:rPr>
                <w:rFonts w:asciiTheme="minorHAnsi" w:hAnsiTheme="minorHAnsi"/>
                <w:color w:val="00B050"/>
                <w:sz w:val="22"/>
                <w:szCs w:val="22"/>
              </w:rPr>
              <w:t>parking spaces</w:t>
            </w:r>
            <w:r w:rsidRPr="00F80C9C">
              <w:rPr>
                <w:rFonts w:asciiTheme="minorHAnsi" w:hAnsiTheme="minorHAnsi"/>
                <w:sz w:val="22"/>
                <w:szCs w:val="22"/>
              </w:rPr>
              <w:t xml:space="preserve"> are to be provided on the </w:t>
            </w:r>
            <w:r w:rsidRPr="00F80C9C">
              <w:rPr>
                <w:rFonts w:asciiTheme="minorHAnsi" w:hAnsiTheme="minorHAnsi"/>
                <w:color w:val="00B050"/>
                <w:sz w:val="22"/>
                <w:szCs w:val="22"/>
              </w:rPr>
              <w:t>site</w:t>
            </w:r>
            <w:r w:rsidRPr="00F80C9C">
              <w:rPr>
                <w:rFonts w:asciiTheme="minorHAnsi" w:hAnsiTheme="minorHAnsi"/>
                <w:sz w:val="22"/>
                <w:szCs w:val="22"/>
              </w:rPr>
              <w:t>.</w:t>
            </w:r>
          </w:p>
          <w:p w14:paraId="2D8FB83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‘Peak hour' is the continuous 60 minute period between 15:00 and 19:00 hours on a weekday when the greatest number of </w:t>
            </w:r>
            <w:r w:rsidRPr="00F80C9C">
              <w:rPr>
                <w:rFonts w:asciiTheme="minorHAnsi" w:hAnsiTheme="minorHAnsi"/>
                <w:color w:val="00B050"/>
                <w:sz w:val="22"/>
                <w:szCs w:val="22"/>
              </w:rPr>
              <w:t>vehicle trips</w:t>
            </w:r>
            <w:r w:rsidRPr="00F80C9C">
              <w:rPr>
                <w:rFonts w:asciiTheme="minorHAnsi" w:hAnsiTheme="minorHAnsi"/>
                <w:sz w:val="22"/>
                <w:szCs w:val="22"/>
              </w:rPr>
              <w:t xml:space="preserve"> occurs.</w:t>
            </w:r>
          </w:p>
        </w:tc>
        <w:tc>
          <w:tcPr>
            <w:tcW w:w="2410" w:type="dxa"/>
          </w:tcPr>
          <w:p w14:paraId="7D99D2CA" w14:textId="77777777" w:rsidR="00AB11E0" w:rsidRPr="00F80C9C" w:rsidRDefault="00AB11E0" w:rsidP="004840B7">
            <w:pPr>
              <w:autoSpaceDE w:val="0"/>
              <w:autoSpaceDN w:val="0"/>
              <w:adjustRightInd w:val="0"/>
              <w:spacing w:before="120" w:after="120" w:line="276" w:lineRule="auto"/>
              <w:rPr>
                <w:rFonts w:asciiTheme="minorHAnsi" w:hAnsiTheme="minorHAnsi"/>
                <w:sz w:val="22"/>
              </w:rPr>
            </w:pPr>
          </w:p>
        </w:tc>
      </w:tr>
    </w:tbl>
    <w:p w14:paraId="40E96AD3" w14:textId="77777777" w:rsidR="00AB11E0" w:rsidRPr="00F80C9C" w:rsidRDefault="00AB11E0" w:rsidP="00DF7EE7">
      <w:pPr>
        <w:pStyle w:val="Prllist1"/>
        <w:numPr>
          <w:ilvl w:val="0"/>
          <w:numId w:val="142"/>
        </w:numPr>
        <w:tabs>
          <w:tab w:val="clear" w:pos="567"/>
        </w:tabs>
        <w:ind w:left="426" w:hanging="426"/>
        <w:rPr>
          <w:rFonts w:asciiTheme="minorHAnsi" w:hAnsiTheme="minorHAnsi"/>
        </w:rPr>
      </w:pPr>
      <w:r w:rsidRPr="00F80C9C">
        <w:rPr>
          <w:rFonts w:asciiTheme="minorHAnsi" w:hAnsiTheme="minorHAnsi"/>
        </w:rPr>
        <w:t>When resource consent under (c) is required:</w:t>
      </w:r>
    </w:p>
    <w:p w14:paraId="55B3F71E" w14:textId="77777777" w:rsidR="00AB11E0" w:rsidRPr="00F80C9C" w:rsidRDefault="00AB11E0" w:rsidP="004840B7">
      <w:pPr>
        <w:pStyle w:val="prlnumparasimple"/>
        <w:numPr>
          <w:ilvl w:val="0"/>
          <w:numId w:val="23"/>
        </w:numPr>
        <w:ind w:left="851" w:hanging="425"/>
        <w:rPr>
          <w:rFonts w:asciiTheme="minorHAnsi" w:hAnsiTheme="minorHAnsi"/>
        </w:rPr>
      </w:pPr>
      <w:r w:rsidRPr="00F80C9C">
        <w:rPr>
          <w:rFonts w:asciiTheme="minorHAnsi" w:hAnsiTheme="minorHAnsi"/>
        </w:rPr>
        <w:t xml:space="preserve">An Integrated Transport Assessment shall be undertaken for </w:t>
      </w:r>
      <w:r w:rsidRPr="00F80C9C">
        <w:rPr>
          <w:rFonts w:asciiTheme="minorHAnsi" w:hAnsiTheme="minorHAnsi"/>
          <w:color w:val="000000"/>
        </w:rPr>
        <w:t>activities</w:t>
      </w:r>
      <w:r w:rsidRPr="00F80C9C">
        <w:rPr>
          <w:rFonts w:asciiTheme="minorHAnsi" w:hAnsiTheme="minorHAnsi"/>
        </w:rPr>
        <w:t xml:space="preserve"> that are High Trip Generators (i.e. are controlled or restricted discretionary </w:t>
      </w:r>
      <w:r w:rsidRPr="00F80C9C">
        <w:rPr>
          <w:rFonts w:asciiTheme="minorHAnsi" w:hAnsiTheme="minorHAnsi"/>
          <w:color w:val="000000"/>
        </w:rPr>
        <w:t>activities</w:t>
      </w:r>
      <w:r w:rsidRPr="00F80C9C">
        <w:rPr>
          <w:rFonts w:asciiTheme="minorHAnsi" w:hAnsiTheme="minorHAnsi"/>
        </w:rPr>
        <w:t xml:space="preserve"> under </w:t>
      </w:r>
      <w:r w:rsidRPr="00DC0180">
        <w:rPr>
          <w:rFonts w:asciiTheme="minorHAnsi" w:hAnsiTheme="minorHAnsi"/>
          <w:color w:val="0000FF"/>
        </w:rPr>
        <w:t xml:space="preserve">Rule </w:t>
      </w:r>
      <w:r w:rsidRPr="00E414C1">
        <w:rPr>
          <w:rFonts w:asciiTheme="minorHAnsi" w:hAnsiTheme="minorHAnsi"/>
          <w:color w:val="0000FF"/>
        </w:rPr>
        <w:t>7.4.2.2</w:t>
      </w:r>
      <w:r w:rsidRPr="00F80C9C">
        <w:rPr>
          <w:rFonts w:asciiTheme="minorHAnsi" w:hAnsiTheme="minorHAnsi"/>
        </w:rPr>
        <w:t xml:space="preserve"> C1 or </w:t>
      </w:r>
      <w:r w:rsidRPr="00DC0180">
        <w:rPr>
          <w:rFonts w:asciiTheme="minorHAnsi" w:hAnsiTheme="minorHAnsi"/>
          <w:color w:val="0000FF"/>
        </w:rPr>
        <w:t xml:space="preserve">Rule </w:t>
      </w:r>
      <w:r w:rsidRPr="00E414C1">
        <w:rPr>
          <w:rFonts w:asciiTheme="minorHAnsi" w:hAnsiTheme="minorHAnsi"/>
          <w:color w:val="0000FF"/>
        </w:rPr>
        <w:t>7.4.2.3</w:t>
      </w:r>
      <w:r w:rsidRPr="00F80C9C">
        <w:rPr>
          <w:rFonts w:asciiTheme="minorHAnsi" w:hAnsiTheme="minorHAnsi"/>
        </w:rPr>
        <w:t xml:space="preserve"> RD1).</w:t>
      </w:r>
    </w:p>
    <w:p w14:paraId="741C2B43" w14:textId="77777777" w:rsidR="00AB11E0" w:rsidRPr="000A5116" w:rsidRDefault="00AB11E0" w:rsidP="004840B7">
      <w:pPr>
        <w:pStyle w:val="prlnumparasimple"/>
        <w:numPr>
          <w:ilvl w:val="0"/>
          <w:numId w:val="23"/>
        </w:numPr>
        <w:ind w:left="851" w:hanging="425"/>
        <w:rPr>
          <w:rFonts w:asciiTheme="minorHAnsi" w:hAnsiTheme="minorHAnsi"/>
          <w:color w:val="0000FF"/>
        </w:rPr>
      </w:pPr>
      <w:r w:rsidRPr="00F80C9C">
        <w:rPr>
          <w:rFonts w:asciiTheme="minorHAnsi" w:hAnsiTheme="minorHAnsi"/>
        </w:rPr>
        <w:t xml:space="preserve">If an Integrated Transport Assessment has already been approved for the </w:t>
      </w:r>
      <w:r w:rsidRPr="00F80C9C">
        <w:rPr>
          <w:rFonts w:asciiTheme="minorHAnsi" w:hAnsiTheme="minorHAnsi"/>
          <w:color w:val="00B050"/>
          <w:shd w:val="clear" w:color="auto" w:fill="FFFFFF"/>
        </w:rPr>
        <w:t>site</w:t>
      </w:r>
      <w:r w:rsidRPr="00F80C9C">
        <w:rPr>
          <w:rFonts w:asciiTheme="minorHAnsi" w:hAnsiTheme="minorHAnsi"/>
        </w:rPr>
        <w:t xml:space="preserve"> as part of a granted resource consent, then these rules do not apply to any development that is within the scope of that Integrated Transport Assessment and in accordance with the resource consent, unless the resource consent has lapsed.  This part of </w:t>
      </w:r>
      <w:r w:rsidRPr="00DC0180">
        <w:rPr>
          <w:rFonts w:asciiTheme="minorHAnsi" w:hAnsiTheme="minorHAnsi"/>
          <w:color w:val="0000FF"/>
        </w:rPr>
        <w:t>Rule 7.4.3.10</w:t>
      </w:r>
      <w:r w:rsidRPr="00F80C9C">
        <w:rPr>
          <w:rFonts w:asciiTheme="minorHAnsi" w:hAnsiTheme="minorHAnsi"/>
        </w:rPr>
        <w:t xml:space="preserve"> does not apply to the Yaldhurst Recreation and Sports Facility as shown in </w:t>
      </w:r>
      <w:r w:rsidRPr="00E414C1">
        <w:rPr>
          <w:rFonts w:asciiTheme="minorHAnsi" w:hAnsiTheme="minorHAnsi"/>
          <w:color w:val="0000FF"/>
        </w:rPr>
        <w:t>Appendix 18.11.4</w:t>
      </w:r>
      <w:r w:rsidRPr="000A5116">
        <w:rPr>
          <w:rFonts w:asciiTheme="minorHAnsi" w:hAnsiTheme="minorHAnsi"/>
          <w:color w:val="0000FF"/>
        </w:rPr>
        <w:t>.</w:t>
      </w:r>
    </w:p>
    <w:p w14:paraId="77B4A2B8" w14:textId="77777777" w:rsidR="00AB11E0" w:rsidRPr="00F80C9C" w:rsidRDefault="00AB11E0" w:rsidP="004840B7">
      <w:pPr>
        <w:pStyle w:val="prlnumparasimple"/>
        <w:numPr>
          <w:ilvl w:val="0"/>
          <w:numId w:val="23"/>
        </w:numPr>
        <w:ind w:left="851" w:hanging="425"/>
        <w:rPr>
          <w:rFonts w:asciiTheme="minorHAnsi" w:hAnsiTheme="minorHAnsi"/>
        </w:rPr>
      </w:pPr>
      <w:r w:rsidRPr="00F80C9C">
        <w:rPr>
          <w:rFonts w:asciiTheme="minorHAnsi" w:hAnsiTheme="minorHAnsi"/>
        </w:rPr>
        <w:lastRenderedPageBreak/>
        <w:t xml:space="preserve">A basic Integrated Transport Assessment shall be undertaken for High Trip Generators that do not exceed the thresholds in </w:t>
      </w:r>
      <w:r w:rsidRPr="00DC0180">
        <w:rPr>
          <w:rFonts w:asciiTheme="minorHAnsi" w:hAnsiTheme="minorHAnsi"/>
          <w:color w:val="0000FF"/>
        </w:rPr>
        <w:t xml:space="preserve">Rule </w:t>
      </w:r>
      <w:r w:rsidRPr="00E414C1">
        <w:rPr>
          <w:rFonts w:asciiTheme="minorHAnsi" w:hAnsiTheme="minorHAnsi"/>
          <w:color w:val="0000FF"/>
        </w:rPr>
        <w:t>7.4.4.1</w:t>
      </w:r>
      <w:r w:rsidR="00E414C1" w:rsidRPr="00E414C1">
        <w:rPr>
          <w:rFonts w:asciiTheme="minorHAnsi" w:hAnsiTheme="minorHAnsi"/>
          <w:color w:val="0000FF"/>
        </w:rPr>
        <w:t>8</w:t>
      </w:r>
      <w:r w:rsidRPr="00F80C9C">
        <w:rPr>
          <w:rFonts w:asciiTheme="minorHAnsi" w:hAnsiTheme="minorHAnsi"/>
        </w:rPr>
        <w:t xml:space="preserve"> Table 7.4.4.1</w:t>
      </w:r>
      <w:r w:rsidR="00E414C1">
        <w:rPr>
          <w:rFonts w:asciiTheme="minorHAnsi" w:hAnsiTheme="minorHAnsi"/>
        </w:rPr>
        <w:t>8</w:t>
      </w:r>
      <w:r w:rsidRPr="00F80C9C">
        <w:rPr>
          <w:rFonts w:asciiTheme="minorHAnsi" w:hAnsiTheme="minorHAnsi"/>
        </w:rPr>
        <w:t xml:space="preserve">.1. A full Integrated Transport Assessment shall be undertaken for </w:t>
      </w:r>
      <w:r w:rsidRPr="00F80C9C">
        <w:rPr>
          <w:rFonts w:asciiTheme="minorHAnsi" w:hAnsiTheme="minorHAnsi"/>
          <w:color w:val="000000"/>
        </w:rPr>
        <w:t>activities</w:t>
      </w:r>
      <w:r w:rsidRPr="00F80C9C">
        <w:rPr>
          <w:rFonts w:asciiTheme="minorHAnsi" w:hAnsiTheme="minorHAnsi"/>
        </w:rPr>
        <w:t xml:space="preserve"> that exceed the thresholds in </w:t>
      </w:r>
      <w:r w:rsidRPr="00DC0180">
        <w:rPr>
          <w:rFonts w:asciiTheme="minorHAnsi" w:hAnsiTheme="minorHAnsi"/>
          <w:color w:val="0000FF"/>
        </w:rPr>
        <w:t xml:space="preserve">Rule </w:t>
      </w:r>
      <w:r w:rsidRPr="00E414C1">
        <w:rPr>
          <w:rFonts w:asciiTheme="minorHAnsi" w:hAnsiTheme="minorHAnsi"/>
          <w:color w:val="0000FF"/>
        </w:rPr>
        <w:t>7.4.4.1</w:t>
      </w:r>
      <w:r w:rsidR="00E414C1" w:rsidRPr="00E414C1">
        <w:rPr>
          <w:rFonts w:asciiTheme="minorHAnsi" w:hAnsiTheme="minorHAnsi"/>
          <w:color w:val="0000FF"/>
        </w:rPr>
        <w:t>8</w:t>
      </w:r>
      <w:r w:rsidRPr="00F80C9C">
        <w:rPr>
          <w:rFonts w:asciiTheme="minorHAnsi" w:hAnsiTheme="minorHAnsi"/>
        </w:rPr>
        <w:t xml:space="preserve"> Table 7.4.4.1</w:t>
      </w:r>
      <w:r w:rsidR="00E414C1">
        <w:rPr>
          <w:rFonts w:asciiTheme="minorHAnsi" w:hAnsiTheme="minorHAnsi"/>
        </w:rPr>
        <w:t>8</w:t>
      </w:r>
      <w:r w:rsidRPr="00F80C9C">
        <w:rPr>
          <w:rFonts w:asciiTheme="minorHAnsi" w:hAnsiTheme="minorHAnsi"/>
        </w:rPr>
        <w:t xml:space="preserve">.1. </w:t>
      </w:r>
    </w:p>
    <w:p w14:paraId="67D376EF" w14:textId="77777777" w:rsidR="00AB11E0" w:rsidRPr="00F80C9C" w:rsidRDefault="00AB11E0" w:rsidP="004840B7">
      <w:pPr>
        <w:pStyle w:val="prlnumparasimple"/>
        <w:numPr>
          <w:ilvl w:val="0"/>
          <w:numId w:val="23"/>
        </w:numPr>
        <w:ind w:left="851" w:hanging="425"/>
        <w:rPr>
          <w:rFonts w:asciiTheme="minorHAnsi" w:hAnsiTheme="minorHAnsi"/>
        </w:rPr>
      </w:pPr>
      <w:r w:rsidRPr="00F80C9C">
        <w:rPr>
          <w:rFonts w:asciiTheme="minorHAnsi" w:hAnsiTheme="minorHAnsi"/>
        </w:rPr>
        <w:t xml:space="preserve">Guidance on preparing an Integrated Transport Assessment to address the assessment matters in </w:t>
      </w:r>
      <w:r w:rsidRPr="00DC0180">
        <w:rPr>
          <w:rFonts w:asciiTheme="minorHAnsi" w:hAnsiTheme="minorHAnsi"/>
          <w:color w:val="0000FF"/>
        </w:rPr>
        <w:t xml:space="preserve">Rule </w:t>
      </w:r>
      <w:r w:rsidRPr="00E414C1">
        <w:rPr>
          <w:rFonts w:asciiTheme="minorHAnsi" w:hAnsiTheme="minorHAnsi"/>
          <w:color w:val="0000FF"/>
        </w:rPr>
        <w:t>7.4.4.1</w:t>
      </w:r>
      <w:r w:rsidR="00E414C1" w:rsidRPr="00E414C1">
        <w:rPr>
          <w:rFonts w:asciiTheme="minorHAnsi" w:hAnsiTheme="minorHAnsi"/>
          <w:color w:val="0000FF"/>
        </w:rPr>
        <w:t>8</w:t>
      </w:r>
      <w:r w:rsidRPr="00F80C9C">
        <w:rPr>
          <w:rFonts w:asciiTheme="minorHAnsi" w:hAnsiTheme="minorHAnsi"/>
        </w:rPr>
        <w:t xml:space="preserve"> may be obtained from </w:t>
      </w:r>
      <w:r w:rsidRPr="00F80C9C">
        <w:rPr>
          <w:rFonts w:asciiTheme="minorHAnsi" w:hAnsiTheme="minorHAnsi"/>
          <w:color w:val="00B050"/>
          <w:shd w:val="clear" w:color="auto" w:fill="FFFFFF"/>
          <w:lang w:eastAsia="en-US"/>
        </w:rPr>
        <w:t>Council</w:t>
      </w:r>
      <w:r w:rsidRPr="00F80C9C">
        <w:rPr>
          <w:rFonts w:asciiTheme="minorHAnsi" w:hAnsiTheme="minorHAnsi"/>
        </w:rPr>
        <w:t>’s</w:t>
      </w:r>
      <w:r w:rsidRPr="000A5116">
        <w:rPr>
          <w:rFonts w:asciiTheme="minorHAnsi" w:hAnsiTheme="minorHAnsi"/>
          <w:color w:val="0000FF"/>
        </w:rPr>
        <w:t xml:space="preserve"> </w:t>
      </w:r>
      <w:r w:rsidRPr="00E414C1">
        <w:rPr>
          <w:rFonts w:asciiTheme="minorHAnsi" w:hAnsiTheme="minorHAnsi"/>
          <w:color w:val="0000FF"/>
        </w:rPr>
        <w:t>Integrated Transport Assessment Guidelines</w:t>
      </w:r>
      <w:r w:rsidRPr="00F80C9C">
        <w:rPr>
          <w:rFonts w:asciiTheme="minorHAnsi" w:hAnsiTheme="minorHAnsi"/>
        </w:rPr>
        <w:t>.</w:t>
      </w:r>
    </w:p>
    <w:p w14:paraId="3686A609" w14:textId="77777777" w:rsidR="00AB11E0" w:rsidRPr="00F80C9C" w:rsidRDefault="00AB11E0" w:rsidP="004840B7">
      <w:pPr>
        <w:pStyle w:val="prlnumparasimple"/>
        <w:numPr>
          <w:ilvl w:val="0"/>
          <w:numId w:val="23"/>
        </w:numPr>
        <w:ind w:left="851" w:hanging="425"/>
        <w:rPr>
          <w:rFonts w:asciiTheme="minorHAnsi" w:hAnsiTheme="minorHAnsi"/>
        </w:rPr>
      </w:pPr>
      <w:r w:rsidRPr="00F80C9C">
        <w:rPr>
          <w:rFonts w:asciiTheme="minorHAnsi" w:hAnsiTheme="minorHAnsi"/>
        </w:rPr>
        <w:t xml:space="preserve">For the purposes of calculating the thresholds in </w:t>
      </w:r>
      <w:r w:rsidRPr="00DC0180">
        <w:rPr>
          <w:rFonts w:asciiTheme="minorHAnsi" w:hAnsiTheme="minorHAnsi"/>
          <w:color w:val="0000FF"/>
        </w:rPr>
        <w:t xml:space="preserve">Rule </w:t>
      </w:r>
      <w:r w:rsidRPr="00E414C1">
        <w:rPr>
          <w:rFonts w:asciiTheme="minorHAnsi" w:hAnsiTheme="minorHAnsi"/>
          <w:color w:val="0000FF"/>
        </w:rPr>
        <w:t>7.4.3.10</w:t>
      </w:r>
      <w:r w:rsidRPr="00F80C9C">
        <w:rPr>
          <w:rFonts w:asciiTheme="minorHAnsi" w:hAnsiTheme="minorHAnsi"/>
        </w:rPr>
        <w:t xml:space="preserve">(i) to (xi) (and </w:t>
      </w:r>
      <w:r w:rsidRPr="00E414C1">
        <w:rPr>
          <w:rFonts w:asciiTheme="minorHAnsi" w:hAnsiTheme="minorHAnsi"/>
          <w:color w:val="0000FF"/>
        </w:rPr>
        <w:t>table 7.4.4.1</w:t>
      </w:r>
      <w:r w:rsidR="00E414C1" w:rsidRPr="00E414C1">
        <w:rPr>
          <w:rFonts w:asciiTheme="minorHAnsi" w:hAnsiTheme="minorHAnsi"/>
          <w:color w:val="0000FF"/>
        </w:rPr>
        <w:t>8</w:t>
      </w:r>
      <w:r w:rsidRPr="00E414C1">
        <w:rPr>
          <w:rFonts w:asciiTheme="minorHAnsi" w:hAnsiTheme="minorHAnsi"/>
          <w:color w:val="0000FF"/>
        </w:rPr>
        <w:t>.1</w:t>
      </w:r>
      <w:r w:rsidRPr="00F80C9C">
        <w:rPr>
          <w:rFonts w:asciiTheme="minorHAnsi" w:hAnsiTheme="minorHAnsi"/>
        </w:rPr>
        <w:t xml:space="preserve">(a) to (k)): </w:t>
      </w:r>
    </w:p>
    <w:p w14:paraId="669C80BB" w14:textId="77777777" w:rsidR="00AB11E0" w:rsidRPr="00F80C9C" w:rsidRDefault="00AB11E0" w:rsidP="004840B7">
      <w:pPr>
        <w:pStyle w:val="Prllist2"/>
        <w:numPr>
          <w:ilvl w:val="8"/>
          <w:numId w:val="11"/>
        </w:numPr>
        <w:tabs>
          <w:tab w:val="clear" w:pos="1559"/>
        </w:tabs>
        <w:ind w:left="1276"/>
        <w:rPr>
          <w:rFonts w:asciiTheme="minorHAnsi" w:hAnsiTheme="minorHAnsi"/>
        </w:rPr>
      </w:pPr>
      <w:r w:rsidRPr="00F80C9C">
        <w:rPr>
          <w:rFonts w:asciiTheme="minorHAnsi" w:hAnsiTheme="minorHAnsi"/>
        </w:rPr>
        <w:t xml:space="preserve">for existing </w:t>
      </w:r>
      <w:r w:rsidRPr="00F80C9C">
        <w:rPr>
          <w:rFonts w:asciiTheme="minorHAnsi" w:hAnsiTheme="minorHAnsi"/>
          <w:color w:val="000000"/>
        </w:rPr>
        <w:t>activities</w:t>
      </w:r>
      <w:r w:rsidRPr="00F80C9C">
        <w:rPr>
          <w:rFonts w:asciiTheme="minorHAnsi" w:hAnsiTheme="minorHAnsi"/>
        </w:rPr>
        <w:t xml:space="preserve"> with </w:t>
      </w:r>
      <w:r w:rsidRPr="00F80C9C">
        <w:rPr>
          <w:rFonts w:asciiTheme="minorHAnsi" w:hAnsiTheme="minorHAnsi"/>
          <w:color w:val="00B050"/>
          <w:shd w:val="clear" w:color="auto" w:fill="FFFFFF"/>
        </w:rPr>
        <w:t>access</w:t>
      </w:r>
      <w:r w:rsidRPr="00F80C9C">
        <w:rPr>
          <w:rFonts w:asciiTheme="minorHAnsi" w:hAnsiTheme="minorHAnsi"/>
        </w:rPr>
        <w:t xml:space="preserve"> to </w:t>
      </w:r>
      <w:r w:rsidRPr="00F80C9C">
        <w:rPr>
          <w:rFonts w:asciiTheme="minorHAnsi" w:hAnsiTheme="minorHAnsi"/>
          <w:color w:val="00B050"/>
          <w:shd w:val="clear" w:color="auto" w:fill="FFFFFF"/>
        </w:rPr>
        <w:t>urban roads</w:t>
      </w:r>
      <w:r w:rsidRPr="00F80C9C">
        <w:rPr>
          <w:rFonts w:asciiTheme="minorHAnsi" w:hAnsiTheme="minorHAnsi"/>
        </w:rPr>
        <w:t xml:space="preserve">, the level of trip generation and scale of activity that existed prior to the plan becoming operative will not be included; </w:t>
      </w:r>
    </w:p>
    <w:p w14:paraId="1D03817E" w14:textId="77777777" w:rsidR="00AB11E0" w:rsidRPr="00F80C9C" w:rsidRDefault="00AB11E0" w:rsidP="004840B7">
      <w:pPr>
        <w:pStyle w:val="Prllist2"/>
        <w:numPr>
          <w:ilvl w:val="8"/>
          <w:numId w:val="11"/>
        </w:numPr>
        <w:tabs>
          <w:tab w:val="clear" w:pos="1559"/>
        </w:tabs>
        <w:ind w:left="1276"/>
        <w:rPr>
          <w:rFonts w:asciiTheme="minorHAnsi" w:hAnsiTheme="minorHAnsi"/>
        </w:rPr>
      </w:pPr>
      <w:r w:rsidRPr="00F80C9C">
        <w:rPr>
          <w:rFonts w:asciiTheme="minorHAnsi" w:hAnsiTheme="minorHAnsi"/>
        </w:rPr>
        <w:t xml:space="preserve">for existing </w:t>
      </w:r>
      <w:r w:rsidRPr="00F80C9C">
        <w:rPr>
          <w:rFonts w:asciiTheme="minorHAnsi" w:hAnsiTheme="minorHAnsi"/>
          <w:color w:val="000000"/>
        </w:rPr>
        <w:t>activities</w:t>
      </w:r>
      <w:r w:rsidRPr="00F80C9C">
        <w:rPr>
          <w:rFonts w:asciiTheme="minorHAnsi" w:hAnsiTheme="minorHAnsi"/>
        </w:rPr>
        <w:t xml:space="preserve"> with </w:t>
      </w:r>
      <w:r w:rsidRPr="00F80C9C">
        <w:rPr>
          <w:rFonts w:asciiTheme="minorHAnsi" w:hAnsiTheme="minorHAnsi"/>
          <w:color w:val="00B050"/>
          <w:shd w:val="clear" w:color="auto" w:fill="FFFFFF"/>
        </w:rPr>
        <w:t>access</w:t>
      </w:r>
      <w:r w:rsidRPr="00F80C9C">
        <w:rPr>
          <w:rFonts w:asciiTheme="minorHAnsi" w:hAnsiTheme="minorHAnsi"/>
        </w:rPr>
        <w:t xml:space="preserve"> to </w:t>
      </w:r>
      <w:r w:rsidRPr="00F80C9C">
        <w:rPr>
          <w:rFonts w:asciiTheme="minorHAnsi" w:hAnsiTheme="minorHAnsi"/>
          <w:color w:val="00B050"/>
          <w:shd w:val="clear" w:color="auto" w:fill="FFFFFF"/>
        </w:rPr>
        <w:t>rural roads</w:t>
      </w:r>
      <w:r w:rsidRPr="00F80C9C">
        <w:rPr>
          <w:rFonts w:asciiTheme="minorHAnsi" w:hAnsiTheme="minorHAnsi"/>
        </w:rPr>
        <w:t>, the level of trip generation and scale of activity that existed prior to the plan becoming operative shall be included;</w:t>
      </w:r>
    </w:p>
    <w:p w14:paraId="2A8B8668" w14:textId="77777777" w:rsidR="00AB11E0" w:rsidRPr="00F80C9C" w:rsidRDefault="00AB11E0" w:rsidP="004840B7">
      <w:pPr>
        <w:pStyle w:val="Prllist2"/>
        <w:numPr>
          <w:ilvl w:val="8"/>
          <w:numId w:val="11"/>
        </w:numPr>
        <w:tabs>
          <w:tab w:val="clear" w:pos="1559"/>
        </w:tabs>
        <w:ind w:left="1276"/>
        <w:rPr>
          <w:rFonts w:asciiTheme="minorHAnsi" w:hAnsiTheme="minorHAnsi"/>
        </w:rPr>
      </w:pPr>
      <w:r w:rsidRPr="00F80C9C">
        <w:rPr>
          <w:rFonts w:asciiTheme="minorHAnsi" w:hAnsiTheme="minorHAnsi"/>
        </w:rPr>
        <w:t xml:space="preserve">for </w:t>
      </w:r>
      <w:r w:rsidRPr="00F80C9C">
        <w:rPr>
          <w:rFonts w:asciiTheme="minorHAnsi" w:hAnsiTheme="minorHAnsi"/>
          <w:color w:val="00B050"/>
          <w:shd w:val="clear" w:color="auto" w:fill="FFFFFF"/>
        </w:rPr>
        <w:t>education activities</w:t>
      </w:r>
      <w:r w:rsidRPr="00F80C9C">
        <w:rPr>
          <w:rFonts w:asciiTheme="minorHAnsi" w:hAnsiTheme="minorHAnsi"/>
        </w:rPr>
        <w:t xml:space="preserve"> the thresholds in </w:t>
      </w:r>
      <w:r w:rsidRPr="00DC0180">
        <w:rPr>
          <w:rFonts w:asciiTheme="minorHAnsi" w:hAnsiTheme="minorHAnsi"/>
          <w:color w:val="0000FF"/>
        </w:rPr>
        <w:t xml:space="preserve">Rule </w:t>
      </w:r>
      <w:r w:rsidRPr="00E414C1">
        <w:rPr>
          <w:rFonts w:asciiTheme="minorHAnsi" w:hAnsiTheme="minorHAnsi"/>
          <w:color w:val="0000FF"/>
        </w:rPr>
        <w:t>7.4.3.10</w:t>
      </w:r>
      <w:r w:rsidRPr="00F80C9C">
        <w:rPr>
          <w:rFonts w:asciiTheme="minorHAnsi" w:hAnsiTheme="minorHAnsi"/>
        </w:rPr>
        <w:t xml:space="preserve"> (and </w:t>
      </w:r>
      <w:r w:rsidRPr="00E414C1">
        <w:rPr>
          <w:rFonts w:asciiTheme="minorHAnsi" w:hAnsiTheme="minorHAnsi"/>
          <w:color w:val="0000FF"/>
        </w:rPr>
        <w:t>table 7.4.4.1</w:t>
      </w:r>
      <w:r w:rsidR="00E414C1" w:rsidRPr="00E414C1">
        <w:rPr>
          <w:rFonts w:asciiTheme="minorHAnsi" w:hAnsiTheme="minorHAnsi"/>
          <w:color w:val="0000FF"/>
        </w:rPr>
        <w:t>8</w:t>
      </w:r>
      <w:r w:rsidRPr="00E414C1">
        <w:rPr>
          <w:rFonts w:asciiTheme="minorHAnsi" w:hAnsiTheme="minorHAnsi"/>
          <w:color w:val="0000FF"/>
        </w:rPr>
        <w:t>.1</w:t>
      </w:r>
      <w:r w:rsidRPr="00F80C9C">
        <w:rPr>
          <w:rFonts w:asciiTheme="minorHAnsi" w:hAnsiTheme="minorHAnsi"/>
        </w:rPr>
        <w:t xml:space="preserve">) shall only apply to any additional traffic generation from a </w:t>
      </w:r>
      <w:r w:rsidRPr="00F80C9C">
        <w:rPr>
          <w:rFonts w:asciiTheme="minorHAnsi" w:hAnsiTheme="minorHAnsi"/>
          <w:color w:val="00B050"/>
          <w:shd w:val="clear" w:color="auto" w:fill="FFFFFF"/>
        </w:rPr>
        <w:t>site</w:t>
      </w:r>
      <w:r w:rsidRPr="00F80C9C">
        <w:rPr>
          <w:rFonts w:asciiTheme="minorHAnsi" w:hAnsiTheme="minorHAnsi"/>
        </w:rPr>
        <w:t xml:space="preserve"> which increases the number of children, students or </w:t>
      </w:r>
      <w:r w:rsidRPr="00F80C9C">
        <w:rPr>
          <w:rFonts w:asciiTheme="minorHAnsi" w:hAnsiTheme="minorHAnsi"/>
          <w:color w:val="00B050"/>
        </w:rPr>
        <w:t>FTE</w:t>
      </w:r>
      <w:r w:rsidRPr="00F80C9C">
        <w:rPr>
          <w:rFonts w:asciiTheme="minorHAnsi" w:hAnsiTheme="minorHAnsi"/>
        </w:rPr>
        <w:t xml:space="preserve"> students.</w:t>
      </w:r>
    </w:p>
    <w:p w14:paraId="45B01022" w14:textId="77777777" w:rsidR="00AB11E0" w:rsidRPr="00F80C9C" w:rsidRDefault="00AB11E0" w:rsidP="004840B7">
      <w:pPr>
        <w:pStyle w:val="Prllist2"/>
        <w:numPr>
          <w:ilvl w:val="8"/>
          <w:numId w:val="11"/>
        </w:numPr>
        <w:tabs>
          <w:tab w:val="clear" w:pos="1559"/>
        </w:tabs>
        <w:ind w:left="1276"/>
        <w:rPr>
          <w:rFonts w:asciiTheme="minorHAnsi" w:hAnsiTheme="minorHAnsi"/>
        </w:rPr>
      </w:pPr>
      <w:r w:rsidRPr="00F80C9C">
        <w:rPr>
          <w:rFonts w:asciiTheme="minorHAnsi" w:hAnsiTheme="minorHAnsi"/>
        </w:rPr>
        <w:t xml:space="preserve">However, A. and C. do not apply if the existing activity’s </w:t>
      </w:r>
      <w:r w:rsidRPr="00F80C9C">
        <w:rPr>
          <w:rFonts w:asciiTheme="minorHAnsi" w:hAnsiTheme="minorHAnsi"/>
          <w:color w:val="00B050"/>
          <w:shd w:val="clear" w:color="auto" w:fill="FFFFFF"/>
        </w:rPr>
        <w:t>vehicle access</w:t>
      </w:r>
      <w:r w:rsidRPr="00F80C9C">
        <w:rPr>
          <w:rFonts w:asciiTheme="minorHAnsi" w:hAnsiTheme="minorHAnsi"/>
        </w:rPr>
        <w:t xml:space="preserve"> arrangements change so that more than 50 </w:t>
      </w:r>
      <w:r w:rsidRPr="00F80C9C">
        <w:rPr>
          <w:rFonts w:asciiTheme="minorHAnsi" w:hAnsiTheme="minorHAnsi"/>
          <w:color w:val="00B050"/>
          <w:shd w:val="clear" w:color="auto" w:fill="FFFFFF"/>
        </w:rPr>
        <w:t>vehicle trips</w:t>
      </w:r>
      <w:r w:rsidRPr="00F80C9C">
        <w:rPr>
          <w:rFonts w:asciiTheme="minorHAnsi" w:hAnsiTheme="minorHAnsi"/>
        </w:rPr>
        <w:t xml:space="preserve"> per peak hour will use a new </w:t>
      </w:r>
      <w:r w:rsidRPr="00F80C9C">
        <w:rPr>
          <w:rFonts w:asciiTheme="minorHAnsi" w:hAnsiTheme="minorHAnsi"/>
          <w:color w:val="00B050"/>
          <w:shd w:val="clear" w:color="auto" w:fill="FFFFFF"/>
        </w:rPr>
        <w:t>vehicle access</w:t>
      </w:r>
      <w:r w:rsidRPr="00F80C9C">
        <w:rPr>
          <w:rFonts w:asciiTheme="minorHAnsi" w:hAnsiTheme="minorHAnsi"/>
        </w:rPr>
        <w:t xml:space="preserve"> to the activity and / or the volumes using any existing </w:t>
      </w:r>
      <w:r w:rsidRPr="00F80C9C">
        <w:rPr>
          <w:rFonts w:asciiTheme="minorHAnsi" w:hAnsiTheme="minorHAnsi"/>
          <w:color w:val="00B050"/>
          <w:shd w:val="clear" w:color="auto" w:fill="FFFFFF"/>
        </w:rPr>
        <w:t>vehicle access</w:t>
      </w:r>
      <w:r w:rsidRPr="00F80C9C">
        <w:rPr>
          <w:rFonts w:asciiTheme="minorHAnsi" w:hAnsiTheme="minorHAnsi"/>
        </w:rPr>
        <w:t xml:space="preserve"> to the activity increases by more than 50 </w:t>
      </w:r>
      <w:r w:rsidRPr="00F80C9C">
        <w:rPr>
          <w:rFonts w:asciiTheme="minorHAnsi" w:hAnsiTheme="minorHAnsi"/>
          <w:color w:val="00B050"/>
          <w:shd w:val="clear" w:color="auto" w:fill="FFFFFF"/>
        </w:rPr>
        <w:t>vehicle trips</w:t>
      </w:r>
      <w:r w:rsidRPr="00F80C9C">
        <w:rPr>
          <w:rFonts w:asciiTheme="minorHAnsi" w:hAnsiTheme="minorHAnsi"/>
        </w:rPr>
        <w:t xml:space="preserve"> per peak hour.</w:t>
      </w:r>
    </w:p>
    <w:p w14:paraId="0E67C5B7" w14:textId="77777777" w:rsidR="00AB11E0" w:rsidRPr="00F80C9C" w:rsidRDefault="00AB11E0" w:rsidP="004840B7">
      <w:pPr>
        <w:pStyle w:val="prlnumparasimple"/>
        <w:numPr>
          <w:ilvl w:val="0"/>
          <w:numId w:val="23"/>
        </w:numPr>
        <w:ind w:left="851" w:hanging="425"/>
        <w:rPr>
          <w:rFonts w:asciiTheme="minorHAnsi" w:hAnsiTheme="minorHAnsi"/>
        </w:rPr>
      </w:pPr>
      <w:r w:rsidRPr="00F80C9C">
        <w:rPr>
          <w:rFonts w:asciiTheme="minorHAnsi" w:hAnsiTheme="minorHAnsi"/>
        </w:rPr>
        <w:t xml:space="preserve">For the purposes of calculating the thresholds in </w:t>
      </w:r>
      <w:r w:rsidRPr="00DC0180">
        <w:rPr>
          <w:rFonts w:asciiTheme="minorHAnsi" w:hAnsiTheme="minorHAnsi"/>
          <w:color w:val="0000FF"/>
        </w:rPr>
        <w:t xml:space="preserve">Rule </w:t>
      </w:r>
      <w:r w:rsidRPr="00E414C1">
        <w:rPr>
          <w:rFonts w:asciiTheme="minorHAnsi" w:hAnsiTheme="minorHAnsi"/>
          <w:color w:val="0000FF"/>
        </w:rPr>
        <w:t>7.4.3.10</w:t>
      </w:r>
      <w:r w:rsidRPr="00F80C9C">
        <w:rPr>
          <w:rFonts w:asciiTheme="minorHAnsi" w:hAnsiTheme="minorHAnsi"/>
        </w:rPr>
        <w:t xml:space="preserve">(xii) and </w:t>
      </w:r>
      <w:r w:rsidRPr="00DC0180">
        <w:rPr>
          <w:rFonts w:asciiTheme="minorHAnsi" w:hAnsiTheme="minorHAnsi"/>
          <w:color w:val="0000FF"/>
        </w:rPr>
        <w:t xml:space="preserve">Table </w:t>
      </w:r>
      <w:r w:rsidRPr="00E414C1">
        <w:rPr>
          <w:rFonts w:asciiTheme="minorHAnsi" w:hAnsiTheme="minorHAnsi"/>
          <w:color w:val="0000FF"/>
        </w:rPr>
        <w:t>7.4.4.1</w:t>
      </w:r>
      <w:r w:rsidR="00E414C1" w:rsidRPr="00E414C1">
        <w:rPr>
          <w:rFonts w:asciiTheme="minorHAnsi" w:hAnsiTheme="minorHAnsi"/>
          <w:color w:val="0000FF"/>
        </w:rPr>
        <w:t>8</w:t>
      </w:r>
      <w:r w:rsidRPr="00E414C1">
        <w:rPr>
          <w:rFonts w:asciiTheme="minorHAnsi" w:hAnsiTheme="minorHAnsi"/>
          <w:color w:val="0000FF"/>
        </w:rPr>
        <w:t>.1</w:t>
      </w:r>
      <w:r w:rsidRPr="00F80C9C">
        <w:rPr>
          <w:rFonts w:asciiTheme="minorHAnsi" w:hAnsiTheme="minorHAnsi"/>
        </w:rPr>
        <w:t>(l) for the Yaldhurst Recreation and Sports Facility as shown in</w:t>
      </w:r>
      <w:r w:rsidRPr="000A5116">
        <w:rPr>
          <w:rFonts w:asciiTheme="minorHAnsi" w:hAnsiTheme="minorHAnsi"/>
          <w:color w:val="0000FF"/>
        </w:rPr>
        <w:t xml:space="preserve"> </w:t>
      </w:r>
      <w:r w:rsidRPr="00E414C1">
        <w:rPr>
          <w:rFonts w:asciiTheme="minorHAnsi" w:hAnsiTheme="minorHAnsi"/>
          <w:color w:val="0000FF"/>
        </w:rPr>
        <w:t>Appendix 18.11.4</w:t>
      </w:r>
      <w:r w:rsidRPr="00F80C9C">
        <w:rPr>
          <w:rFonts w:asciiTheme="minorHAnsi" w:hAnsiTheme="minorHAnsi"/>
        </w:rPr>
        <w:t xml:space="preserve">, </w:t>
      </w:r>
      <w:r w:rsidRPr="00DC0180">
        <w:rPr>
          <w:rFonts w:asciiTheme="minorHAnsi" w:hAnsiTheme="minorHAnsi"/>
          <w:color w:val="0000FF"/>
        </w:rPr>
        <w:t>Rules</w:t>
      </w:r>
      <w:r w:rsidRPr="00F80C9C">
        <w:rPr>
          <w:rFonts w:asciiTheme="minorHAnsi" w:hAnsiTheme="minorHAnsi"/>
        </w:rPr>
        <w:t xml:space="preserve"> </w:t>
      </w:r>
      <w:r w:rsidRPr="00E414C1">
        <w:rPr>
          <w:rFonts w:asciiTheme="minorHAnsi" w:hAnsiTheme="minorHAnsi"/>
          <w:color w:val="0000FF"/>
        </w:rPr>
        <w:t>7.4.3.10</w:t>
      </w:r>
      <w:r w:rsidRPr="00F80C9C">
        <w:rPr>
          <w:rFonts w:asciiTheme="minorHAnsi" w:hAnsiTheme="minorHAnsi"/>
        </w:rPr>
        <w:t>(v)(A) to (v)(D) do not apply.</w:t>
      </w:r>
    </w:p>
    <w:p w14:paraId="3E18BD65" w14:textId="77777777" w:rsidR="00AB11E0" w:rsidRPr="00F80C9C" w:rsidRDefault="00AB11E0" w:rsidP="004840B7">
      <w:pPr>
        <w:pStyle w:val="prlnumparasimple"/>
        <w:numPr>
          <w:ilvl w:val="0"/>
          <w:numId w:val="23"/>
        </w:numPr>
        <w:ind w:left="851" w:hanging="425"/>
        <w:rPr>
          <w:rFonts w:asciiTheme="minorHAnsi" w:hAnsiTheme="minorHAnsi"/>
        </w:rPr>
      </w:pPr>
      <w:r w:rsidRPr="00F80C9C">
        <w:rPr>
          <w:rFonts w:asciiTheme="minorHAnsi" w:hAnsiTheme="minorHAnsi"/>
        </w:rPr>
        <w:t>Other than as required by viii. or ix. below, the application shall not be publicly or limited notified where:</w:t>
      </w:r>
    </w:p>
    <w:p w14:paraId="5626A335" w14:textId="77777777" w:rsidR="00AB11E0" w:rsidRPr="00F80C9C" w:rsidRDefault="00AB11E0" w:rsidP="004840B7">
      <w:pPr>
        <w:pStyle w:val="Prllist1"/>
        <w:numPr>
          <w:ilvl w:val="8"/>
          <w:numId w:val="5"/>
        </w:numPr>
        <w:tabs>
          <w:tab w:val="clear" w:pos="567"/>
          <w:tab w:val="clear" w:pos="1134"/>
          <w:tab w:val="num" w:pos="1276"/>
        </w:tabs>
        <w:ind w:left="1276"/>
        <w:rPr>
          <w:rFonts w:asciiTheme="minorHAnsi" w:hAnsiTheme="minorHAnsi"/>
        </w:rPr>
      </w:pPr>
      <w:r w:rsidRPr="00F80C9C">
        <w:rPr>
          <w:rFonts w:asciiTheme="minorHAnsi" w:hAnsiTheme="minorHAnsi"/>
        </w:rPr>
        <w:t xml:space="preserve">the land use activity is otherwise permitted in the zone where it is located and direct </w:t>
      </w:r>
      <w:r w:rsidRPr="00F80C9C">
        <w:rPr>
          <w:rFonts w:asciiTheme="minorHAnsi" w:hAnsiTheme="minorHAnsi"/>
          <w:color w:val="00B050"/>
          <w:shd w:val="clear" w:color="auto" w:fill="FFFFFF"/>
        </w:rPr>
        <w:t>vehicle access</w:t>
      </w:r>
      <w:r w:rsidRPr="00F80C9C">
        <w:rPr>
          <w:rFonts w:asciiTheme="minorHAnsi" w:hAnsiTheme="minorHAnsi"/>
        </w:rPr>
        <w:t xml:space="preserve"> is not from a state highway or crosses a KiwiRail railway line; or</w:t>
      </w:r>
    </w:p>
    <w:p w14:paraId="23500817" w14:textId="77777777" w:rsidR="00AB11E0" w:rsidRPr="00F80C9C" w:rsidRDefault="00AB11E0" w:rsidP="004840B7">
      <w:pPr>
        <w:pStyle w:val="Prllist1"/>
        <w:numPr>
          <w:ilvl w:val="8"/>
          <w:numId w:val="5"/>
        </w:numPr>
        <w:tabs>
          <w:tab w:val="clear" w:pos="567"/>
          <w:tab w:val="clear" w:pos="1134"/>
          <w:tab w:val="num" w:pos="1276"/>
        </w:tabs>
        <w:ind w:left="1276"/>
        <w:rPr>
          <w:rFonts w:asciiTheme="minorHAnsi" w:hAnsiTheme="minorHAnsi"/>
        </w:rPr>
      </w:pPr>
      <w:r w:rsidRPr="00F80C9C">
        <w:rPr>
          <w:rFonts w:asciiTheme="minorHAnsi" w:hAnsiTheme="minorHAnsi"/>
        </w:rPr>
        <w:t xml:space="preserve">the land use activity is otherwise permitted in the zone where it is located and direct </w:t>
      </w:r>
      <w:r w:rsidRPr="00F80C9C">
        <w:rPr>
          <w:rFonts w:asciiTheme="minorHAnsi" w:hAnsiTheme="minorHAnsi"/>
          <w:color w:val="00B050"/>
          <w:shd w:val="clear" w:color="auto" w:fill="FFFFFF"/>
        </w:rPr>
        <w:t>vehicle access</w:t>
      </w:r>
      <w:r w:rsidRPr="00F80C9C">
        <w:rPr>
          <w:rFonts w:asciiTheme="minorHAnsi" w:hAnsiTheme="minorHAnsi"/>
        </w:rPr>
        <w:t xml:space="preserve"> is from a state highway or crosses a KiwiRail railway line and written approval/s have been provided by the New Zealand Transport Agency and/or KiwiRail (whichever is relevant); </w:t>
      </w:r>
    </w:p>
    <w:p w14:paraId="50531A0B" w14:textId="77777777" w:rsidR="00AB11E0" w:rsidRPr="00F80C9C" w:rsidRDefault="00AB11E0" w:rsidP="004840B7">
      <w:pPr>
        <w:pStyle w:val="prlnumparasimple"/>
        <w:numPr>
          <w:ilvl w:val="0"/>
          <w:numId w:val="23"/>
        </w:numPr>
        <w:ind w:left="851" w:hanging="425"/>
        <w:rPr>
          <w:rFonts w:asciiTheme="minorHAnsi" w:hAnsiTheme="minorHAnsi"/>
        </w:rPr>
      </w:pPr>
      <w:r w:rsidRPr="00F80C9C">
        <w:rPr>
          <w:rFonts w:asciiTheme="minorHAnsi" w:hAnsiTheme="minorHAnsi"/>
        </w:rPr>
        <w:t xml:space="preserve">Where written approvals have not been provided under vii. B. above, </w:t>
      </w:r>
      <w:r w:rsidRPr="00F80C9C">
        <w:rPr>
          <w:rFonts w:asciiTheme="minorHAnsi" w:hAnsiTheme="minorHAnsi"/>
          <w:color w:val="00B050"/>
          <w:shd w:val="clear" w:color="auto" w:fill="FFFFFF"/>
        </w:rPr>
        <w:t>Council</w:t>
      </w:r>
      <w:r w:rsidRPr="00F80C9C">
        <w:rPr>
          <w:rFonts w:asciiTheme="minorHAnsi" w:hAnsiTheme="minorHAnsi"/>
        </w:rPr>
        <w:t xml:space="preserve"> shall give limited notification of the application to the New Zealand Transport Agency and/or KiwiRail only.</w:t>
      </w:r>
    </w:p>
    <w:p w14:paraId="1F1B00F9" w14:textId="77777777" w:rsidR="00AB11E0" w:rsidRPr="00F80C9C" w:rsidRDefault="00AB11E0" w:rsidP="004840B7">
      <w:pPr>
        <w:pStyle w:val="prlnumparasimple"/>
        <w:numPr>
          <w:ilvl w:val="0"/>
          <w:numId w:val="23"/>
        </w:numPr>
        <w:ind w:left="851" w:hanging="425"/>
        <w:rPr>
          <w:rFonts w:asciiTheme="minorHAnsi" w:hAnsiTheme="minorHAnsi"/>
        </w:rPr>
      </w:pPr>
      <w:r w:rsidRPr="00F80C9C">
        <w:rPr>
          <w:rFonts w:asciiTheme="minorHAnsi" w:hAnsiTheme="minorHAnsi"/>
        </w:rPr>
        <w:t xml:space="preserve">For a </w:t>
      </w:r>
      <w:r w:rsidRPr="00F80C9C">
        <w:rPr>
          <w:rFonts w:asciiTheme="minorHAnsi" w:hAnsiTheme="minorHAnsi"/>
          <w:shd w:val="clear" w:color="auto" w:fill="FFFFFF"/>
        </w:rPr>
        <w:t>quarrying activity</w:t>
      </w:r>
      <w:r w:rsidRPr="00F80C9C">
        <w:rPr>
          <w:rFonts w:asciiTheme="minorHAnsi" w:hAnsiTheme="minorHAnsi"/>
        </w:rPr>
        <w:t xml:space="preserve"> and/or an </w:t>
      </w:r>
      <w:r w:rsidRPr="00F80C9C">
        <w:rPr>
          <w:rFonts w:asciiTheme="minorHAnsi" w:hAnsiTheme="minorHAnsi"/>
          <w:color w:val="00B050"/>
          <w:shd w:val="clear" w:color="auto" w:fill="FFFFFF"/>
        </w:rPr>
        <w:t>ancillary aggregates-processing activity</w:t>
      </w:r>
      <w:r w:rsidRPr="00F80C9C">
        <w:rPr>
          <w:rFonts w:asciiTheme="minorHAnsi" w:hAnsiTheme="minorHAnsi"/>
        </w:rPr>
        <w:t xml:space="preserve"> in the Rural Quarry Zone, where a </w:t>
      </w:r>
      <w:r w:rsidRPr="00F80C9C">
        <w:rPr>
          <w:rFonts w:asciiTheme="minorHAnsi" w:hAnsiTheme="minorHAnsi"/>
          <w:color w:val="00B050"/>
          <w:shd w:val="clear" w:color="auto" w:fill="FFFFFF"/>
        </w:rPr>
        <w:t>vehicle access</w:t>
      </w:r>
      <w:r w:rsidRPr="00F80C9C">
        <w:rPr>
          <w:rFonts w:asciiTheme="minorHAnsi" w:hAnsiTheme="minorHAnsi"/>
        </w:rPr>
        <w:t xml:space="preserve"> to the activity is located within 250 metres of a </w:t>
      </w:r>
      <w:r w:rsidRPr="00F80C9C">
        <w:rPr>
          <w:rFonts w:asciiTheme="minorHAnsi" w:hAnsiTheme="minorHAnsi"/>
          <w:color w:val="00B050"/>
          <w:shd w:val="clear" w:color="auto" w:fill="FFFFFF"/>
        </w:rPr>
        <w:t>residential unit</w:t>
      </w:r>
      <w:r w:rsidRPr="00F80C9C">
        <w:rPr>
          <w:rFonts w:asciiTheme="minorHAnsi" w:hAnsiTheme="minorHAnsi"/>
        </w:rPr>
        <w:t xml:space="preserve">, the </w:t>
      </w:r>
      <w:r w:rsidRPr="00F80C9C">
        <w:rPr>
          <w:rFonts w:asciiTheme="minorHAnsi" w:hAnsiTheme="minorHAnsi"/>
          <w:color w:val="00B050"/>
          <w:shd w:val="clear" w:color="auto" w:fill="FFFFFF"/>
        </w:rPr>
        <w:t>Council</w:t>
      </w:r>
      <w:r w:rsidRPr="00F80C9C">
        <w:rPr>
          <w:rFonts w:asciiTheme="minorHAnsi" w:hAnsiTheme="minorHAnsi"/>
        </w:rPr>
        <w:t xml:space="preserve"> shall give limited notification of the application to the owners/occupiers of that </w:t>
      </w:r>
      <w:r w:rsidRPr="00F80C9C">
        <w:rPr>
          <w:rFonts w:asciiTheme="minorHAnsi" w:hAnsiTheme="minorHAnsi"/>
          <w:color w:val="00B050"/>
          <w:shd w:val="clear" w:color="auto" w:fill="FFFFFF"/>
        </w:rPr>
        <w:t>residential unit</w:t>
      </w:r>
      <w:r w:rsidRPr="00F80C9C">
        <w:rPr>
          <w:rFonts w:asciiTheme="minorHAnsi" w:hAnsiTheme="minorHAnsi"/>
        </w:rPr>
        <w:t xml:space="preserve"> only, unless such approvals have already been provided. </w:t>
      </w:r>
    </w:p>
    <w:p w14:paraId="6A01164A" w14:textId="77777777" w:rsidR="00AB11E0" w:rsidRPr="004840B7" w:rsidRDefault="00AB11E0" w:rsidP="004840B7">
      <w:pPr>
        <w:pStyle w:val="Prlhead3"/>
        <w:rPr>
          <w:rFonts w:asciiTheme="minorHAnsi" w:hAnsiTheme="minorHAnsi"/>
          <w:color w:val="auto"/>
        </w:rPr>
      </w:pPr>
      <w:r w:rsidRPr="004840B7">
        <w:rPr>
          <w:rFonts w:asciiTheme="minorHAnsi" w:hAnsiTheme="minorHAnsi"/>
          <w:color w:val="auto"/>
        </w:rPr>
        <w:lastRenderedPageBreak/>
        <w:t>Vehicle access to sites fronting more than one street – Within the Central City</w:t>
      </w:r>
    </w:p>
    <w:tbl>
      <w:tblPr>
        <w:tblStyle w:val="prltable0"/>
        <w:tblW w:w="9463" w:type="dxa"/>
        <w:tblInd w:w="137" w:type="dxa"/>
        <w:tblLayout w:type="fixed"/>
        <w:tblLook w:val="01E0" w:firstRow="1" w:lastRow="1" w:firstColumn="1" w:lastColumn="1" w:noHBand="0" w:noVBand="0"/>
      </w:tblPr>
      <w:tblGrid>
        <w:gridCol w:w="399"/>
        <w:gridCol w:w="2334"/>
        <w:gridCol w:w="3236"/>
        <w:gridCol w:w="3494"/>
      </w:tblGrid>
      <w:tr w:rsidR="00AB11E0" w:rsidRPr="00F80C9C" w14:paraId="64830537" w14:textId="77777777" w:rsidTr="00335924">
        <w:trPr>
          <w:cnfStyle w:val="100000000000" w:firstRow="1" w:lastRow="0" w:firstColumn="0" w:lastColumn="0" w:oddVBand="0" w:evenVBand="0" w:oddHBand="0" w:evenHBand="0" w:firstRowFirstColumn="0" w:firstRowLastColumn="0" w:lastRowFirstColumn="0" w:lastRowLastColumn="0"/>
        </w:trPr>
        <w:tc>
          <w:tcPr>
            <w:tcW w:w="425" w:type="dxa"/>
          </w:tcPr>
          <w:p w14:paraId="46C0F9D0" w14:textId="77777777" w:rsidR="00AB11E0" w:rsidRPr="00F80C9C" w:rsidRDefault="00AB11E0" w:rsidP="004840B7">
            <w:pPr>
              <w:spacing w:line="256" w:lineRule="auto"/>
              <w:ind w:right="1053"/>
              <w:rPr>
                <w:rFonts w:asciiTheme="minorHAnsi" w:hAnsiTheme="minorHAnsi"/>
                <w:sz w:val="22"/>
              </w:rPr>
            </w:pPr>
          </w:p>
        </w:tc>
        <w:tc>
          <w:tcPr>
            <w:tcW w:w="2552" w:type="dxa"/>
          </w:tcPr>
          <w:p w14:paraId="743C6DBC" w14:textId="77777777" w:rsidR="00AB11E0" w:rsidRPr="00F80C9C" w:rsidRDefault="00AB11E0" w:rsidP="004840B7">
            <w:pPr>
              <w:spacing w:after="160" w:line="254" w:lineRule="auto"/>
              <w:ind w:left="34"/>
              <w:contextualSpacing/>
              <w:rPr>
                <w:rFonts w:asciiTheme="minorHAnsi" w:hAnsiTheme="minorHAnsi"/>
                <w:b/>
                <w:sz w:val="22"/>
              </w:rPr>
            </w:pPr>
            <w:r w:rsidRPr="00F80C9C">
              <w:rPr>
                <w:rFonts w:asciiTheme="minorHAnsi" w:hAnsiTheme="minorHAnsi"/>
                <w:b/>
                <w:sz w:val="22"/>
              </w:rPr>
              <w:t>Applicable to</w:t>
            </w:r>
          </w:p>
        </w:tc>
        <w:tc>
          <w:tcPr>
            <w:tcW w:w="3544" w:type="dxa"/>
          </w:tcPr>
          <w:p w14:paraId="4D4AC8F2" w14:textId="77777777" w:rsidR="00AB11E0" w:rsidRPr="00F80C9C" w:rsidRDefault="00AB11E0" w:rsidP="004840B7">
            <w:pPr>
              <w:spacing w:after="160" w:line="254" w:lineRule="auto"/>
              <w:ind w:left="37"/>
              <w:contextualSpacing/>
              <w:rPr>
                <w:rFonts w:asciiTheme="minorHAnsi" w:hAnsiTheme="minorHAnsi"/>
                <w:b/>
                <w:sz w:val="22"/>
              </w:rPr>
            </w:pPr>
            <w:r w:rsidRPr="00F80C9C">
              <w:rPr>
                <w:rFonts w:asciiTheme="minorHAnsi" w:hAnsiTheme="minorHAnsi"/>
                <w:b/>
                <w:sz w:val="22"/>
              </w:rPr>
              <w:t>Standard</w:t>
            </w:r>
          </w:p>
        </w:tc>
        <w:tc>
          <w:tcPr>
            <w:tcW w:w="3827" w:type="dxa"/>
          </w:tcPr>
          <w:p w14:paraId="490BCB4C" w14:textId="77777777" w:rsidR="00AB11E0" w:rsidRPr="00F80C9C" w:rsidRDefault="00AB11E0" w:rsidP="004840B7">
            <w:pPr>
              <w:tabs>
                <w:tab w:val="left" w:pos="2549"/>
              </w:tabs>
              <w:spacing w:line="256" w:lineRule="auto"/>
              <w:ind w:right="106"/>
              <w:rPr>
                <w:rFonts w:asciiTheme="minorHAnsi" w:hAnsiTheme="minorHAnsi"/>
                <w:b/>
                <w:sz w:val="22"/>
              </w:rPr>
            </w:pPr>
            <w:r w:rsidRPr="00F80C9C">
              <w:rPr>
                <w:rFonts w:asciiTheme="minorHAnsi" w:hAnsiTheme="minorHAnsi"/>
                <w:b/>
                <w:sz w:val="22"/>
              </w:rPr>
              <w:t xml:space="preserve">The </w:t>
            </w:r>
            <w:r w:rsidRPr="00F80C9C">
              <w:rPr>
                <w:rFonts w:asciiTheme="minorHAnsi" w:hAnsiTheme="minorHAnsi"/>
                <w:b/>
                <w:color w:val="00B050"/>
                <w:sz w:val="22"/>
                <w:shd w:val="clear" w:color="auto" w:fill="FFFFFF"/>
              </w:rPr>
              <w:t>Council</w:t>
            </w:r>
            <w:r w:rsidRPr="00F80C9C">
              <w:rPr>
                <w:rFonts w:asciiTheme="minorHAnsi" w:hAnsiTheme="minorHAnsi"/>
                <w:b/>
                <w:sz w:val="22"/>
              </w:rPr>
              <w:t>’s discretion shall be limited to the following matters:</w:t>
            </w:r>
          </w:p>
        </w:tc>
      </w:tr>
      <w:tr w:rsidR="00AB11E0" w:rsidRPr="00F80C9C" w14:paraId="7BED9364" w14:textId="77777777" w:rsidTr="00335924">
        <w:tc>
          <w:tcPr>
            <w:tcW w:w="425" w:type="dxa"/>
          </w:tcPr>
          <w:p w14:paraId="116BEA52" w14:textId="77777777" w:rsidR="00AB11E0" w:rsidRPr="00F80C9C" w:rsidRDefault="00AB11E0" w:rsidP="004840B7">
            <w:pPr>
              <w:tabs>
                <w:tab w:val="left" w:pos="34"/>
              </w:tabs>
              <w:rPr>
                <w:rFonts w:asciiTheme="minorHAnsi" w:hAnsiTheme="minorHAnsi"/>
                <w:sz w:val="22"/>
              </w:rPr>
            </w:pPr>
            <w:r w:rsidRPr="00F80C9C">
              <w:rPr>
                <w:rFonts w:asciiTheme="minorHAnsi" w:hAnsiTheme="minorHAnsi"/>
                <w:sz w:val="22"/>
              </w:rPr>
              <w:t>a</w:t>
            </w:r>
          </w:p>
        </w:tc>
        <w:tc>
          <w:tcPr>
            <w:tcW w:w="2552" w:type="dxa"/>
          </w:tcPr>
          <w:p w14:paraId="74090F5F" w14:textId="77777777" w:rsidR="00AB11E0" w:rsidRPr="00F80C9C" w:rsidRDefault="00AB11E0" w:rsidP="004840B7">
            <w:pPr>
              <w:spacing w:before="80" w:after="80" w:line="240" w:lineRule="auto"/>
              <w:ind w:left="34" w:hanging="11"/>
              <w:contextualSpacing/>
              <w:rPr>
                <w:rFonts w:asciiTheme="minorHAnsi" w:hAnsiTheme="minorHAnsi"/>
                <w:sz w:val="22"/>
              </w:rPr>
            </w:pPr>
            <w:r w:rsidRPr="00F80C9C">
              <w:rPr>
                <w:rFonts w:asciiTheme="minorHAnsi" w:hAnsiTheme="minorHAnsi"/>
                <w:sz w:val="22"/>
              </w:rPr>
              <w:t xml:space="preserve">Any new </w:t>
            </w:r>
            <w:r w:rsidRPr="00F80C9C">
              <w:rPr>
                <w:rFonts w:asciiTheme="minorHAnsi" w:hAnsiTheme="minorHAnsi"/>
                <w:color w:val="00B050"/>
                <w:sz w:val="22"/>
                <w:shd w:val="clear" w:color="auto" w:fill="FFFFFF"/>
              </w:rPr>
              <w:t>vehicle access</w:t>
            </w:r>
            <w:r w:rsidRPr="00F80C9C">
              <w:rPr>
                <w:rFonts w:asciiTheme="minorHAnsi" w:hAnsiTheme="minorHAnsi"/>
                <w:sz w:val="22"/>
              </w:rPr>
              <w:t>.</w:t>
            </w:r>
          </w:p>
        </w:tc>
        <w:tc>
          <w:tcPr>
            <w:tcW w:w="3544" w:type="dxa"/>
          </w:tcPr>
          <w:p w14:paraId="1A9FA993" w14:textId="77777777" w:rsidR="00AB11E0" w:rsidRPr="00F80C9C" w:rsidRDefault="00AB11E0" w:rsidP="004840B7">
            <w:pPr>
              <w:spacing w:before="80" w:after="80" w:line="240" w:lineRule="auto"/>
              <w:ind w:left="39" w:hanging="11"/>
              <w:contextualSpacing/>
              <w:rPr>
                <w:rFonts w:asciiTheme="minorHAnsi" w:hAnsiTheme="minorHAnsi"/>
                <w:sz w:val="22"/>
              </w:rPr>
            </w:pPr>
            <w:r w:rsidRPr="00F80C9C">
              <w:rPr>
                <w:rFonts w:asciiTheme="minorHAnsi" w:hAnsiTheme="minorHAnsi"/>
                <w:color w:val="00B050"/>
                <w:sz w:val="22"/>
                <w:shd w:val="clear" w:color="auto" w:fill="FFFFFF"/>
              </w:rPr>
              <w:t>Vehicle access</w:t>
            </w:r>
            <w:r w:rsidRPr="00F80C9C">
              <w:rPr>
                <w:rFonts w:asciiTheme="minorHAnsi" w:hAnsiTheme="minorHAnsi"/>
                <w:sz w:val="22"/>
              </w:rPr>
              <w:t xml:space="preserve"> shall be provided in accordance with </w:t>
            </w:r>
            <w:r w:rsidRPr="008F5B93">
              <w:rPr>
                <w:rFonts w:asciiTheme="minorHAnsi" w:hAnsiTheme="minorHAnsi"/>
                <w:color w:val="0000FF"/>
                <w:sz w:val="22"/>
              </w:rPr>
              <w:t>Appendix 7.5.1</w:t>
            </w:r>
            <w:r w:rsidR="002D1F94" w:rsidRPr="008F5B93">
              <w:rPr>
                <w:rFonts w:asciiTheme="minorHAnsi" w:hAnsiTheme="minorHAnsi"/>
                <w:color w:val="0000FF"/>
                <w:sz w:val="22"/>
              </w:rPr>
              <w:t>4</w:t>
            </w:r>
            <w:r w:rsidRPr="00F80C9C">
              <w:rPr>
                <w:rFonts w:asciiTheme="minorHAnsi" w:hAnsiTheme="minorHAnsi"/>
                <w:sz w:val="22"/>
              </w:rPr>
              <w:t>.</w:t>
            </w:r>
          </w:p>
        </w:tc>
        <w:tc>
          <w:tcPr>
            <w:tcW w:w="3827" w:type="dxa"/>
          </w:tcPr>
          <w:p w14:paraId="7A391BD4" w14:textId="77777777" w:rsidR="00AB11E0" w:rsidRPr="00F80C9C" w:rsidRDefault="00AB11E0" w:rsidP="004840B7">
            <w:pPr>
              <w:spacing w:before="80" w:after="80" w:line="240" w:lineRule="auto"/>
              <w:ind w:left="147" w:hanging="11"/>
              <w:rPr>
                <w:rFonts w:asciiTheme="minorHAnsi" w:eastAsia="Times New Roman" w:hAnsiTheme="minorHAnsi"/>
                <w:sz w:val="22"/>
              </w:rPr>
            </w:pPr>
            <w:r w:rsidRPr="00DC0180">
              <w:rPr>
                <w:rFonts w:asciiTheme="minorHAnsi" w:hAnsiTheme="minorHAnsi"/>
                <w:color w:val="0000FF"/>
                <w:sz w:val="22"/>
              </w:rPr>
              <w:t xml:space="preserve">Rule </w:t>
            </w:r>
            <w:r w:rsidRPr="002D1F94">
              <w:rPr>
                <w:rFonts w:asciiTheme="minorHAnsi" w:hAnsiTheme="minorHAnsi"/>
                <w:color w:val="0000FF"/>
                <w:sz w:val="22"/>
              </w:rPr>
              <w:t>7.4.4.</w:t>
            </w:r>
            <w:r w:rsidRPr="002D1F94">
              <w:rPr>
                <w:rFonts w:asciiTheme="minorHAnsi" w:eastAsia="Times New Roman" w:hAnsiTheme="minorHAnsi"/>
                <w:color w:val="0000FF"/>
                <w:sz w:val="22"/>
              </w:rPr>
              <w:t>2</w:t>
            </w:r>
            <w:r w:rsidR="002D1F94" w:rsidRPr="002D1F94">
              <w:rPr>
                <w:rFonts w:asciiTheme="minorHAnsi" w:eastAsia="Times New Roman" w:hAnsiTheme="minorHAnsi"/>
                <w:color w:val="0000FF"/>
                <w:sz w:val="22"/>
              </w:rPr>
              <w:t>1</w:t>
            </w:r>
            <w:r w:rsidRPr="00F80C9C">
              <w:rPr>
                <w:rFonts w:asciiTheme="minorHAnsi" w:eastAsia="Times New Roman" w:hAnsiTheme="minorHAnsi"/>
                <w:sz w:val="22"/>
              </w:rPr>
              <w:t xml:space="preserve"> - Vehicle access to sites fronting more than one street – within the Central City </w:t>
            </w:r>
          </w:p>
        </w:tc>
      </w:tr>
    </w:tbl>
    <w:p w14:paraId="643C5B70" w14:textId="77777777" w:rsidR="00AB11E0" w:rsidRPr="004840B7" w:rsidRDefault="00AB11E0" w:rsidP="004840B7">
      <w:pPr>
        <w:pStyle w:val="Prlhead3"/>
        <w:rPr>
          <w:rFonts w:asciiTheme="minorHAnsi" w:hAnsiTheme="minorHAnsi"/>
          <w:color w:val="auto"/>
        </w:rPr>
      </w:pPr>
      <w:r w:rsidRPr="004840B7">
        <w:rPr>
          <w:rFonts w:asciiTheme="minorHAnsi" w:hAnsiTheme="minorHAnsi"/>
          <w:color w:val="auto"/>
        </w:rPr>
        <w:t>Lane Formation – Within the Central City</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2328"/>
        <w:gridCol w:w="3223"/>
        <w:gridCol w:w="3479"/>
      </w:tblGrid>
      <w:tr w:rsidR="00AB11E0" w:rsidRPr="00F80C9C" w14:paraId="08D56B52" w14:textId="77777777" w:rsidTr="00335924">
        <w:tc>
          <w:tcPr>
            <w:tcW w:w="454" w:type="dxa"/>
          </w:tcPr>
          <w:p w14:paraId="7A8CB81E" w14:textId="77777777" w:rsidR="00AB11E0" w:rsidRPr="00F80C9C" w:rsidRDefault="00AB11E0" w:rsidP="004840B7">
            <w:pPr>
              <w:spacing w:line="256" w:lineRule="auto"/>
              <w:ind w:right="1053"/>
              <w:rPr>
                <w:rFonts w:asciiTheme="minorHAnsi" w:hAnsiTheme="minorHAnsi"/>
                <w:bCs/>
                <w:spacing w:val="-1"/>
                <w:position w:val="1"/>
                <w:sz w:val="22"/>
              </w:rPr>
            </w:pPr>
          </w:p>
        </w:tc>
        <w:tc>
          <w:tcPr>
            <w:tcW w:w="2552" w:type="dxa"/>
          </w:tcPr>
          <w:p w14:paraId="03804E57" w14:textId="77777777" w:rsidR="00AB11E0" w:rsidRPr="00F80C9C" w:rsidRDefault="00AB11E0" w:rsidP="004840B7">
            <w:pPr>
              <w:spacing w:after="160" w:line="254" w:lineRule="auto"/>
              <w:ind w:left="66"/>
              <w:contextualSpacing/>
              <w:rPr>
                <w:rFonts w:asciiTheme="minorHAnsi" w:hAnsiTheme="minorHAnsi"/>
                <w:b/>
                <w:bCs/>
                <w:spacing w:val="-1"/>
                <w:position w:val="1"/>
                <w:sz w:val="22"/>
              </w:rPr>
            </w:pPr>
            <w:r w:rsidRPr="00F80C9C">
              <w:rPr>
                <w:rFonts w:asciiTheme="minorHAnsi" w:hAnsiTheme="minorHAnsi"/>
                <w:b/>
                <w:sz w:val="22"/>
              </w:rPr>
              <w:t>Applicable</w:t>
            </w:r>
            <w:r w:rsidRPr="00F80C9C">
              <w:rPr>
                <w:rFonts w:asciiTheme="minorHAnsi" w:hAnsiTheme="minorHAnsi"/>
                <w:b/>
                <w:bCs/>
                <w:spacing w:val="-1"/>
                <w:position w:val="1"/>
                <w:sz w:val="22"/>
              </w:rPr>
              <w:t xml:space="preserve"> to</w:t>
            </w:r>
          </w:p>
        </w:tc>
        <w:tc>
          <w:tcPr>
            <w:tcW w:w="3544" w:type="dxa"/>
          </w:tcPr>
          <w:p w14:paraId="6C4A0165" w14:textId="77777777" w:rsidR="00AB11E0" w:rsidRPr="00F80C9C" w:rsidRDefault="00AB11E0" w:rsidP="004840B7">
            <w:pPr>
              <w:spacing w:after="160" w:line="254" w:lineRule="auto"/>
              <w:ind w:left="55"/>
              <w:contextualSpacing/>
              <w:rPr>
                <w:rFonts w:asciiTheme="minorHAnsi" w:hAnsiTheme="minorHAnsi"/>
                <w:b/>
                <w:bCs/>
                <w:spacing w:val="-1"/>
                <w:position w:val="1"/>
                <w:sz w:val="22"/>
              </w:rPr>
            </w:pPr>
            <w:r w:rsidRPr="00F80C9C">
              <w:rPr>
                <w:rFonts w:asciiTheme="minorHAnsi" w:hAnsiTheme="minorHAnsi"/>
                <w:b/>
                <w:sz w:val="22"/>
              </w:rPr>
              <w:t>Standard</w:t>
            </w:r>
          </w:p>
        </w:tc>
        <w:tc>
          <w:tcPr>
            <w:tcW w:w="3827" w:type="dxa"/>
          </w:tcPr>
          <w:p w14:paraId="6E247CD2" w14:textId="77777777" w:rsidR="00AB11E0" w:rsidRPr="00F80C9C" w:rsidRDefault="00AB11E0" w:rsidP="004840B7">
            <w:pPr>
              <w:spacing w:after="160" w:line="254" w:lineRule="auto"/>
              <w:ind w:left="45"/>
              <w:contextualSpacing/>
              <w:rPr>
                <w:rFonts w:asciiTheme="minorHAnsi" w:hAnsiTheme="minorHAnsi"/>
                <w:b/>
                <w:bCs/>
                <w:spacing w:val="-1"/>
                <w:position w:val="1"/>
                <w:sz w:val="22"/>
              </w:rPr>
            </w:pPr>
            <w:r w:rsidRPr="00F80C9C">
              <w:rPr>
                <w:rFonts w:asciiTheme="minorHAnsi" w:hAnsiTheme="minorHAnsi"/>
                <w:b/>
                <w:sz w:val="22"/>
              </w:rPr>
              <w:t xml:space="preserve">The </w:t>
            </w:r>
            <w:r w:rsidRPr="00F80C9C">
              <w:rPr>
                <w:rFonts w:asciiTheme="minorHAnsi" w:hAnsiTheme="minorHAnsi"/>
                <w:b/>
                <w:color w:val="00B050"/>
                <w:sz w:val="22"/>
                <w:shd w:val="clear" w:color="auto" w:fill="FFFFFF"/>
              </w:rPr>
              <w:t>Council</w:t>
            </w:r>
            <w:r w:rsidRPr="00F80C9C">
              <w:rPr>
                <w:rFonts w:asciiTheme="minorHAnsi" w:hAnsiTheme="minorHAnsi"/>
                <w:b/>
                <w:sz w:val="22"/>
              </w:rPr>
              <w:t>’s discretion shall be limited to the following matters:</w:t>
            </w:r>
          </w:p>
        </w:tc>
      </w:tr>
      <w:tr w:rsidR="00AB11E0" w:rsidRPr="00F80C9C" w14:paraId="40F0E01C" w14:textId="77777777" w:rsidTr="00335924">
        <w:tc>
          <w:tcPr>
            <w:tcW w:w="454" w:type="dxa"/>
          </w:tcPr>
          <w:p w14:paraId="7E82D2F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w:t>
            </w:r>
          </w:p>
        </w:tc>
        <w:tc>
          <w:tcPr>
            <w:tcW w:w="2552" w:type="dxa"/>
          </w:tcPr>
          <w:p w14:paraId="7BE47E6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new </w:t>
            </w:r>
            <w:r w:rsidRPr="00F80C9C">
              <w:rPr>
                <w:rFonts w:asciiTheme="minorHAnsi" w:hAnsiTheme="minorHAnsi"/>
                <w:color w:val="00B050"/>
                <w:sz w:val="22"/>
                <w:szCs w:val="22"/>
                <w:shd w:val="clear" w:color="auto" w:fill="FFFFFF"/>
              </w:rPr>
              <w:t>Central City lane</w:t>
            </w:r>
            <w:r w:rsidRPr="00F80C9C">
              <w:rPr>
                <w:rFonts w:asciiTheme="minorHAnsi" w:hAnsiTheme="minorHAnsi"/>
                <w:sz w:val="22"/>
                <w:szCs w:val="22"/>
              </w:rPr>
              <w:t xml:space="preserve"> created.</w:t>
            </w:r>
          </w:p>
        </w:tc>
        <w:tc>
          <w:tcPr>
            <w:tcW w:w="3544" w:type="dxa"/>
          </w:tcPr>
          <w:p w14:paraId="07D267F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The legal width of the </w:t>
            </w:r>
            <w:r w:rsidRPr="00F80C9C">
              <w:rPr>
                <w:rFonts w:asciiTheme="minorHAnsi" w:hAnsiTheme="minorHAnsi"/>
                <w:color w:val="00B050"/>
                <w:sz w:val="22"/>
                <w:szCs w:val="22"/>
                <w:shd w:val="clear" w:color="auto" w:fill="FFFFFF"/>
              </w:rPr>
              <w:t>Central City lane</w:t>
            </w:r>
            <w:r w:rsidRPr="00F80C9C">
              <w:rPr>
                <w:rFonts w:asciiTheme="minorHAnsi" w:hAnsiTheme="minorHAnsi"/>
                <w:sz w:val="22"/>
                <w:szCs w:val="22"/>
              </w:rPr>
              <w:t xml:space="preserve"> shall be between 6m and 12m and have a minimum height clearance of 4.5m.</w:t>
            </w:r>
          </w:p>
        </w:tc>
        <w:tc>
          <w:tcPr>
            <w:tcW w:w="3827" w:type="dxa"/>
          </w:tcPr>
          <w:p w14:paraId="2DEB8F9A" w14:textId="77777777" w:rsidR="00AB11E0" w:rsidRPr="00F80C9C" w:rsidRDefault="00AB11E0" w:rsidP="0065534E">
            <w:pPr>
              <w:spacing w:before="80" w:after="80" w:line="240" w:lineRule="auto"/>
              <w:ind w:left="147" w:hanging="11"/>
              <w:rPr>
                <w:rFonts w:asciiTheme="minorHAnsi" w:eastAsia="Times New Roman" w:hAnsiTheme="minorHAnsi"/>
                <w:sz w:val="22"/>
              </w:rPr>
            </w:pPr>
            <w:r w:rsidRPr="00DC0180">
              <w:rPr>
                <w:rFonts w:asciiTheme="minorHAnsi" w:eastAsia="Times New Roman" w:hAnsiTheme="minorHAnsi"/>
                <w:color w:val="0000FF"/>
                <w:sz w:val="22"/>
              </w:rPr>
              <w:t xml:space="preserve">Rule </w:t>
            </w:r>
            <w:r w:rsidRPr="002D1F94">
              <w:rPr>
                <w:rFonts w:asciiTheme="minorHAnsi" w:eastAsia="Times New Roman" w:hAnsiTheme="minorHAnsi"/>
                <w:color w:val="0000FF"/>
                <w:sz w:val="22"/>
              </w:rPr>
              <w:t>7.4.4.2</w:t>
            </w:r>
            <w:r w:rsidR="002D1F94" w:rsidRPr="002D1F94">
              <w:rPr>
                <w:rFonts w:asciiTheme="minorHAnsi" w:eastAsia="Times New Roman" w:hAnsiTheme="minorHAnsi"/>
                <w:color w:val="0000FF"/>
                <w:sz w:val="22"/>
              </w:rPr>
              <w:t>2</w:t>
            </w:r>
            <w:r w:rsidRPr="00F80C9C">
              <w:rPr>
                <w:rFonts w:asciiTheme="minorHAnsi" w:eastAsia="Times New Roman" w:hAnsiTheme="minorHAnsi"/>
                <w:sz w:val="22"/>
              </w:rPr>
              <w:t xml:space="preserve"> - Central City lane formation – within the Central City</w:t>
            </w:r>
          </w:p>
        </w:tc>
      </w:tr>
    </w:tbl>
    <w:p w14:paraId="7C776915" w14:textId="6F607D19" w:rsidR="000A7294" w:rsidRDefault="000A7294" w:rsidP="004840B7">
      <w:pPr>
        <w:pStyle w:val="Heading3"/>
        <w:ind w:left="-5"/>
        <w:rPr>
          <w:rFonts w:asciiTheme="minorHAnsi" w:hAnsiTheme="minorHAnsi" w:cstheme="minorHAnsi"/>
          <w:szCs w:val="24"/>
          <w:u w:val="single"/>
        </w:rPr>
      </w:pPr>
    </w:p>
    <w:p w14:paraId="63AC0DD5" w14:textId="02A1301A" w:rsidR="000A7294" w:rsidRDefault="000A7294" w:rsidP="004840B7"/>
    <w:p w14:paraId="7CBEF98F" w14:textId="1BCD21EC" w:rsidR="000A7294" w:rsidRDefault="000A7294" w:rsidP="004840B7"/>
    <w:p w14:paraId="279B0DEA" w14:textId="77777777" w:rsidR="000A7294" w:rsidRPr="000A7294" w:rsidRDefault="000A7294" w:rsidP="004840B7"/>
    <w:p w14:paraId="0787837D" w14:textId="4B5F74AF" w:rsidR="00F80C2D" w:rsidRPr="00C748BB" w:rsidRDefault="00F80C2D" w:rsidP="00C748BB">
      <w:pPr>
        <w:pStyle w:val="Heading3"/>
        <w:ind w:left="1134" w:hanging="1149"/>
        <w:rPr>
          <w:rFonts w:asciiTheme="minorHAnsi" w:hAnsiTheme="minorHAnsi" w:cstheme="minorHAnsi"/>
          <w:sz w:val="27"/>
          <w:szCs w:val="27"/>
          <w:u w:val="single"/>
        </w:rPr>
      </w:pPr>
      <w:r w:rsidRPr="00C748BB">
        <w:rPr>
          <w:rFonts w:asciiTheme="minorHAnsi" w:hAnsiTheme="minorHAnsi" w:cstheme="minorHAnsi"/>
          <w:sz w:val="27"/>
          <w:szCs w:val="27"/>
          <w:u w:val="single"/>
        </w:rPr>
        <w:t xml:space="preserve">7.4.3.13 </w:t>
      </w:r>
      <w:r w:rsidR="00C748BB">
        <w:rPr>
          <w:rFonts w:asciiTheme="minorHAnsi" w:hAnsiTheme="minorHAnsi" w:cstheme="minorHAnsi"/>
          <w:sz w:val="27"/>
          <w:szCs w:val="27"/>
          <w:u w:val="single"/>
        </w:rPr>
        <w:tab/>
      </w:r>
      <w:r w:rsidRPr="00C748BB">
        <w:rPr>
          <w:rFonts w:asciiTheme="minorHAnsi" w:hAnsiTheme="minorHAnsi" w:cstheme="minorHAnsi"/>
          <w:sz w:val="27"/>
          <w:szCs w:val="27"/>
          <w:u w:val="single"/>
        </w:rPr>
        <w:t>Co-Location of Vehicle Crossings</w:t>
      </w:r>
    </w:p>
    <w:tbl>
      <w:tblPr>
        <w:tblStyle w:val="TableGrid"/>
        <w:tblW w:w="9463" w:type="dxa"/>
        <w:tblInd w:w="134" w:type="dxa"/>
        <w:tblCellMar>
          <w:top w:w="115" w:type="dxa"/>
          <w:left w:w="83" w:type="dxa"/>
          <w:right w:w="83" w:type="dxa"/>
        </w:tblCellMar>
        <w:tblLook w:val="04A0" w:firstRow="1" w:lastRow="0" w:firstColumn="1" w:lastColumn="0" w:noHBand="0" w:noVBand="1"/>
      </w:tblPr>
      <w:tblGrid>
        <w:gridCol w:w="334"/>
        <w:gridCol w:w="1479"/>
        <w:gridCol w:w="4542"/>
        <w:gridCol w:w="3108"/>
      </w:tblGrid>
      <w:tr w:rsidR="00F80C2D" w:rsidRPr="00F80C2D" w14:paraId="51ABEBAB" w14:textId="77777777" w:rsidTr="0010421E">
        <w:trPr>
          <w:trHeight w:val="721"/>
        </w:trPr>
        <w:tc>
          <w:tcPr>
            <w:tcW w:w="208" w:type="dxa"/>
            <w:tcBorders>
              <w:top w:val="single" w:sz="6" w:space="0" w:color="000000"/>
              <w:left w:val="single" w:sz="6" w:space="0" w:color="000000"/>
              <w:bottom w:val="single" w:sz="6" w:space="0" w:color="000000"/>
              <w:right w:val="single" w:sz="6" w:space="0" w:color="000000"/>
            </w:tcBorders>
          </w:tcPr>
          <w:p w14:paraId="74CC00F0" w14:textId="77777777" w:rsidR="00F80C2D" w:rsidRPr="008876E9" w:rsidRDefault="00F80C2D" w:rsidP="004840B7">
            <w:pPr>
              <w:spacing w:after="0" w:line="259" w:lineRule="auto"/>
              <w:ind w:left="0" w:firstLine="0"/>
              <w:rPr>
                <w:rFonts w:asciiTheme="minorHAnsi" w:hAnsiTheme="minorHAnsi" w:cstheme="minorHAnsi"/>
                <w:b/>
                <w:bCs/>
                <w:sz w:val="22"/>
                <w:u w:val="single"/>
              </w:rPr>
            </w:pPr>
            <w:r w:rsidRPr="008876E9">
              <w:rPr>
                <w:rFonts w:asciiTheme="minorHAnsi" w:hAnsiTheme="minorHAnsi" w:cstheme="minorHAnsi"/>
                <w:b/>
                <w:bCs/>
                <w:sz w:val="22"/>
                <w:u w:val="single"/>
              </w:rPr>
              <w:t xml:space="preserve"> </w:t>
            </w:r>
          </w:p>
        </w:tc>
        <w:tc>
          <w:tcPr>
            <w:tcW w:w="1543" w:type="dxa"/>
            <w:tcBorders>
              <w:top w:val="single" w:sz="6" w:space="0" w:color="000000"/>
              <w:left w:val="single" w:sz="6" w:space="0" w:color="000000"/>
              <w:bottom w:val="single" w:sz="6" w:space="0" w:color="000000"/>
              <w:right w:val="single" w:sz="6" w:space="0" w:color="000000"/>
            </w:tcBorders>
          </w:tcPr>
          <w:p w14:paraId="514CEFAC" w14:textId="77777777" w:rsidR="00F80C2D" w:rsidRPr="008876E9" w:rsidRDefault="00F80C2D" w:rsidP="004840B7">
            <w:pPr>
              <w:spacing w:after="0" w:line="259" w:lineRule="auto"/>
              <w:ind w:left="0" w:firstLine="0"/>
              <w:rPr>
                <w:rFonts w:asciiTheme="minorHAnsi" w:hAnsiTheme="minorHAnsi" w:cstheme="minorHAnsi"/>
                <w:b/>
                <w:bCs/>
                <w:sz w:val="22"/>
                <w:u w:val="single"/>
              </w:rPr>
            </w:pPr>
            <w:r w:rsidRPr="008876E9">
              <w:rPr>
                <w:rFonts w:asciiTheme="minorHAnsi" w:hAnsiTheme="minorHAnsi" w:cstheme="minorHAnsi"/>
                <w:b/>
                <w:bCs/>
                <w:sz w:val="22"/>
                <w:u w:val="single"/>
              </w:rPr>
              <w:t>Applicable to</w:t>
            </w:r>
          </w:p>
        </w:tc>
        <w:tc>
          <w:tcPr>
            <w:tcW w:w="5119" w:type="dxa"/>
            <w:tcBorders>
              <w:top w:val="single" w:sz="6" w:space="0" w:color="000000"/>
              <w:left w:val="single" w:sz="6" w:space="0" w:color="000000"/>
              <w:bottom w:val="single" w:sz="6" w:space="0" w:color="000000"/>
              <w:right w:val="single" w:sz="6" w:space="0" w:color="000000"/>
            </w:tcBorders>
          </w:tcPr>
          <w:p w14:paraId="0F937653" w14:textId="77777777" w:rsidR="00F80C2D" w:rsidRPr="008876E9" w:rsidRDefault="00F80C2D" w:rsidP="004840B7">
            <w:pPr>
              <w:spacing w:after="0" w:line="259" w:lineRule="auto"/>
              <w:ind w:left="0" w:firstLine="0"/>
              <w:rPr>
                <w:rFonts w:asciiTheme="minorHAnsi" w:hAnsiTheme="minorHAnsi" w:cstheme="minorHAnsi"/>
                <w:b/>
                <w:bCs/>
                <w:sz w:val="22"/>
                <w:u w:val="single"/>
              </w:rPr>
            </w:pPr>
            <w:r w:rsidRPr="008876E9">
              <w:rPr>
                <w:rFonts w:asciiTheme="minorHAnsi" w:hAnsiTheme="minorHAnsi" w:cstheme="minorHAnsi"/>
                <w:b/>
                <w:bCs/>
                <w:sz w:val="22"/>
                <w:u w:val="single"/>
              </w:rPr>
              <w:t>Standard</w:t>
            </w:r>
          </w:p>
        </w:tc>
        <w:tc>
          <w:tcPr>
            <w:tcW w:w="3478" w:type="dxa"/>
            <w:tcBorders>
              <w:top w:val="single" w:sz="6" w:space="0" w:color="000000"/>
              <w:left w:val="single" w:sz="6" w:space="0" w:color="000000"/>
              <w:bottom w:val="single" w:sz="6" w:space="0" w:color="000000"/>
              <w:right w:val="single" w:sz="6" w:space="0" w:color="000000"/>
            </w:tcBorders>
            <w:vAlign w:val="center"/>
          </w:tcPr>
          <w:p w14:paraId="272F03A7" w14:textId="77777777" w:rsidR="00F80C2D" w:rsidRPr="008876E9" w:rsidRDefault="00F80C2D" w:rsidP="004840B7">
            <w:pPr>
              <w:spacing w:after="0" w:line="259" w:lineRule="auto"/>
              <w:ind w:left="0" w:firstLine="0"/>
              <w:rPr>
                <w:rFonts w:asciiTheme="minorHAnsi" w:hAnsiTheme="minorHAnsi" w:cstheme="minorHAnsi"/>
                <w:b/>
                <w:bCs/>
                <w:sz w:val="22"/>
                <w:u w:val="single"/>
              </w:rPr>
            </w:pPr>
            <w:r w:rsidRPr="008876E9">
              <w:rPr>
                <w:rFonts w:asciiTheme="minorHAnsi" w:hAnsiTheme="minorHAnsi" w:cstheme="minorHAnsi"/>
                <w:b/>
                <w:bCs/>
                <w:sz w:val="22"/>
                <w:u w:val="single"/>
              </w:rPr>
              <w:t xml:space="preserve">The </w:t>
            </w:r>
            <w:hyperlink r:id="rId41">
              <w:r w:rsidRPr="00C748BB">
                <w:rPr>
                  <w:rFonts w:asciiTheme="minorHAnsi" w:hAnsiTheme="minorHAnsi" w:cstheme="minorHAnsi"/>
                  <w:b/>
                  <w:bCs/>
                  <w:color w:val="00B050"/>
                  <w:sz w:val="22"/>
                  <w:u w:val="single"/>
                </w:rPr>
                <w:t>Council</w:t>
              </w:r>
            </w:hyperlink>
            <w:r w:rsidRPr="00C748BB">
              <w:rPr>
                <w:rFonts w:asciiTheme="minorHAnsi" w:hAnsiTheme="minorHAnsi" w:cstheme="minorHAnsi"/>
                <w:b/>
                <w:bCs/>
                <w:color w:val="00B050"/>
                <w:sz w:val="22"/>
                <w:u w:val="single"/>
              </w:rPr>
              <w:t>'s</w:t>
            </w:r>
            <w:r w:rsidRPr="008876E9">
              <w:rPr>
                <w:rFonts w:asciiTheme="minorHAnsi" w:hAnsiTheme="minorHAnsi" w:cstheme="minorHAnsi"/>
                <w:b/>
                <w:bCs/>
                <w:sz w:val="22"/>
                <w:u w:val="single"/>
              </w:rPr>
              <w:t xml:space="preserve"> discretion shall be limited to the following matters:</w:t>
            </w:r>
          </w:p>
        </w:tc>
      </w:tr>
      <w:tr w:rsidR="00F80C2D" w:rsidRPr="00F80C2D" w14:paraId="64E06F02" w14:textId="77777777" w:rsidTr="0010421E">
        <w:trPr>
          <w:trHeight w:val="975"/>
        </w:trPr>
        <w:tc>
          <w:tcPr>
            <w:tcW w:w="208" w:type="dxa"/>
            <w:tcBorders>
              <w:top w:val="single" w:sz="6" w:space="0" w:color="000000"/>
              <w:left w:val="single" w:sz="6" w:space="0" w:color="000000"/>
              <w:bottom w:val="single" w:sz="6" w:space="0" w:color="000000"/>
              <w:right w:val="single" w:sz="6" w:space="0" w:color="000000"/>
            </w:tcBorders>
          </w:tcPr>
          <w:p w14:paraId="4B7CDC55" w14:textId="77777777" w:rsidR="00F80C2D" w:rsidRPr="008876E9" w:rsidRDefault="00F80C2D" w:rsidP="004840B7">
            <w:pPr>
              <w:spacing w:after="0" w:line="259" w:lineRule="auto"/>
              <w:ind w:left="0" w:firstLine="0"/>
              <w:rPr>
                <w:rFonts w:asciiTheme="minorHAnsi" w:hAnsiTheme="minorHAnsi" w:cstheme="minorHAnsi"/>
                <w:b/>
                <w:bCs/>
                <w:sz w:val="22"/>
                <w:u w:val="single"/>
              </w:rPr>
            </w:pPr>
            <w:r w:rsidRPr="008876E9">
              <w:rPr>
                <w:rFonts w:asciiTheme="minorHAnsi" w:hAnsiTheme="minorHAnsi" w:cstheme="minorHAnsi"/>
                <w:b/>
                <w:bCs/>
                <w:sz w:val="22"/>
                <w:u w:val="single"/>
              </w:rPr>
              <w:t>a.</w:t>
            </w:r>
          </w:p>
        </w:tc>
        <w:tc>
          <w:tcPr>
            <w:tcW w:w="1543" w:type="dxa"/>
            <w:tcBorders>
              <w:top w:val="single" w:sz="6" w:space="0" w:color="000000"/>
              <w:left w:val="single" w:sz="6" w:space="0" w:color="000000"/>
              <w:bottom w:val="single" w:sz="6" w:space="0" w:color="000000"/>
              <w:right w:val="single" w:sz="6" w:space="0" w:color="000000"/>
            </w:tcBorders>
          </w:tcPr>
          <w:p w14:paraId="101D8139" w14:textId="770E6733" w:rsidR="00F80C2D" w:rsidRPr="008876E9" w:rsidRDefault="00F80C2D" w:rsidP="004840B7">
            <w:pPr>
              <w:spacing w:after="0" w:line="259" w:lineRule="auto"/>
              <w:ind w:left="0" w:right="60" w:firstLine="0"/>
              <w:rPr>
                <w:rFonts w:asciiTheme="minorHAnsi" w:hAnsiTheme="minorHAnsi" w:cstheme="minorHAnsi"/>
                <w:b/>
                <w:bCs/>
                <w:sz w:val="22"/>
                <w:u w:val="single"/>
              </w:rPr>
            </w:pPr>
            <w:r w:rsidRPr="008876E9">
              <w:rPr>
                <w:rFonts w:asciiTheme="minorHAnsi" w:hAnsiTheme="minorHAnsi" w:cstheme="minorHAnsi"/>
                <w:b/>
                <w:bCs/>
                <w:sz w:val="22"/>
                <w:u w:val="single"/>
              </w:rPr>
              <w:t xml:space="preserve">Any new </w:t>
            </w:r>
            <w:r w:rsidRPr="008876E9">
              <w:rPr>
                <w:rFonts w:asciiTheme="minorHAnsi" w:hAnsiTheme="minorHAnsi" w:cstheme="minorHAnsi"/>
                <w:b/>
                <w:bCs/>
                <w:color w:val="00B050"/>
                <w:sz w:val="22"/>
                <w:u w:val="single"/>
              </w:rPr>
              <w:t xml:space="preserve">vehicle crossing </w:t>
            </w:r>
            <w:r w:rsidRPr="008876E9">
              <w:rPr>
                <w:rFonts w:asciiTheme="minorHAnsi" w:hAnsiTheme="minorHAnsi" w:cstheme="minorHAnsi"/>
                <w:b/>
                <w:bCs/>
                <w:sz w:val="22"/>
                <w:u w:val="single"/>
              </w:rPr>
              <w:t>in an urban area</w:t>
            </w:r>
          </w:p>
        </w:tc>
        <w:tc>
          <w:tcPr>
            <w:tcW w:w="5119" w:type="dxa"/>
            <w:tcBorders>
              <w:top w:val="single" w:sz="6" w:space="0" w:color="000000"/>
              <w:left w:val="single" w:sz="6" w:space="0" w:color="000000"/>
              <w:bottom w:val="single" w:sz="6" w:space="0" w:color="000000"/>
              <w:right w:val="single" w:sz="6" w:space="0" w:color="000000"/>
            </w:tcBorders>
          </w:tcPr>
          <w:p w14:paraId="50924523" w14:textId="77777777" w:rsidR="00F80C2D" w:rsidRPr="008876E9" w:rsidRDefault="00F80C2D" w:rsidP="00DF7EE7">
            <w:pPr>
              <w:pStyle w:val="ListParagraph"/>
              <w:numPr>
                <w:ilvl w:val="0"/>
                <w:numId w:val="167"/>
              </w:numPr>
              <w:spacing w:line="276" w:lineRule="auto"/>
              <w:ind w:left="322"/>
              <w:rPr>
                <w:rFonts w:asciiTheme="minorHAnsi" w:eastAsia="Times New Roman" w:hAnsiTheme="minorHAnsi" w:cstheme="minorHAnsi"/>
                <w:b/>
                <w:bCs/>
                <w:sz w:val="22"/>
                <w:u w:val="single"/>
                <w:lang w:eastAsia="en-GB"/>
              </w:rPr>
            </w:pPr>
            <w:r w:rsidRPr="008876E9">
              <w:rPr>
                <w:rFonts w:asciiTheme="minorHAnsi" w:eastAsia="Times New Roman" w:hAnsiTheme="minorHAnsi" w:cstheme="minorHAnsi"/>
                <w:b/>
                <w:bCs/>
                <w:sz w:val="22"/>
                <w:u w:val="single"/>
                <w:shd w:val="clear" w:color="auto" w:fill="FFFFFF"/>
                <w:lang w:eastAsia="en-GB"/>
              </w:rPr>
              <w:t xml:space="preserve">no more than two adjacent </w:t>
            </w:r>
            <w:r w:rsidRPr="00C748BB">
              <w:rPr>
                <w:rFonts w:asciiTheme="minorHAnsi" w:eastAsia="Times New Roman" w:hAnsiTheme="minorHAnsi" w:cstheme="minorHAnsi"/>
                <w:b/>
                <w:bCs/>
                <w:color w:val="00B050"/>
                <w:sz w:val="22"/>
                <w:u w:val="single"/>
                <w:shd w:val="clear" w:color="auto" w:fill="FFFFFF"/>
                <w:lang w:eastAsia="en-GB"/>
              </w:rPr>
              <w:t>sites</w:t>
            </w:r>
            <w:r w:rsidRPr="008876E9">
              <w:rPr>
                <w:rFonts w:asciiTheme="minorHAnsi" w:eastAsia="Times New Roman" w:hAnsiTheme="minorHAnsi" w:cstheme="minorHAnsi"/>
                <w:b/>
                <w:bCs/>
                <w:sz w:val="22"/>
                <w:u w:val="single"/>
                <w:shd w:val="clear" w:color="auto" w:fill="FFFFFF"/>
                <w:lang w:eastAsia="en-GB"/>
              </w:rPr>
              <w:t xml:space="preserve"> shall share a single </w:t>
            </w:r>
            <w:r w:rsidRPr="008876E9">
              <w:rPr>
                <w:rFonts w:asciiTheme="minorHAnsi" w:eastAsia="Times New Roman" w:hAnsiTheme="minorHAnsi" w:cstheme="minorHAnsi"/>
                <w:b/>
                <w:bCs/>
                <w:color w:val="00B050"/>
                <w:sz w:val="22"/>
                <w:u w:val="single"/>
                <w:shd w:val="clear" w:color="auto" w:fill="FFFFFF"/>
                <w:lang w:eastAsia="en-GB"/>
              </w:rPr>
              <w:t>vehicle crossing</w:t>
            </w:r>
            <w:r w:rsidRPr="008876E9">
              <w:rPr>
                <w:rFonts w:asciiTheme="minorHAnsi" w:eastAsia="Times New Roman" w:hAnsiTheme="minorHAnsi" w:cstheme="minorHAnsi"/>
                <w:b/>
                <w:bCs/>
                <w:sz w:val="22"/>
                <w:u w:val="single"/>
                <w:shd w:val="clear" w:color="auto" w:fill="FFFFFF"/>
                <w:lang w:eastAsia="en-GB"/>
              </w:rPr>
              <w:t>;</w:t>
            </w:r>
          </w:p>
          <w:p w14:paraId="16733B8A" w14:textId="77777777" w:rsidR="00F80C2D" w:rsidRPr="008876E9" w:rsidRDefault="00F80C2D" w:rsidP="00DF7EE7">
            <w:pPr>
              <w:pStyle w:val="ListParagraph"/>
              <w:numPr>
                <w:ilvl w:val="0"/>
                <w:numId w:val="167"/>
              </w:numPr>
              <w:spacing w:line="276" w:lineRule="auto"/>
              <w:ind w:left="322"/>
              <w:rPr>
                <w:rFonts w:asciiTheme="minorHAnsi" w:eastAsia="Times New Roman" w:hAnsiTheme="minorHAnsi" w:cstheme="minorHAnsi"/>
                <w:b/>
                <w:bCs/>
                <w:sz w:val="22"/>
                <w:u w:val="single"/>
                <w:lang w:eastAsia="en-GB"/>
              </w:rPr>
            </w:pPr>
            <w:r w:rsidRPr="008876E9">
              <w:rPr>
                <w:rFonts w:asciiTheme="minorHAnsi" w:eastAsia="Times New Roman" w:hAnsiTheme="minorHAnsi" w:cstheme="minorHAnsi"/>
                <w:b/>
                <w:bCs/>
                <w:sz w:val="22"/>
                <w:u w:val="single"/>
                <w:shd w:val="clear" w:color="auto" w:fill="FFFFFF"/>
                <w:lang w:eastAsia="en-GB"/>
              </w:rPr>
              <w:t xml:space="preserve">the total width of a </w:t>
            </w:r>
            <w:r w:rsidRPr="008876E9">
              <w:rPr>
                <w:rFonts w:asciiTheme="minorHAnsi" w:eastAsia="Times New Roman" w:hAnsiTheme="minorHAnsi" w:cstheme="minorHAnsi"/>
                <w:b/>
                <w:bCs/>
                <w:color w:val="00B050"/>
                <w:sz w:val="22"/>
                <w:u w:val="single"/>
                <w:shd w:val="clear" w:color="auto" w:fill="FFFFFF"/>
                <w:lang w:eastAsia="en-GB"/>
              </w:rPr>
              <w:t xml:space="preserve">vehicle crossing </w:t>
            </w:r>
            <w:r w:rsidRPr="008876E9">
              <w:rPr>
                <w:rFonts w:asciiTheme="minorHAnsi" w:eastAsia="Times New Roman" w:hAnsiTheme="minorHAnsi" w:cstheme="minorHAnsi"/>
                <w:b/>
                <w:bCs/>
                <w:sz w:val="22"/>
                <w:u w:val="single"/>
                <w:shd w:val="clear" w:color="auto" w:fill="FFFFFF"/>
                <w:lang w:eastAsia="en-GB"/>
              </w:rPr>
              <w:t xml:space="preserve">shared between two adjacent </w:t>
            </w:r>
            <w:r w:rsidRPr="00C748BB">
              <w:rPr>
                <w:rFonts w:asciiTheme="minorHAnsi" w:eastAsia="Times New Roman" w:hAnsiTheme="minorHAnsi" w:cstheme="minorHAnsi"/>
                <w:b/>
                <w:bCs/>
                <w:color w:val="00B050"/>
                <w:sz w:val="22"/>
                <w:u w:val="single"/>
                <w:shd w:val="clear" w:color="auto" w:fill="FFFFFF"/>
                <w:lang w:eastAsia="en-GB"/>
              </w:rPr>
              <w:t>sites</w:t>
            </w:r>
            <w:r w:rsidRPr="008876E9">
              <w:rPr>
                <w:rFonts w:asciiTheme="minorHAnsi" w:eastAsia="Times New Roman" w:hAnsiTheme="minorHAnsi" w:cstheme="minorHAnsi"/>
                <w:b/>
                <w:bCs/>
                <w:sz w:val="22"/>
                <w:u w:val="single"/>
                <w:shd w:val="clear" w:color="auto" w:fill="FFFFFF"/>
                <w:lang w:eastAsia="en-GB"/>
              </w:rPr>
              <w:t xml:space="preserve"> shall not exceed 7m; and</w:t>
            </w:r>
          </w:p>
          <w:p w14:paraId="5DBFDF38" w14:textId="77777777" w:rsidR="00F80C2D" w:rsidRPr="008876E9" w:rsidRDefault="00F80C2D" w:rsidP="00DF7EE7">
            <w:pPr>
              <w:pStyle w:val="ListParagraph"/>
              <w:numPr>
                <w:ilvl w:val="0"/>
                <w:numId w:val="167"/>
              </w:numPr>
              <w:spacing w:line="276" w:lineRule="auto"/>
              <w:ind w:left="322"/>
              <w:rPr>
                <w:rFonts w:asciiTheme="minorHAnsi" w:eastAsia="Times New Roman" w:hAnsiTheme="minorHAnsi" w:cstheme="minorHAnsi"/>
                <w:b/>
                <w:bCs/>
                <w:sz w:val="22"/>
                <w:u w:val="single"/>
                <w:shd w:val="clear" w:color="auto" w:fill="FFFFFF"/>
                <w:lang w:eastAsia="en-GB"/>
              </w:rPr>
            </w:pPr>
            <w:r w:rsidRPr="008876E9">
              <w:rPr>
                <w:rFonts w:asciiTheme="minorHAnsi" w:eastAsia="Times New Roman" w:hAnsiTheme="minorHAnsi" w:cstheme="minorHAnsi"/>
                <w:b/>
                <w:bCs/>
                <w:sz w:val="22"/>
                <w:u w:val="single"/>
                <w:shd w:val="clear" w:color="auto" w:fill="FFFFFF"/>
                <w:lang w:eastAsia="en-GB"/>
              </w:rPr>
              <w:t xml:space="preserve">the minimum distance between a shared </w:t>
            </w:r>
            <w:r w:rsidRPr="008876E9">
              <w:rPr>
                <w:rFonts w:asciiTheme="minorHAnsi" w:eastAsia="Times New Roman" w:hAnsiTheme="minorHAnsi" w:cstheme="minorHAnsi"/>
                <w:b/>
                <w:bCs/>
                <w:color w:val="00B050"/>
                <w:sz w:val="22"/>
                <w:u w:val="single"/>
                <w:shd w:val="clear" w:color="auto" w:fill="FFFFFF"/>
                <w:lang w:eastAsia="en-GB"/>
              </w:rPr>
              <w:t xml:space="preserve">vehicle crossing </w:t>
            </w:r>
            <w:r w:rsidRPr="008876E9">
              <w:rPr>
                <w:rFonts w:asciiTheme="minorHAnsi" w:eastAsia="Times New Roman" w:hAnsiTheme="minorHAnsi" w:cstheme="minorHAnsi"/>
                <w:b/>
                <w:bCs/>
                <w:sz w:val="22"/>
                <w:u w:val="single"/>
                <w:shd w:val="clear" w:color="auto" w:fill="FFFFFF"/>
                <w:lang w:eastAsia="en-GB"/>
              </w:rPr>
              <w:t xml:space="preserve">and any other </w:t>
            </w:r>
            <w:r w:rsidRPr="008876E9">
              <w:rPr>
                <w:rFonts w:asciiTheme="minorHAnsi" w:eastAsia="Times New Roman" w:hAnsiTheme="minorHAnsi" w:cstheme="minorHAnsi"/>
                <w:b/>
                <w:bCs/>
                <w:color w:val="00B050"/>
                <w:sz w:val="22"/>
                <w:u w:val="single"/>
                <w:shd w:val="clear" w:color="auto" w:fill="FFFFFF"/>
                <w:lang w:eastAsia="en-GB"/>
              </w:rPr>
              <w:t xml:space="preserve">vehicle crossing </w:t>
            </w:r>
            <w:r w:rsidRPr="008876E9">
              <w:rPr>
                <w:rFonts w:asciiTheme="minorHAnsi" w:eastAsia="Times New Roman" w:hAnsiTheme="minorHAnsi" w:cstheme="minorHAnsi"/>
                <w:b/>
                <w:bCs/>
                <w:sz w:val="22"/>
                <w:u w:val="single"/>
                <w:shd w:val="clear" w:color="auto" w:fill="FFFFFF"/>
                <w:lang w:eastAsia="en-GB"/>
              </w:rPr>
              <w:t>shall be 13m.</w:t>
            </w:r>
          </w:p>
          <w:p w14:paraId="24E34921" w14:textId="77777777" w:rsidR="00F80C2D" w:rsidRPr="008876E9" w:rsidRDefault="00F80C2D" w:rsidP="004840B7">
            <w:pPr>
              <w:spacing w:after="0" w:line="276" w:lineRule="auto"/>
              <w:rPr>
                <w:rFonts w:asciiTheme="minorHAnsi" w:eastAsia="Times New Roman" w:hAnsiTheme="minorHAnsi" w:cstheme="minorHAnsi"/>
                <w:b/>
                <w:bCs/>
                <w:sz w:val="22"/>
                <w:u w:val="single"/>
                <w:shd w:val="clear" w:color="auto" w:fill="FFFFFF"/>
                <w:lang w:eastAsia="en-GB"/>
              </w:rPr>
            </w:pPr>
          </w:p>
          <w:p w14:paraId="3E792C0A" w14:textId="5267D7F6" w:rsidR="00F80C2D" w:rsidRPr="008876E9" w:rsidRDefault="00F80C2D" w:rsidP="004840B7">
            <w:pPr>
              <w:spacing w:after="0" w:line="276" w:lineRule="auto"/>
              <w:ind w:left="0" w:firstLine="0"/>
              <w:rPr>
                <w:rFonts w:asciiTheme="minorHAnsi" w:eastAsia="Times New Roman" w:hAnsiTheme="minorHAnsi" w:cstheme="minorHAnsi"/>
                <w:b/>
                <w:bCs/>
                <w:sz w:val="22"/>
                <w:u w:val="single"/>
                <w:shd w:val="clear" w:color="auto" w:fill="FFFFFF"/>
                <w:lang w:eastAsia="en-GB"/>
              </w:rPr>
            </w:pPr>
            <w:r w:rsidRPr="008876E9">
              <w:rPr>
                <w:rFonts w:asciiTheme="minorHAnsi" w:eastAsia="Times New Roman" w:hAnsiTheme="minorHAnsi" w:cstheme="minorHAnsi"/>
                <w:b/>
                <w:bCs/>
                <w:sz w:val="22"/>
                <w:u w:val="single"/>
                <w:shd w:val="clear" w:color="auto" w:fill="FFFFFF"/>
                <w:lang w:eastAsia="en-GB"/>
              </w:rPr>
              <w:t xml:space="preserve">See </w:t>
            </w:r>
            <w:r w:rsidR="008F5B93" w:rsidRPr="000A5116">
              <w:rPr>
                <w:rFonts w:asciiTheme="minorHAnsi" w:eastAsia="Times New Roman" w:hAnsiTheme="minorHAnsi" w:cstheme="minorHAnsi"/>
                <w:b/>
                <w:bCs/>
                <w:color w:val="0000FF"/>
                <w:sz w:val="22"/>
                <w:u w:val="single"/>
                <w:shd w:val="clear" w:color="auto" w:fill="FFFFFF"/>
                <w:lang w:eastAsia="en-GB"/>
              </w:rPr>
              <w:t>7.5.11.4</w:t>
            </w:r>
            <w:r w:rsidRPr="000A5116">
              <w:rPr>
                <w:rFonts w:asciiTheme="minorHAnsi" w:eastAsia="Times New Roman" w:hAnsiTheme="minorHAnsi" w:cstheme="minorHAnsi"/>
                <w:b/>
                <w:bCs/>
                <w:color w:val="0000FF"/>
                <w:sz w:val="22"/>
                <w:u w:val="single"/>
                <w:shd w:val="clear" w:color="auto" w:fill="FFFFFF"/>
                <w:lang w:eastAsia="en-GB"/>
              </w:rPr>
              <w:t xml:space="preserve"> </w:t>
            </w:r>
            <w:r w:rsidRPr="008876E9">
              <w:rPr>
                <w:rFonts w:asciiTheme="minorHAnsi" w:eastAsia="Times New Roman" w:hAnsiTheme="minorHAnsi" w:cstheme="minorHAnsi"/>
                <w:b/>
                <w:bCs/>
                <w:sz w:val="22"/>
                <w:u w:val="single"/>
                <w:shd w:val="clear" w:color="auto" w:fill="FFFFFF"/>
                <w:lang w:eastAsia="en-GB"/>
              </w:rPr>
              <w:t>for a diagram illustrating the prescribed distances specified in clauses (b) and (c) of this rule.</w:t>
            </w:r>
          </w:p>
        </w:tc>
        <w:tc>
          <w:tcPr>
            <w:tcW w:w="3478" w:type="dxa"/>
            <w:tcBorders>
              <w:top w:val="single" w:sz="6" w:space="0" w:color="000000"/>
              <w:left w:val="single" w:sz="6" w:space="0" w:color="000000"/>
              <w:bottom w:val="single" w:sz="6" w:space="0" w:color="000000"/>
              <w:right w:val="single" w:sz="6" w:space="0" w:color="000000"/>
            </w:tcBorders>
          </w:tcPr>
          <w:p w14:paraId="499B4630" w14:textId="77777777" w:rsidR="00F80C2D" w:rsidRPr="008876E9" w:rsidRDefault="00F80C2D" w:rsidP="004840B7">
            <w:pPr>
              <w:spacing w:after="0" w:line="259" w:lineRule="auto"/>
              <w:ind w:left="0" w:firstLine="0"/>
              <w:rPr>
                <w:rFonts w:asciiTheme="minorHAnsi" w:hAnsiTheme="minorHAnsi" w:cstheme="minorHAnsi"/>
                <w:b/>
                <w:bCs/>
                <w:sz w:val="22"/>
                <w:u w:val="single"/>
              </w:rPr>
            </w:pPr>
            <w:r w:rsidRPr="00DC0180">
              <w:rPr>
                <w:rFonts w:asciiTheme="minorHAnsi" w:hAnsiTheme="minorHAnsi" w:cstheme="minorHAnsi"/>
                <w:b/>
                <w:bCs/>
                <w:color w:val="0000FF"/>
                <w:sz w:val="22"/>
                <w:u w:val="single"/>
              </w:rPr>
              <w:t xml:space="preserve">Rule </w:t>
            </w:r>
            <w:r w:rsidRPr="000A5116">
              <w:rPr>
                <w:rFonts w:asciiTheme="minorHAnsi" w:hAnsiTheme="minorHAnsi" w:cstheme="minorHAnsi"/>
                <w:b/>
                <w:bCs/>
                <w:color w:val="0000FF"/>
                <w:sz w:val="22"/>
                <w:u w:val="single"/>
              </w:rPr>
              <w:t xml:space="preserve">7.4.4.28 </w:t>
            </w:r>
            <w:r w:rsidRPr="008876E9">
              <w:rPr>
                <w:rFonts w:asciiTheme="minorHAnsi" w:hAnsiTheme="minorHAnsi" w:cstheme="minorHAnsi"/>
                <w:b/>
                <w:bCs/>
                <w:sz w:val="22"/>
                <w:u w:val="single"/>
              </w:rPr>
              <w:t xml:space="preserve">­ </w:t>
            </w:r>
            <w:r w:rsidRPr="008876E9">
              <w:rPr>
                <w:rFonts w:asciiTheme="minorHAnsi" w:hAnsiTheme="minorHAnsi" w:cstheme="minorHAnsi"/>
                <w:b/>
                <w:bCs/>
                <w:color w:val="00B050"/>
                <w:sz w:val="22"/>
                <w:u w:val="single"/>
              </w:rPr>
              <w:t xml:space="preserve">Vehicle Crossing </w:t>
            </w:r>
            <w:r w:rsidRPr="008876E9">
              <w:rPr>
                <w:rFonts w:asciiTheme="minorHAnsi" w:hAnsiTheme="minorHAnsi" w:cstheme="minorHAnsi"/>
                <w:b/>
                <w:bCs/>
                <w:sz w:val="22"/>
                <w:u w:val="single"/>
              </w:rPr>
              <w:t>Co-Location Layout</w:t>
            </w:r>
          </w:p>
        </w:tc>
      </w:tr>
    </w:tbl>
    <w:p w14:paraId="36E8440D" w14:textId="77777777" w:rsidR="00F80C2D" w:rsidRDefault="00F80C2D" w:rsidP="004840B7">
      <w:pPr>
        <w:pStyle w:val="Prlhead2"/>
        <w:numPr>
          <w:ilvl w:val="0"/>
          <w:numId w:val="0"/>
        </w:numPr>
        <w:ind w:left="425" w:hanging="425"/>
        <w:rPr>
          <w:rFonts w:asciiTheme="minorHAnsi" w:hAnsiTheme="minorHAnsi"/>
          <w:color w:val="auto"/>
          <w:sz w:val="24"/>
          <w:szCs w:val="24"/>
        </w:rPr>
      </w:pPr>
    </w:p>
    <w:p w14:paraId="73D271DA" w14:textId="43628DD7" w:rsidR="00AB11E0" w:rsidRPr="00315DE0" w:rsidRDefault="00AB11E0" w:rsidP="00315DE0">
      <w:pPr>
        <w:pStyle w:val="Prlhead2"/>
        <w:ind w:left="1134" w:hanging="1133"/>
        <w:rPr>
          <w:rFonts w:asciiTheme="minorHAnsi" w:hAnsiTheme="minorHAnsi"/>
          <w:color w:val="auto"/>
          <w:sz w:val="27"/>
          <w:szCs w:val="27"/>
        </w:rPr>
      </w:pPr>
      <w:r w:rsidRPr="00315DE0">
        <w:rPr>
          <w:rFonts w:asciiTheme="minorHAnsi" w:hAnsiTheme="minorHAnsi"/>
          <w:color w:val="auto"/>
          <w:sz w:val="27"/>
          <w:szCs w:val="27"/>
        </w:rPr>
        <w:t>Rules - Matters of control and discretion</w:t>
      </w:r>
    </w:p>
    <w:p w14:paraId="6B66B6AC" w14:textId="77777777" w:rsidR="00AB11E0" w:rsidRPr="00F80C9C" w:rsidRDefault="00AB11E0" w:rsidP="004840B7">
      <w:pPr>
        <w:pStyle w:val="Prlpara"/>
        <w:numPr>
          <w:ilvl w:val="5"/>
          <w:numId w:val="74"/>
        </w:numPr>
        <w:ind w:left="426" w:hanging="426"/>
        <w:rPr>
          <w:rFonts w:asciiTheme="minorHAnsi" w:hAnsiTheme="minorHAnsi"/>
        </w:rPr>
      </w:pPr>
      <w:r w:rsidRPr="00F80C9C">
        <w:rPr>
          <w:rFonts w:asciiTheme="minorHAnsi" w:hAnsiTheme="minorHAnsi"/>
        </w:rPr>
        <w:t xml:space="preserve">When considering applications for controlled </w:t>
      </w:r>
      <w:r w:rsidRPr="00F80C9C">
        <w:rPr>
          <w:rFonts w:asciiTheme="minorHAnsi" w:hAnsiTheme="minorHAnsi"/>
          <w:color w:val="000000"/>
        </w:rPr>
        <w:t>activities</w:t>
      </w:r>
      <w:r w:rsidRPr="00F80C9C">
        <w:rPr>
          <w:rFonts w:asciiTheme="minorHAnsi" w:hAnsiTheme="minorHAnsi"/>
        </w:rPr>
        <w:t xml:space="preserve">, the </w:t>
      </w:r>
      <w:r w:rsidRPr="00F80C9C">
        <w:rPr>
          <w:rFonts w:asciiTheme="minorHAnsi" w:hAnsiTheme="minorHAnsi"/>
          <w:color w:val="00B050"/>
          <w:shd w:val="clear" w:color="auto" w:fill="FFFFFF"/>
        </w:rPr>
        <w:t>Council</w:t>
      </w:r>
      <w:r w:rsidRPr="00F80C9C">
        <w:rPr>
          <w:rFonts w:asciiTheme="minorHAnsi" w:hAnsiTheme="minorHAnsi"/>
        </w:rPr>
        <w:t xml:space="preserve">’s power to impose conditions is restricted to the matters over which control is reserved in the table in </w:t>
      </w:r>
      <w:r w:rsidRPr="00DC0180">
        <w:rPr>
          <w:rFonts w:asciiTheme="minorHAnsi" w:hAnsiTheme="minorHAnsi"/>
          <w:color w:val="0000FF"/>
        </w:rPr>
        <w:t xml:space="preserve">Rule </w:t>
      </w:r>
      <w:r w:rsidRPr="002D1F94">
        <w:rPr>
          <w:rFonts w:asciiTheme="minorHAnsi" w:hAnsiTheme="minorHAnsi"/>
          <w:color w:val="0000FF"/>
        </w:rPr>
        <w:t>7.4.2.2</w:t>
      </w:r>
      <w:r w:rsidRPr="00F80C9C">
        <w:rPr>
          <w:rFonts w:asciiTheme="minorHAnsi" w:hAnsiTheme="minorHAnsi"/>
        </w:rPr>
        <w:t>, and as set out for that matter below.</w:t>
      </w:r>
    </w:p>
    <w:p w14:paraId="5E7AD5B3" w14:textId="77777777" w:rsidR="00AB11E0" w:rsidRPr="00F80C9C" w:rsidRDefault="00AB11E0" w:rsidP="004840B7">
      <w:pPr>
        <w:pStyle w:val="Prlpara"/>
        <w:ind w:left="426" w:hanging="426"/>
        <w:rPr>
          <w:rFonts w:asciiTheme="minorHAnsi" w:hAnsiTheme="minorHAnsi"/>
        </w:rPr>
      </w:pPr>
      <w:r w:rsidRPr="00F80C9C">
        <w:rPr>
          <w:rFonts w:asciiTheme="minorHAnsi" w:hAnsiTheme="minorHAnsi"/>
        </w:rPr>
        <w:t xml:space="preserve">When considering applications for restricted discretionary </w:t>
      </w:r>
      <w:r w:rsidRPr="00F80C9C">
        <w:rPr>
          <w:rFonts w:asciiTheme="minorHAnsi" w:hAnsiTheme="minorHAnsi"/>
          <w:color w:val="000000"/>
        </w:rPr>
        <w:t>activities</w:t>
      </w:r>
      <w:r w:rsidRPr="00F80C9C">
        <w:rPr>
          <w:rFonts w:asciiTheme="minorHAnsi" w:hAnsiTheme="minorHAnsi"/>
        </w:rPr>
        <w:t xml:space="preserve">, the </w:t>
      </w:r>
      <w:r w:rsidRPr="00F80C9C">
        <w:rPr>
          <w:rFonts w:asciiTheme="minorHAnsi" w:hAnsiTheme="minorHAnsi"/>
          <w:color w:val="00B050"/>
          <w:shd w:val="clear" w:color="auto" w:fill="FFFFFF"/>
        </w:rPr>
        <w:t>Council</w:t>
      </w:r>
      <w:r w:rsidRPr="00F80C9C">
        <w:rPr>
          <w:rFonts w:asciiTheme="minorHAnsi" w:hAnsiTheme="minorHAnsi"/>
        </w:rPr>
        <w:t xml:space="preserve">’s discretion to grant or decline consent, or impose conditions, is restricted to the matters over which discretion is restricted in the table in </w:t>
      </w:r>
      <w:r w:rsidRPr="00DC0180">
        <w:rPr>
          <w:rFonts w:asciiTheme="minorHAnsi" w:hAnsiTheme="minorHAnsi"/>
          <w:color w:val="0000FF"/>
        </w:rPr>
        <w:t xml:space="preserve">Rule </w:t>
      </w:r>
      <w:r w:rsidRPr="002D1F94">
        <w:rPr>
          <w:rFonts w:asciiTheme="minorHAnsi" w:hAnsiTheme="minorHAnsi"/>
          <w:color w:val="0000FF"/>
        </w:rPr>
        <w:t>7.4.2.3</w:t>
      </w:r>
      <w:r w:rsidRPr="00F80C9C">
        <w:rPr>
          <w:rFonts w:asciiTheme="minorHAnsi" w:hAnsiTheme="minorHAnsi"/>
        </w:rPr>
        <w:t>, and as set out for that matter below.</w:t>
      </w:r>
    </w:p>
    <w:p w14:paraId="29651F8D" w14:textId="77777777" w:rsidR="00AB11E0" w:rsidRPr="00315DE0" w:rsidRDefault="00AB11E0" w:rsidP="004840B7">
      <w:pPr>
        <w:pStyle w:val="Prlhead3"/>
        <w:rPr>
          <w:rFonts w:asciiTheme="minorHAnsi" w:hAnsiTheme="minorHAnsi"/>
          <w:color w:val="auto"/>
        </w:rPr>
      </w:pPr>
      <w:r w:rsidRPr="00315DE0">
        <w:rPr>
          <w:rFonts w:asciiTheme="minorHAnsi" w:hAnsiTheme="minorHAnsi"/>
          <w:color w:val="auto"/>
        </w:rPr>
        <w:t>Parking space dimensions</w:t>
      </w:r>
    </w:p>
    <w:p w14:paraId="277830CD" w14:textId="77777777" w:rsidR="00AB11E0" w:rsidRPr="002D1F94" w:rsidRDefault="00AB11E0" w:rsidP="00DF7EE7">
      <w:pPr>
        <w:pStyle w:val="Prlpara"/>
        <w:numPr>
          <w:ilvl w:val="5"/>
          <w:numId w:val="144"/>
        </w:numPr>
        <w:ind w:left="426" w:hanging="426"/>
        <w:rPr>
          <w:rFonts w:asciiTheme="minorHAnsi" w:hAnsiTheme="minorHAnsi"/>
        </w:rPr>
      </w:pPr>
      <w:r w:rsidRPr="002D1F94">
        <w:rPr>
          <w:rFonts w:asciiTheme="minorHAnsi" w:hAnsiTheme="minorHAnsi"/>
        </w:rPr>
        <w:t xml:space="preserve">The following are matters of discretion for </w:t>
      </w:r>
      <w:r w:rsidRPr="00DC0180">
        <w:rPr>
          <w:rFonts w:asciiTheme="minorHAnsi" w:hAnsiTheme="minorHAnsi"/>
          <w:color w:val="0000FF"/>
        </w:rPr>
        <w:t xml:space="preserve">Rule </w:t>
      </w:r>
      <w:r w:rsidRPr="002D1F94">
        <w:rPr>
          <w:rFonts w:asciiTheme="minorHAnsi" w:hAnsiTheme="minorHAnsi"/>
          <w:color w:val="0000FF"/>
        </w:rPr>
        <w:t>7.4.3.1</w:t>
      </w:r>
      <w:r w:rsidRPr="002D1F94">
        <w:rPr>
          <w:rFonts w:asciiTheme="minorHAnsi" w:hAnsiTheme="minorHAnsi"/>
        </w:rPr>
        <w:t xml:space="preserve"> a.i. and b.ii.:</w:t>
      </w:r>
    </w:p>
    <w:p w14:paraId="48F4F460" w14:textId="77777777" w:rsidR="00AB11E0" w:rsidRPr="00F80C9C" w:rsidRDefault="00AB11E0" w:rsidP="00315DE0">
      <w:pPr>
        <w:pStyle w:val="Prllist2"/>
        <w:tabs>
          <w:tab w:val="clear" w:pos="567"/>
          <w:tab w:val="num" w:pos="851"/>
        </w:tabs>
        <w:ind w:left="851" w:hanging="425"/>
        <w:rPr>
          <w:rFonts w:asciiTheme="minorHAnsi" w:hAnsiTheme="minorHAnsi"/>
        </w:rPr>
      </w:pPr>
      <w:r w:rsidRPr="00F80C9C">
        <w:rPr>
          <w:rFonts w:asciiTheme="minorHAnsi" w:hAnsiTheme="minorHAnsi"/>
        </w:rPr>
        <w:t xml:space="preserve">The safety and usability of the </w:t>
      </w:r>
      <w:r w:rsidRPr="00F80C9C">
        <w:rPr>
          <w:rFonts w:asciiTheme="minorHAnsi" w:hAnsiTheme="minorHAnsi"/>
          <w:color w:val="00B050"/>
          <w:shd w:val="clear" w:color="auto" w:fill="FFFFFF"/>
        </w:rPr>
        <w:t>parking spaces</w:t>
      </w:r>
      <w:r w:rsidRPr="00F80C9C">
        <w:rPr>
          <w:rFonts w:asciiTheme="minorHAnsi" w:hAnsiTheme="minorHAnsi"/>
        </w:rPr>
        <w:t>.</w:t>
      </w:r>
    </w:p>
    <w:p w14:paraId="784FE0C9" w14:textId="77777777" w:rsidR="00AB11E0" w:rsidRPr="00F80C9C" w:rsidRDefault="00AB11E0" w:rsidP="00315DE0">
      <w:pPr>
        <w:pStyle w:val="Prllist2"/>
        <w:tabs>
          <w:tab w:val="clear" w:pos="567"/>
          <w:tab w:val="num" w:pos="851"/>
        </w:tabs>
        <w:ind w:left="851" w:hanging="425"/>
        <w:rPr>
          <w:rFonts w:asciiTheme="minorHAnsi" w:hAnsiTheme="minorHAnsi"/>
        </w:rPr>
      </w:pPr>
      <w:r w:rsidRPr="00F80C9C">
        <w:rPr>
          <w:rFonts w:asciiTheme="minorHAnsi" w:hAnsiTheme="minorHAnsi"/>
        </w:rPr>
        <w:t>Whether a parking stacker or a similar mechanism is being used.</w:t>
      </w:r>
    </w:p>
    <w:p w14:paraId="2B6F7E06" w14:textId="77777777" w:rsidR="00AB11E0" w:rsidRPr="00315DE0" w:rsidRDefault="00AB11E0" w:rsidP="004840B7">
      <w:pPr>
        <w:pStyle w:val="Prlhead3"/>
        <w:rPr>
          <w:rFonts w:asciiTheme="minorHAnsi" w:hAnsiTheme="minorHAnsi"/>
          <w:color w:val="auto"/>
        </w:rPr>
      </w:pPr>
      <w:r w:rsidRPr="00315DE0">
        <w:rPr>
          <w:rFonts w:asciiTheme="minorHAnsi" w:hAnsiTheme="minorHAnsi"/>
          <w:color w:val="auto"/>
        </w:rPr>
        <w:t xml:space="preserve">Mobility parking spaces </w:t>
      </w:r>
    </w:p>
    <w:p w14:paraId="6F428185" w14:textId="77777777" w:rsidR="00AB11E0" w:rsidRPr="00D47116" w:rsidRDefault="00AB11E0" w:rsidP="00DF7EE7">
      <w:pPr>
        <w:pStyle w:val="Prlpara"/>
        <w:numPr>
          <w:ilvl w:val="5"/>
          <w:numId w:val="145"/>
        </w:numPr>
        <w:ind w:left="426" w:hanging="426"/>
        <w:rPr>
          <w:rFonts w:asciiTheme="minorHAnsi" w:hAnsiTheme="minorHAnsi"/>
        </w:rPr>
      </w:pPr>
      <w:r w:rsidRPr="00D47116">
        <w:rPr>
          <w:rFonts w:asciiTheme="minorHAnsi" w:hAnsiTheme="minorHAnsi"/>
        </w:rPr>
        <w:t xml:space="preserve">The following are matters of discretion for </w:t>
      </w:r>
      <w:r w:rsidRPr="00DC0180">
        <w:rPr>
          <w:rFonts w:asciiTheme="minorHAnsi" w:hAnsiTheme="minorHAnsi"/>
          <w:color w:val="0000FF"/>
        </w:rPr>
        <w:t xml:space="preserve">Rule </w:t>
      </w:r>
      <w:r w:rsidRPr="00D47116">
        <w:rPr>
          <w:rFonts w:asciiTheme="minorHAnsi" w:hAnsiTheme="minorHAnsi"/>
          <w:color w:val="0000FF"/>
        </w:rPr>
        <w:t>7.4.3.1</w:t>
      </w:r>
      <w:r w:rsidRPr="00D47116">
        <w:rPr>
          <w:rFonts w:asciiTheme="minorHAnsi" w:hAnsiTheme="minorHAnsi"/>
        </w:rPr>
        <w:t xml:space="preserve"> a.ii. and b.iii.:</w:t>
      </w:r>
    </w:p>
    <w:p w14:paraId="656FC73F" w14:textId="77777777" w:rsidR="00AB11E0" w:rsidRPr="00F80C9C" w:rsidRDefault="00AB11E0" w:rsidP="00301272">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equivalent number of </w:t>
      </w:r>
      <w:r w:rsidRPr="00F80C9C">
        <w:rPr>
          <w:rFonts w:asciiTheme="minorHAnsi" w:hAnsiTheme="minorHAnsi"/>
          <w:color w:val="00B050"/>
          <w:shd w:val="clear" w:color="auto" w:fill="FFFFFF"/>
        </w:rPr>
        <w:t>mobility parking spaces</w:t>
      </w:r>
      <w:r w:rsidRPr="00F80C9C">
        <w:rPr>
          <w:rFonts w:asciiTheme="minorHAnsi" w:hAnsiTheme="minorHAnsi"/>
        </w:rPr>
        <w:t xml:space="preserve"> can be provided on a separate </w:t>
      </w:r>
      <w:r w:rsidRPr="00F80C9C">
        <w:rPr>
          <w:rFonts w:asciiTheme="minorHAnsi" w:hAnsiTheme="minorHAnsi"/>
          <w:color w:val="00B050"/>
          <w:shd w:val="clear" w:color="auto" w:fill="FFFFFF"/>
        </w:rPr>
        <w:t>site</w:t>
      </w:r>
      <w:r w:rsidRPr="00F80C9C">
        <w:rPr>
          <w:rFonts w:asciiTheme="minorHAnsi" w:hAnsiTheme="minorHAnsi"/>
        </w:rPr>
        <w:t xml:space="preserve"> which:</w:t>
      </w:r>
    </w:p>
    <w:p w14:paraId="0C3BA683" w14:textId="77777777" w:rsidR="00AB11E0" w:rsidRPr="00F80C9C" w:rsidRDefault="00AB11E0" w:rsidP="00301272">
      <w:pPr>
        <w:pStyle w:val="Prllist3"/>
        <w:tabs>
          <w:tab w:val="clear" w:pos="851"/>
          <w:tab w:val="clear" w:pos="1134"/>
          <w:tab w:val="num" w:pos="1276"/>
        </w:tabs>
        <w:ind w:left="1276"/>
        <w:rPr>
          <w:rFonts w:asciiTheme="minorHAnsi" w:hAnsiTheme="minorHAnsi"/>
        </w:rPr>
      </w:pPr>
      <w:r w:rsidRPr="00F80C9C">
        <w:rPr>
          <w:rFonts w:asciiTheme="minorHAnsi" w:hAnsiTheme="minorHAnsi"/>
        </w:rPr>
        <w:t xml:space="preserve">is sited within a readily </w:t>
      </w:r>
      <w:r w:rsidRPr="00F80C9C">
        <w:rPr>
          <w:rFonts w:asciiTheme="minorHAnsi" w:hAnsiTheme="minorHAnsi"/>
          <w:color w:val="00B050"/>
          <w:shd w:val="clear" w:color="auto" w:fill="FFFFFF"/>
        </w:rPr>
        <w:t>accessible</w:t>
      </w:r>
      <w:r w:rsidRPr="00F80C9C">
        <w:rPr>
          <w:rFonts w:asciiTheme="minorHAnsi" w:hAnsiTheme="minorHAnsi"/>
        </w:rPr>
        <w:t xml:space="preserve"> distance from the activity for persons whose mobility is restricted; and</w:t>
      </w:r>
    </w:p>
    <w:p w14:paraId="676FB545" w14:textId="77777777" w:rsidR="00AB11E0" w:rsidRPr="00F80C9C" w:rsidRDefault="00AB11E0" w:rsidP="00301272">
      <w:pPr>
        <w:pStyle w:val="Prllist3"/>
        <w:tabs>
          <w:tab w:val="clear" w:pos="851"/>
          <w:tab w:val="clear" w:pos="1134"/>
          <w:tab w:val="num" w:pos="1276"/>
        </w:tabs>
        <w:ind w:left="1276"/>
        <w:rPr>
          <w:rFonts w:asciiTheme="minorHAnsi" w:hAnsiTheme="minorHAnsi"/>
        </w:rPr>
      </w:pPr>
      <w:r w:rsidRPr="00F80C9C">
        <w:rPr>
          <w:rFonts w:asciiTheme="minorHAnsi" w:hAnsiTheme="minorHAnsi"/>
        </w:rPr>
        <w:t xml:space="preserve">is clearly associated with the activity through </w:t>
      </w:r>
      <w:r w:rsidRPr="00F80C9C">
        <w:rPr>
          <w:rFonts w:asciiTheme="minorHAnsi" w:hAnsiTheme="minorHAnsi"/>
          <w:color w:val="00B050"/>
          <w:shd w:val="clear" w:color="auto" w:fill="FFFFFF"/>
        </w:rPr>
        <w:t>signage</w:t>
      </w:r>
      <w:r w:rsidRPr="00F80C9C">
        <w:rPr>
          <w:rFonts w:asciiTheme="minorHAnsi" w:hAnsiTheme="minorHAnsi"/>
        </w:rPr>
        <w:t xml:space="preserve"> or other means.</w:t>
      </w:r>
    </w:p>
    <w:p w14:paraId="438A156C" w14:textId="77777777" w:rsidR="00AB11E0" w:rsidRPr="00F80C9C" w:rsidRDefault="00AB11E0" w:rsidP="00301272">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nature of the particular activity is such that it will generate less mobility car parking demand than is required by this </w:t>
      </w:r>
      <w:r w:rsidRPr="00F80C9C">
        <w:rPr>
          <w:rFonts w:asciiTheme="minorHAnsi" w:hAnsiTheme="minorHAnsi"/>
          <w:color w:val="00B050"/>
          <w:shd w:val="clear" w:color="auto" w:fill="FFFFFF"/>
        </w:rPr>
        <w:t>District Plan</w:t>
      </w:r>
      <w:r w:rsidRPr="00F80C9C">
        <w:rPr>
          <w:rFonts w:asciiTheme="minorHAnsi" w:hAnsiTheme="minorHAnsi"/>
        </w:rPr>
        <w:t>.</w:t>
      </w:r>
    </w:p>
    <w:p w14:paraId="2364A5A8" w14:textId="77777777" w:rsidR="00AB11E0" w:rsidRPr="00F80C9C" w:rsidRDefault="00AB11E0" w:rsidP="00301272">
      <w:pPr>
        <w:pStyle w:val="Prllist2"/>
        <w:tabs>
          <w:tab w:val="clear" w:pos="567"/>
          <w:tab w:val="num" w:pos="851"/>
        </w:tabs>
        <w:ind w:left="851" w:hanging="425"/>
        <w:rPr>
          <w:rFonts w:asciiTheme="minorHAnsi" w:hAnsiTheme="minorHAnsi"/>
        </w:rPr>
      </w:pPr>
      <w:r w:rsidRPr="00F80C9C">
        <w:rPr>
          <w:rFonts w:asciiTheme="minorHAnsi" w:hAnsiTheme="minorHAnsi"/>
        </w:rPr>
        <w:t>Whether the safety of people whose mobility is restricted</w:t>
      </w:r>
      <w:r w:rsidRPr="00F80C9C">
        <w:rPr>
          <w:rFonts w:asciiTheme="minorHAnsi" w:hAnsiTheme="minorHAnsi"/>
          <w:b/>
        </w:rPr>
        <w:t xml:space="preserve"> </w:t>
      </w:r>
      <w:r w:rsidRPr="00F80C9C">
        <w:rPr>
          <w:rFonts w:asciiTheme="minorHAnsi" w:hAnsiTheme="minorHAnsi"/>
        </w:rPr>
        <w:t xml:space="preserve">will be affected by being set down on-street. </w:t>
      </w:r>
    </w:p>
    <w:p w14:paraId="6733D434" w14:textId="77777777" w:rsidR="00AB11E0" w:rsidRDefault="00AB11E0" w:rsidP="00301272">
      <w:pPr>
        <w:pStyle w:val="Prllist2"/>
        <w:tabs>
          <w:tab w:val="clear" w:pos="567"/>
          <w:tab w:val="num" w:pos="851"/>
        </w:tabs>
        <w:ind w:left="851" w:hanging="425"/>
        <w:rPr>
          <w:rFonts w:asciiTheme="minorHAnsi" w:hAnsiTheme="minorHAnsi"/>
        </w:rPr>
      </w:pPr>
      <w:r w:rsidRPr="00F80C9C">
        <w:rPr>
          <w:rFonts w:asciiTheme="minorHAnsi" w:hAnsiTheme="minorHAnsi"/>
        </w:rPr>
        <w:t xml:space="preserve">Outside the </w:t>
      </w:r>
      <w:r w:rsidRPr="00F80C9C">
        <w:rPr>
          <w:rFonts w:asciiTheme="minorHAnsi" w:hAnsiTheme="minorHAnsi"/>
          <w:color w:val="00B050"/>
          <w:shd w:val="clear" w:color="auto" w:fill="FFFFFF"/>
        </w:rPr>
        <w:t>Central City</w:t>
      </w:r>
      <w:r w:rsidRPr="00F80C9C">
        <w:rPr>
          <w:rFonts w:asciiTheme="minorHAnsi" w:hAnsiTheme="minorHAnsi"/>
        </w:rPr>
        <w:t xml:space="preserve">, the </w:t>
      </w:r>
      <w:r w:rsidR="00B55191">
        <w:rPr>
          <w:rFonts w:asciiTheme="minorHAnsi" w:hAnsiTheme="minorHAnsi"/>
        </w:rPr>
        <w:t xml:space="preserve">following </w:t>
      </w:r>
      <w:r w:rsidRPr="00F80C9C">
        <w:rPr>
          <w:rFonts w:asciiTheme="minorHAnsi" w:hAnsiTheme="minorHAnsi"/>
        </w:rPr>
        <w:t>assessment matters also apply</w:t>
      </w:r>
      <w:r w:rsidR="00B55191">
        <w:rPr>
          <w:rFonts w:asciiTheme="minorHAnsi" w:hAnsiTheme="minorHAnsi"/>
        </w:rPr>
        <w:t>:</w:t>
      </w:r>
    </w:p>
    <w:p w14:paraId="4A60B53E" w14:textId="77777777" w:rsidR="00B55191" w:rsidRPr="00B55191" w:rsidRDefault="00B55191" w:rsidP="00301272">
      <w:pPr>
        <w:pStyle w:val="Prllist3"/>
        <w:tabs>
          <w:tab w:val="clear" w:pos="851"/>
          <w:tab w:val="clear" w:pos="1134"/>
          <w:tab w:val="left" w:pos="1276"/>
        </w:tabs>
        <w:ind w:left="1276"/>
        <w:rPr>
          <w:rFonts w:asciiTheme="minorHAnsi" w:eastAsia="Times New Roman" w:hAnsiTheme="minorHAnsi" w:cstheme="minorHAnsi"/>
          <w:szCs w:val="22"/>
        </w:rPr>
      </w:pPr>
      <w:r w:rsidRPr="00B55191">
        <w:rPr>
          <w:rFonts w:asciiTheme="minorHAnsi" w:hAnsiTheme="minorHAnsi" w:cstheme="minorHAnsi"/>
          <w:szCs w:val="22"/>
        </w:rPr>
        <w:t>Whether the parking demand occurs at a different time from another land use activity, with which a </w:t>
      </w:r>
      <w:hyperlink r:id="rId42" w:tgtFrame="_blank" w:history="1">
        <w:r w:rsidRPr="00B55191">
          <w:rPr>
            <w:rStyle w:val="Hyperlink"/>
            <w:rFonts w:asciiTheme="minorHAnsi" w:hAnsiTheme="minorHAnsi" w:cstheme="minorHAnsi"/>
            <w:color w:val="00B050"/>
            <w:szCs w:val="22"/>
            <w:u w:val="none"/>
          </w:rPr>
          <w:t>parking area</w:t>
        </w:r>
      </w:hyperlink>
      <w:r w:rsidRPr="00B55191">
        <w:rPr>
          <w:rFonts w:asciiTheme="minorHAnsi" w:hAnsiTheme="minorHAnsi" w:cstheme="minorHAnsi"/>
          <w:szCs w:val="22"/>
        </w:rPr>
        <w:t> could be shared;</w:t>
      </w:r>
    </w:p>
    <w:p w14:paraId="7B15EA01" w14:textId="77777777" w:rsidR="00B55191" w:rsidRPr="00B55191" w:rsidRDefault="00B55191" w:rsidP="00301272">
      <w:pPr>
        <w:pStyle w:val="Prllist3"/>
        <w:tabs>
          <w:tab w:val="clear" w:pos="851"/>
          <w:tab w:val="clear" w:pos="1134"/>
          <w:tab w:val="left" w:pos="1276"/>
        </w:tabs>
        <w:ind w:left="1276"/>
        <w:rPr>
          <w:rFonts w:asciiTheme="minorHAnsi" w:eastAsia="Times New Roman" w:hAnsiTheme="minorHAnsi" w:cstheme="minorHAnsi"/>
          <w:szCs w:val="22"/>
        </w:rPr>
      </w:pPr>
      <w:r w:rsidRPr="00B55191">
        <w:rPr>
          <w:rFonts w:asciiTheme="minorHAnsi" w:hAnsiTheme="minorHAnsi" w:cstheme="minorHAnsi"/>
          <w:szCs w:val="22"/>
        </w:rPr>
        <w:t>Whether a legal agreement has been entered into securing mutual usage of any </w:t>
      </w:r>
      <w:hyperlink r:id="rId43" w:tgtFrame="_blank" w:history="1">
        <w:r w:rsidRPr="00B55191">
          <w:rPr>
            <w:rStyle w:val="Hyperlink"/>
            <w:rFonts w:asciiTheme="minorHAnsi" w:hAnsiTheme="minorHAnsi" w:cstheme="minorHAnsi"/>
            <w:color w:val="00B050"/>
            <w:szCs w:val="22"/>
            <w:u w:val="none"/>
          </w:rPr>
          <w:t>parking areas</w:t>
        </w:r>
      </w:hyperlink>
      <w:r w:rsidRPr="00B55191">
        <w:rPr>
          <w:rFonts w:asciiTheme="minorHAnsi" w:hAnsiTheme="minorHAnsi" w:cstheme="minorHAnsi"/>
          <w:szCs w:val="22"/>
        </w:rPr>
        <w:t> shared with other activities;</w:t>
      </w:r>
    </w:p>
    <w:p w14:paraId="12BF2A71" w14:textId="77777777" w:rsidR="00B55191" w:rsidRPr="00B55191" w:rsidRDefault="00B55191" w:rsidP="00301272">
      <w:pPr>
        <w:pStyle w:val="Prllist3"/>
        <w:tabs>
          <w:tab w:val="clear" w:pos="851"/>
          <w:tab w:val="clear" w:pos="1134"/>
          <w:tab w:val="left" w:pos="1276"/>
        </w:tabs>
        <w:ind w:left="1276"/>
        <w:rPr>
          <w:rFonts w:asciiTheme="minorHAnsi" w:hAnsiTheme="minorHAnsi" w:cstheme="minorHAnsi"/>
          <w:szCs w:val="22"/>
        </w:rPr>
      </w:pPr>
      <w:r w:rsidRPr="00B55191">
        <w:rPr>
          <w:rFonts w:asciiTheme="minorHAnsi" w:hAnsiTheme="minorHAnsi" w:cstheme="minorHAnsi"/>
          <w:szCs w:val="22"/>
        </w:rPr>
        <w:t>whether the required parking can physically be accommodated on the </w:t>
      </w:r>
      <w:hyperlink r:id="rId44" w:tgtFrame="_blank" w:history="1">
        <w:r w:rsidRPr="00B55191">
          <w:rPr>
            <w:rStyle w:val="Hyperlink"/>
            <w:rFonts w:asciiTheme="minorHAnsi" w:hAnsiTheme="minorHAnsi" w:cstheme="minorHAnsi"/>
            <w:color w:val="00B050"/>
            <w:szCs w:val="22"/>
            <w:u w:val="none"/>
          </w:rPr>
          <w:t>site</w:t>
        </w:r>
      </w:hyperlink>
      <w:r w:rsidRPr="00B55191">
        <w:rPr>
          <w:rFonts w:asciiTheme="minorHAnsi" w:hAnsiTheme="minorHAnsi" w:cstheme="minorHAnsi"/>
          <w:color w:val="00B050"/>
          <w:szCs w:val="22"/>
        </w:rPr>
        <w:t> </w:t>
      </w:r>
      <w:r w:rsidRPr="00B55191">
        <w:rPr>
          <w:rFonts w:asciiTheme="minorHAnsi" w:hAnsiTheme="minorHAnsi" w:cstheme="minorHAnsi"/>
          <w:szCs w:val="22"/>
        </w:rPr>
        <w:t>and/or off the </w:t>
      </w:r>
      <w:hyperlink r:id="rId45" w:tgtFrame="_blank" w:history="1">
        <w:r w:rsidRPr="00B55191">
          <w:rPr>
            <w:rStyle w:val="Hyperlink"/>
            <w:rFonts w:asciiTheme="minorHAnsi" w:hAnsiTheme="minorHAnsi" w:cstheme="minorHAnsi"/>
            <w:color w:val="00B050"/>
            <w:szCs w:val="22"/>
            <w:u w:val="none"/>
          </w:rPr>
          <w:t>site</w:t>
        </w:r>
      </w:hyperlink>
      <w:r w:rsidRPr="00B55191">
        <w:rPr>
          <w:rFonts w:asciiTheme="minorHAnsi" w:hAnsiTheme="minorHAnsi" w:cstheme="minorHAnsi"/>
          <w:szCs w:val="22"/>
        </w:rPr>
        <w:t>;</w:t>
      </w:r>
    </w:p>
    <w:p w14:paraId="4ACBF11D" w14:textId="77777777" w:rsidR="00B55191" w:rsidRPr="00B55191" w:rsidRDefault="00B55191" w:rsidP="00301272">
      <w:pPr>
        <w:pStyle w:val="Prllist3"/>
        <w:tabs>
          <w:tab w:val="clear" w:pos="851"/>
          <w:tab w:val="clear" w:pos="1134"/>
          <w:tab w:val="left" w:pos="1276"/>
        </w:tabs>
        <w:ind w:left="1276"/>
        <w:rPr>
          <w:rFonts w:asciiTheme="minorHAnsi" w:hAnsiTheme="minorHAnsi" w:cstheme="minorHAnsi"/>
          <w:szCs w:val="22"/>
        </w:rPr>
      </w:pPr>
      <w:r w:rsidRPr="00B55191">
        <w:rPr>
          <w:rFonts w:asciiTheme="minorHAnsi" w:hAnsiTheme="minorHAnsi" w:cstheme="minorHAnsi"/>
          <w:szCs w:val="22"/>
        </w:rPr>
        <w:t>whether the movement function, safety and </w:t>
      </w:r>
      <w:hyperlink r:id="rId46" w:tgtFrame="_blank" w:history="1">
        <w:r w:rsidRPr="00B55191">
          <w:rPr>
            <w:rStyle w:val="Hyperlink"/>
            <w:rFonts w:asciiTheme="minorHAnsi" w:hAnsiTheme="minorHAnsi" w:cstheme="minorHAnsi"/>
            <w:color w:val="00B050"/>
            <w:szCs w:val="22"/>
            <w:u w:val="none"/>
          </w:rPr>
          <w:t>amenity values</w:t>
        </w:r>
      </w:hyperlink>
      <w:r w:rsidRPr="00B55191">
        <w:rPr>
          <w:rFonts w:asciiTheme="minorHAnsi" w:hAnsiTheme="minorHAnsi" w:cstheme="minorHAnsi"/>
          <w:szCs w:val="22"/>
        </w:rPr>
        <w:t> of the </w:t>
      </w:r>
      <w:hyperlink r:id="rId47" w:tgtFrame="_blank" w:history="1">
        <w:r w:rsidRPr="00B55191">
          <w:rPr>
            <w:rStyle w:val="Hyperlink"/>
            <w:rFonts w:asciiTheme="minorHAnsi" w:hAnsiTheme="minorHAnsi" w:cstheme="minorHAnsi"/>
            <w:color w:val="00B050"/>
            <w:szCs w:val="22"/>
            <w:u w:val="none"/>
          </w:rPr>
          <w:t>road</w:t>
        </w:r>
      </w:hyperlink>
      <w:r w:rsidRPr="00B55191">
        <w:rPr>
          <w:rFonts w:asciiTheme="minorHAnsi" w:hAnsiTheme="minorHAnsi" w:cstheme="minorHAnsi"/>
          <w:color w:val="00B050"/>
          <w:szCs w:val="22"/>
        </w:rPr>
        <w:t> </w:t>
      </w:r>
      <w:r w:rsidRPr="00B55191">
        <w:rPr>
          <w:rFonts w:asciiTheme="minorHAnsi" w:hAnsiTheme="minorHAnsi" w:cstheme="minorHAnsi"/>
          <w:szCs w:val="22"/>
        </w:rPr>
        <w:t>network and surrounding environment may be adversely affected by extra parked and manoeuvring vehicles on these </w:t>
      </w:r>
      <w:hyperlink r:id="rId48" w:tgtFrame="_blank" w:history="1">
        <w:r w:rsidRPr="00B55191">
          <w:rPr>
            <w:rStyle w:val="Hyperlink"/>
            <w:rFonts w:asciiTheme="minorHAnsi" w:hAnsiTheme="minorHAnsi" w:cstheme="minorHAnsi"/>
            <w:color w:val="00B050"/>
            <w:szCs w:val="22"/>
            <w:u w:val="none"/>
          </w:rPr>
          <w:t>roads</w:t>
        </w:r>
      </w:hyperlink>
      <w:r w:rsidRPr="00B55191">
        <w:rPr>
          <w:rFonts w:asciiTheme="minorHAnsi" w:hAnsiTheme="minorHAnsi" w:cstheme="minorHAnsi"/>
          <w:szCs w:val="22"/>
        </w:rPr>
        <w:t>;</w:t>
      </w:r>
    </w:p>
    <w:p w14:paraId="0CEDCAFE" w14:textId="77777777" w:rsidR="00B55191" w:rsidRPr="00B55191" w:rsidRDefault="00B55191" w:rsidP="00301272">
      <w:pPr>
        <w:pStyle w:val="Prllist3"/>
        <w:tabs>
          <w:tab w:val="clear" w:pos="851"/>
          <w:tab w:val="clear" w:pos="1134"/>
          <w:tab w:val="left" w:pos="1276"/>
        </w:tabs>
        <w:ind w:left="1276"/>
        <w:rPr>
          <w:rFonts w:asciiTheme="minorHAnsi" w:hAnsiTheme="minorHAnsi" w:cstheme="minorHAnsi"/>
          <w:szCs w:val="22"/>
        </w:rPr>
      </w:pPr>
      <w:r w:rsidRPr="00B55191">
        <w:rPr>
          <w:rFonts w:asciiTheme="minorHAnsi" w:hAnsiTheme="minorHAnsi" w:cstheme="minorHAnsi"/>
          <w:szCs w:val="22"/>
        </w:rPr>
        <w:lastRenderedPageBreak/>
        <w:t>whether the </w:t>
      </w:r>
      <w:hyperlink r:id="rId49" w:tgtFrame="_blank" w:history="1">
        <w:r w:rsidRPr="00B55191">
          <w:rPr>
            <w:rStyle w:val="Hyperlink"/>
            <w:rFonts w:asciiTheme="minorHAnsi" w:hAnsiTheme="minorHAnsi" w:cstheme="minorHAnsi"/>
            <w:color w:val="00B050"/>
            <w:szCs w:val="22"/>
            <w:u w:val="none"/>
          </w:rPr>
          <w:t>site</w:t>
        </w:r>
      </w:hyperlink>
      <w:r w:rsidRPr="00B55191">
        <w:rPr>
          <w:rFonts w:asciiTheme="minorHAnsi" w:hAnsiTheme="minorHAnsi" w:cstheme="minorHAnsi"/>
          <w:color w:val="00B050"/>
          <w:szCs w:val="22"/>
        </w:rPr>
        <w:t> </w:t>
      </w:r>
      <w:r w:rsidRPr="00B55191">
        <w:rPr>
          <w:rFonts w:asciiTheme="minorHAnsi" w:hAnsiTheme="minorHAnsi" w:cstheme="minorHAnsi"/>
          <w:szCs w:val="22"/>
        </w:rPr>
        <w:t>is well serviced by public transport and is designed or operated to facilitate public transport use;</w:t>
      </w:r>
    </w:p>
    <w:p w14:paraId="19912381" w14:textId="77777777" w:rsidR="00B55191" w:rsidRPr="00B55191" w:rsidRDefault="00B55191" w:rsidP="00301272">
      <w:pPr>
        <w:pStyle w:val="Prllist3"/>
        <w:tabs>
          <w:tab w:val="clear" w:pos="851"/>
          <w:tab w:val="clear" w:pos="1134"/>
          <w:tab w:val="left" w:pos="1276"/>
        </w:tabs>
        <w:ind w:left="1276"/>
        <w:rPr>
          <w:rFonts w:asciiTheme="minorHAnsi" w:hAnsiTheme="minorHAnsi" w:cstheme="minorHAnsi"/>
          <w:szCs w:val="22"/>
        </w:rPr>
      </w:pPr>
      <w:r w:rsidRPr="00B55191">
        <w:rPr>
          <w:rFonts w:asciiTheme="minorHAnsi" w:hAnsiTheme="minorHAnsi" w:cstheme="minorHAnsi"/>
          <w:szCs w:val="22"/>
        </w:rPr>
        <w:t>the cumulative effect of the lack of onsite </w:t>
      </w:r>
      <w:hyperlink r:id="rId50" w:tgtFrame="_blank" w:history="1">
        <w:r w:rsidRPr="00B55191">
          <w:rPr>
            <w:rStyle w:val="Hyperlink"/>
            <w:rFonts w:asciiTheme="minorHAnsi" w:hAnsiTheme="minorHAnsi" w:cstheme="minorHAnsi"/>
            <w:color w:val="00B050"/>
            <w:szCs w:val="22"/>
            <w:u w:val="none"/>
          </w:rPr>
          <w:t>mobility parking spaces</w:t>
        </w:r>
      </w:hyperlink>
      <w:r w:rsidRPr="00B55191">
        <w:rPr>
          <w:rFonts w:asciiTheme="minorHAnsi" w:hAnsiTheme="minorHAnsi" w:cstheme="minorHAnsi"/>
          <w:szCs w:val="22"/>
        </w:rPr>
        <w:t> for the proposal in conjunction with other activities in the vicinity which are not providing the required number of </w:t>
      </w:r>
      <w:hyperlink r:id="rId51" w:tgtFrame="_blank" w:history="1">
        <w:r w:rsidRPr="00B55191">
          <w:rPr>
            <w:rStyle w:val="Hyperlink"/>
            <w:rFonts w:asciiTheme="minorHAnsi" w:hAnsiTheme="minorHAnsi" w:cstheme="minorHAnsi"/>
            <w:color w:val="00B050"/>
            <w:szCs w:val="22"/>
            <w:u w:val="none"/>
          </w:rPr>
          <w:t>mobility parking spaces</w:t>
        </w:r>
      </w:hyperlink>
      <w:r w:rsidRPr="00B55191">
        <w:rPr>
          <w:rFonts w:asciiTheme="minorHAnsi" w:hAnsiTheme="minorHAnsi" w:cstheme="minorHAnsi"/>
          <w:szCs w:val="22"/>
        </w:rPr>
        <w:t>;</w:t>
      </w:r>
    </w:p>
    <w:p w14:paraId="700BCC4D" w14:textId="77777777" w:rsidR="00B55191" w:rsidRPr="00B55191" w:rsidRDefault="00B55191" w:rsidP="00301272">
      <w:pPr>
        <w:pStyle w:val="Prllist3"/>
        <w:tabs>
          <w:tab w:val="clear" w:pos="851"/>
          <w:tab w:val="clear" w:pos="1134"/>
          <w:tab w:val="left" w:pos="1276"/>
        </w:tabs>
        <w:ind w:left="1276"/>
        <w:rPr>
          <w:rFonts w:asciiTheme="minorHAnsi" w:hAnsiTheme="minorHAnsi" w:cstheme="minorHAnsi"/>
          <w:szCs w:val="22"/>
        </w:rPr>
      </w:pPr>
      <w:r w:rsidRPr="00B55191">
        <w:rPr>
          <w:rFonts w:asciiTheme="minorHAnsi" w:hAnsiTheme="minorHAnsi" w:cstheme="minorHAnsi"/>
          <w:szCs w:val="22"/>
        </w:rPr>
        <w:t>whether the reduction in </w:t>
      </w:r>
      <w:hyperlink r:id="rId52" w:tgtFrame="_blank" w:history="1">
        <w:r w:rsidRPr="00B55191">
          <w:rPr>
            <w:rStyle w:val="Hyperlink"/>
            <w:rFonts w:asciiTheme="minorHAnsi" w:hAnsiTheme="minorHAnsi" w:cstheme="minorHAnsi"/>
            <w:color w:val="00B050"/>
            <w:szCs w:val="22"/>
            <w:u w:val="none"/>
          </w:rPr>
          <w:t>mobility parking spaces</w:t>
        </w:r>
      </w:hyperlink>
      <w:r w:rsidRPr="00B55191">
        <w:rPr>
          <w:rFonts w:asciiTheme="minorHAnsi" w:hAnsiTheme="minorHAnsi" w:cstheme="minorHAnsi"/>
          <w:szCs w:val="22"/>
        </w:rPr>
        <w:t> will affect the ability of future activities on the </w:t>
      </w:r>
      <w:hyperlink r:id="rId53" w:tgtFrame="_blank" w:history="1">
        <w:r w:rsidRPr="00B55191">
          <w:rPr>
            <w:rStyle w:val="Hyperlink"/>
            <w:rFonts w:asciiTheme="minorHAnsi" w:hAnsiTheme="minorHAnsi" w:cstheme="minorHAnsi"/>
            <w:color w:val="00B050"/>
            <w:szCs w:val="22"/>
            <w:u w:val="none"/>
          </w:rPr>
          <w:t>site</w:t>
        </w:r>
      </w:hyperlink>
      <w:r w:rsidRPr="00B55191">
        <w:rPr>
          <w:rFonts w:asciiTheme="minorHAnsi" w:hAnsiTheme="minorHAnsi" w:cstheme="minorHAnsi"/>
          <w:color w:val="00B050"/>
          <w:szCs w:val="22"/>
        </w:rPr>
        <w:t> </w:t>
      </w:r>
      <w:r w:rsidRPr="00B55191">
        <w:rPr>
          <w:rFonts w:asciiTheme="minorHAnsi" w:hAnsiTheme="minorHAnsi" w:cstheme="minorHAnsi"/>
          <w:szCs w:val="22"/>
        </w:rPr>
        <w:t>to meet the </w:t>
      </w:r>
      <w:hyperlink r:id="rId54" w:tgtFrame="_blank" w:history="1">
        <w:r w:rsidRPr="00B55191">
          <w:rPr>
            <w:rStyle w:val="Hyperlink"/>
            <w:rFonts w:asciiTheme="minorHAnsi" w:hAnsiTheme="minorHAnsi" w:cstheme="minorHAnsi"/>
            <w:color w:val="00B050"/>
            <w:szCs w:val="22"/>
            <w:u w:val="none"/>
          </w:rPr>
          <w:t>mobility parking space</w:t>
        </w:r>
      </w:hyperlink>
      <w:r w:rsidRPr="00B55191">
        <w:rPr>
          <w:rFonts w:asciiTheme="minorHAnsi" w:hAnsiTheme="minorHAnsi" w:cstheme="minorHAnsi"/>
          <w:szCs w:val="22"/>
        </w:rPr>
        <w:t> requirements;</w:t>
      </w:r>
    </w:p>
    <w:p w14:paraId="0FA987E8" w14:textId="77777777" w:rsidR="00B55191" w:rsidRPr="00B55191" w:rsidRDefault="00B55191" w:rsidP="00301272">
      <w:pPr>
        <w:pStyle w:val="Prllist3"/>
        <w:tabs>
          <w:tab w:val="clear" w:pos="851"/>
          <w:tab w:val="clear" w:pos="1134"/>
          <w:tab w:val="left" w:pos="1276"/>
        </w:tabs>
        <w:ind w:left="1276"/>
        <w:rPr>
          <w:rFonts w:asciiTheme="minorHAnsi" w:hAnsiTheme="minorHAnsi" w:cstheme="minorHAnsi"/>
          <w:szCs w:val="22"/>
        </w:rPr>
      </w:pPr>
      <w:r w:rsidRPr="00B55191">
        <w:rPr>
          <w:rFonts w:asciiTheme="minorHAnsi" w:hAnsiTheme="minorHAnsi" w:cstheme="minorHAnsi"/>
          <w:szCs w:val="22"/>
        </w:rPr>
        <w:t>whether a reduction in, or waiver of, the required onsite car parking will enable a significant improvement in the urban design, appearance, and </w:t>
      </w:r>
      <w:hyperlink r:id="rId55" w:tgtFrame="_blank" w:history="1">
        <w:r w:rsidRPr="00B55191">
          <w:rPr>
            <w:rStyle w:val="Hyperlink"/>
            <w:rFonts w:asciiTheme="minorHAnsi" w:hAnsiTheme="minorHAnsi" w:cstheme="minorHAnsi"/>
            <w:color w:val="00B050"/>
            <w:szCs w:val="22"/>
            <w:u w:val="none"/>
          </w:rPr>
          <w:t>amenity values</w:t>
        </w:r>
      </w:hyperlink>
      <w:r w:rsidRPr="00B55191">
        <w:rPr>
          <w:rFonts w:asciiTheme="minorHAnsi" w:hAnsiTheme="minorHAnsi" w:cstheme="minorHAnsi"/>
          <w:szCs w:val="22"/>
        </w:rPr>
        <w:t> of the </w:t>
      </w:r>
      <w:hyperlink r:id="rId56" w:tgtFrame="_blank" w:history="1">
        <w:r w:rsidRPr="00B55191">
          <w:rPr>
            <w:rStyle w:val="Hyperlink"/>
            <w:rFonts w:asciiTheme="minorHAnsi" w:hAnsiTheme="minorHAnsi" w:cstheme="minorHAnsi"/>
            <w:color w:val="00B050"/>
            <w:szCs w:val="22"/>
            <w:u w:val="none"/>
          </w:rPr>
          <w:t>site</w:t>
        </w:r>
      </w:hyperlink>
      <w:r w:rsidRPr="00B55191">
        <w:rPr>
          <w:rFonts w:asciiTheme="minorHAnsi" w:hAnsiTheme="minorHAnsi" w:cstheme="minorHAnsi"/>
          <w:color w:val="00B050"/>
          <w:szCs w:val="22"/>
        </w:rPr>
        <w:t> </w:t>
      </w:r>
      <w:r w:rsidRPr="00B55191">
        <w:rPr>
          <w:rFonts w:asciiTheme="minorHAnsi" w:hAnsiTheme="minorHAnsi" w:cstheme="minorHAnsi"/>
          <w:szCs w:val="22"/>
        </w:rPr>
        <w:t>and a more efficient </w:t>
      </w:r>
      <w:hyperlink r:id="rId57" w:tgtFrame="_blank" w:history="1">
        <w:r w:rsidRPr="00B55191">
          <w:rPr>
            <w:rStyle w:val="Hyperlink"/>
            <w:rFonts w:asciiTheme="minorHAnsi" w:hAnsiTheme="minorHAnsi" w:cstheme="minorHAnsi"/>
            <w:color w:val="00B050"/>
            <w:szCs w:val="22"/>
            <w:u w:val="none"/>
          </w:rPr>
          <w:t>site</w:t>
        </w:r>
      </w:hyperlink>
      <w:r w:rsidRPr="00B55191">
        <w:rPr>
          <w:rFonts w:asciiTheme="minorHAnsi" w:hAnsiTheme="minorHAnsi" w:cstheme="minorHAnsi"/>
          <w:color w:val="00B050"/>
          <w:szCs w:val="22"/>
        </w:rPr>
        <w:t> </w:t>
      </w:r>
      <w:r w:rsidRPr="00B55191">
        <w:rPr>
          <w:rFonts w:asciiTheme="minorHAnsi" w:hAnsiTheme="minorHAnsi" w:cstheme="minorHAnsi"/>
          <w:szCs w:val="22"/>
        </w:rPr>
        <w:t>layout without compromising the </w:t>
      </w:r>
      <w:hyperlink r:id="rId58" w:tgtFrame="_blank" w:history="1">
        <w:r w:rsidRPr="00B55191">
          <w:rPr>
            <w:rStyle w:val="Hyperlink"/>
            <w:rFonts w:asciiTheme="minorHAnsi" w:hAnsiTheme="minorHAnsi" w:cstheme="minorHAnsi"/>
            <w:color w:val="00B050"/>
            <w:szCs w:val="22"/>
            <w:u w:val="none"/>
          </w:rPr>
          <w:t>amenity values</w:t>
        </w:r>
      </w:hyperlink>
      <w:r w:rsidRPr="00B55191">
        <w:rPr>
          <w:rFonts w:asciiTheme="minorHAnsi" w:hAnsiTheme="minorHAnsi" w:cstheme="minorHAnsi"/>
          <w:szCs w:val="22"/>
        </w:rPr>
        <w:t>, safety and efficiency of the transport network;</w:t>
      </w:r>
    </w:p>
    <w:p w14:paraId="75CF9257" w14:textId="77777777" w:rsidR="00B55191" w:rsidRPr="00B55191" w:rsidRDefault="00B55191" w:rsidP="00301272">
      <w:pPr>
        <w:pStyle w:val="Prllist3"/>
        <w:tabs>
          <w:tab w:val="clear" w:pos="851"/>
          <w:tab w:val="clear" w:pos="1134"/>
          <w:tab w:val="left" w:pos="1276"/>
        </w:tabs>
        <w:ind w:left="1276"/>
        <w:rPr>
          <w:rFonts w:asciiTheme="minorHAnsi" w:hAnsiTheme="minorHAnsi" w:cstheme="minorHAnsi"/>
          <w:szCs w:val="22"/>
        </w:rPr>
      </w:pPr>
      <w:r w:rsidRPr="00B55191">
        <w:rPr>
          <w:rFonts w:asciiTheme="minorHAnsi" w:hAnsiTheme="minorHAnsi" w:cstheme="minorHAnsi"/>
          <w:szCs w:val="22"/>
        </w:rPr>
        <w:t>whether a reduction in, or waiver of, the required on-site </w:t>
      </w:r>
      <w:hyperlink r:id="rId59" w:tgtFrame="_blank" w:history="1">
        <w:r w:rsidRPr="00B55191">
          <w:rPr>
            <w:rStyle w:val="Hyperlink"/>
            <w:rFonts w:asciiTheme="minorHAnsi" w:hAnsiTheme="minorHAnsi" w:cstheme="minorHAnsi"/>
            <w:color w:val="00B050"/>
            <w:szCs w:val="22"/>
            <w:u w:val="none"/>
          </w:rPr>
          <w:t>mobility parking spaces</w:t>
        </w:r>
      </w:hyperlink>
      <w:r w:rsidRPr="00B55191">
        <w:rPr>
          <w:rFonts w:asciiTheme="minorHAnsi" w:hAnsiTheme="minorHAnsi" w:cstheme="minorHAnsi"/>
          <w:szCs w:val="22"/>
        </w:rPr>
        <w:t> is appropriate because there are other public parking facilities close to the activity that can be used by people accessing the activity; and</w:t>
      </w:r>
    </w:p>
    <w:p w14:paraId="372E0340" w14:textId="77777777" w:rsidR="00B55191" w:rsidRPr="00B55191" w:rsidRDefault="00B55191" w:rsidP="00301272">
      <w:pPr>
        <w:pStyle w:val="Prllist3"/>
        <w:tabs>
          <w:tab w:val="clear" w:pos="851"/>
          <w:tab w:val="clear" w:pos="1134"/>
          <w:tab w:val="left" w:pos="1276"/>
        </w:tabs>
        <w:ind w:left="1276"/>
        <w:rPr>
          <w:rFonts w:asciiTheme="minorHAnsi" w:hAnsiTheme="minorHAnsi" w:cstheme="minorHAnsi"/>
          <w:szCs w:val="22"/>
        </w:rPr>
      </w:pPr>
      <w:r w:rsidRPr="00B55191">
        <w:rPr>
          <w:rFonts w:asciiTheme="minorHAnsi" w:hAnsiTheme="minorHAnsi" w:cstheme="minorHAnsi"/>
          <w:szCs w:val="22"/>
        </w:rPr>
        <w:t>whether a reduction in or waiver of required on-site </w:t>
      </w:r>
      <w:hyperlink r:id="rId60" w:tgtFrame="_blank" w:history="1">
        <w:r w:rsidRPr="00B55191">
          <w:rPr>
            <w:rStyle w:val="Hyperlink"/>
            <w:rFonts w:asciiTheme="minorHAnsi" w:hAnsiTheme="minorHAnsi" w:cstheme="minorHAnsi"/>
            <w:color w:val="00B050"/>
            <w:szCs w:val="22"/>
            <w:u w:val="none"/>
          </w:rPr>
          <w:t>mobility parking spaces</w:t>
        </w:r>
      </w:hyperlink>
      <w:r w:rsidRPr="00B55191">
        <w:rPr>
          <w:rFonts w:asciiTheme="minorHAnsi" w:hAnsiTheme="minorHAnsi" w:cstheme="minorHAnsi"/>
          <w:szCs w:val="22"/>
        </w:rPr>
        <w:t> would contribute to the protection of </w:t>
      </w:r>
      <w:hyperlink r:id="rId61" w:tgtFrame="_blank" w:history="1">
        <w:r w:rsidRPr="00B55191">
          <w:rPr>
            <w:rStyle w:val="Hyperlink"/>
            <w:rFonts w:asciiTheme="minorHAnsi" w:hAnsiTheme="minorHAnsi" w:cstheme="minorHAnsi"/>
            <w:color w:val="00B050"/>
            <w:szCs w:val="22"/>
            <w:u w:val="none"/>
          </w:rPr>
          <w:t>water body setbacks</w:t>
        </w:r>
      </w:hyperlink>
      <w:r w:rsidRPr="00B55191">
        <w:rPr>
          <w:rFonts w:asciiTheme="minorHAnsi" w:hAnsiTheme="minorHAnsi" w:cstheme="minorHAnsi"/>
          <w:szCs w:val="22"/>
        </w:rPr>
        <w:t> or natural,</w:t>
      </w:r>
      <w:r w:rsidRPr="00B55191">
        <w:rPr>
          <w:rFonts w:asciiTheme="minorHAnsi" w:hAnsiTheme="minorHAnsi" w:cstheme="minorHAnsi"/>
          <w:color w:val="00B050"/>
          <w:szCs w:val="22"/>
        </w:rPr>
        <w:t> </w:t>
      </w:r>
      <w:hyperlink r:id="rId62" w:tgtFrame="_blank" w:history="1">
        <w:r w:rsidRPr="00B55191">
          <w:rPr>
            <w:rStyle w:val="Hyperlink"/>
            <w:rFonts w:asciiTheme="minorHAnsi" w:hAnsiTheme="minorHAnsi" w:cstheme="minorHAnsi"/>
            <w:color w:val="00B050"/>
            <w:szCs w:val="22"/>
            <w:u w:val="none"/>
          </w:rPr>
          <w:t>historic heritage</w:t>
        </w:r>
      </w:hyperlink>
      <w:r w:rsidRPr="00B55191">
        <w:rPr>
          <w:rFonts w:asciiTheme="minorHAnsi" w:hAnsiTheme="minorHAnsi" w:cstheme="minorHAnsi"/>
          <w:szCs w:val="22"/>
        </w:rPr>
        <w:t> or cultural (including Ngāi Tahu/mana whenua) values.</w:t>
      </w:r>
    </w:p>
    <w:p w14:paraId="7B3F7A99" w14:textId="77777777" w:rsidR="00AB11E0" w:rsidRPr="00301272" w:rsidRDefault="00AB11E0" w:rsidP="004840B7">
      <w:pPr>
        <w:pStyle w:val="Prlhead3"/>
        <w:rPr>
          <w:rFonts w:asciiTheme="minorHAnsi" w:hAnsiTheme="minorHAnsi"/>
          <w:color w:val="auto"/>
        </w:rPr>
      </w:pPr>
      <w:r w:rsidRPr="00301272">
        <w:rPr>
          <w:rFonts w:asciiTheme="minorHAnsi" w:hAnsiTheme="minorHAnsi"/>
          <w:color w:val="auto"/>
        </w:rPr>
        <w:t>Minimum number of cycle parking facilities required</w:t>
      </w:r>
    </w:p>
    <w:p w14:paraId="4D4F434E" w14:textId="77777777" w:rsidR="00AB11E0" w:rsidRPr="00D47116" w:rsidRDefault="00AB11E0" w:rsidP="00DF7EE7">
      <w:pPr>
        <w:pStyle w:val="Prlpara"/>
        <w:numPr>
          <w:ilvl w:val="5"/>
          <w:numId w:val="146"/>
        </w:numPr>
        <w:ind w:left="426" w:hanging="426"/>
        <w:rPr>
          <w:rFonts w:asciiTheme="minorHAnsi" w:hAnsiTheme="minorHAnsi"/>
        </w:rPr>
      </w:pPr>
      <w:r w:rsidRPr="00D47116">
        <w:rPr>
          <w:rFonts w:asciiTheme="minorHAnsi" w:hAnsiTheme="minorHAnsi"/>
        </w:rPr>
        <w:t xml:space="preserve">Outside the </w:t>
      </w:r>
      <w:r w:rsidRPr="00D47116">
        <w:rPr>
          <w:rFonts w:asciiTheme="minorHAnsi" w:hAnsiTheme="minorHAnsi"/>
          <w:color w:val="00B050"/>
          <w:shd w:val="clear" w:color="auto" w:fill="FFFFFF"/>
        </w:rPr>
        <w:t>Central City</w:t>
      </w:r>
      <w:r w:rsidRPr="00D47116">
        <w:rPr>
          <w:rFonts w:asciiTheme="minorHAnsi" w:hAnsiTheme="minorHAnsi"/>
        </w:rPr>
        <w:t xml:space="preserve">, the following are matters of discretion for </w:t>
      </w:r>
      <w:r w:rsidRPr="00DC0180">
        <w:rPr>
          <w:rFonts w:asciiTheme="minorHAnsi" w:hAnsiTheme="minorHAnsi"/>
          <w:color w:val="0000FF"/>
        </w:rPr>
        <w:t xml:space="preserve">Rule </w:t>
      </w:r>
      <w:r w:rsidRPr="00D47116">
        <w:rPr>
          <w:rFonts w:asciiTheme="minorHAnsi" w:hAnsiTheme="minorHAnsi"/>
          <w:color w:val="0000FF"/>
        </w:rPr>
        <w:t>7.4.3.2</w:t>
      </w:r>
      <w:r w:rsidRPr="00D47116">
        <w:rPr>
          <w:rFonts w:asciiTheme="minorHAnsi" w:hAnsiTheme="minorHAnsi"/>
        </w:rPr>
        <w:t>:</w:t>
      </w:r>
    </w:p>
    <w:p w14:paraId="74D5EDC3" w14:textId="77777777" w:rsidR="00AB11E0" w:rsidRPr="00F80C9C" w:rsidRDefault="00AB11E0" w:rsidP="00301272">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adequate alternative, safe and secure cycle parking and end of trip facilities (such as showers and lockers), meet the needs of the intended users, and are available in a nearby location that is readily </w:t>
      </w:r>
      <w:r w:rsidRPr="00F80C9C">
        <w:rPr>
          <w:rFonts w:asciiTheme="minorHAnsi" w:hAnsiTheme="minorHAnsi"/>
          <w:color w:val="00B050"/>
          <w:shd w:val="clear" w:color="auto" w:fill="FFFFFF"/>
        </w:rPr>
        <w:t>accessible</w:t>
      </w:r>
      <w:r w:rsidRPr="00F80C9C">
        <w:rPr>
          <w:rFonts w:asciiTheme="minorHAnsi" w:hAnsiTheme="minorHAnsi"/>
        </w:rPr>
        <w:t xml:space="preserve">. </w:t>
      </w:r>
    </w:p>
    <w:p w14:paraId="4E0F374B" w14:textId="77777777" w:rsidR="00AB11E0" w:rsidRPr="00F80C9C" w:rsidRDefault="00AB11E0" w:rsidP="00301272">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parking can be provided and maintained in a jointly used cycle </w:t>
      </w:r>
      <w:r w:rsidRPr="00F80C9C">
        <w:rPr>
          <w:rFonts w:asciiTheme="minorHAnsi" w:hAnsiTheme="minorHAnsi"/>
          <w:color w:val="00B050"/>
          <w:shd w:val="clear" w:color="auto" w:fill="FFFFFF"/>
        </w:rPr>
        <w:t>parking area</w:t>
      </w:r>
      <w:r w:rsidRPr="00F80C9C">
        <w:rPr>
          <w:rFonts w:asciiTheme="minorHAnsi" w:hAnsiTheme="minorHAnsi"/>
        </w:rPr>
        <w:t>.</w:t>
      </w:r>
    </w:p>
    <w:p w14:paraId="38C90FFD" w14:textId="77777777" w:rsidR="00AB11E0" w:rsidRPr="00F80C9C" w:rsidRDefault="00AB11E0" w:rsidP="00301272">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a legal agreement has been entered into securing mutual usage of any cycle </w:t>
      </w:r>
      <w:r w:rsidRPr="00F80C9C">
        <w:rPr>
          <w:rFonts w:asciiTheme="minorHAnsi" w:hAnsiTheme="minorHAnsi"/>
          <w:color w:val="00B050"/>
          <w:shd w:val="clear" w:color="auto" w:fill="FFFFFF"/>
        </w:rPr>
        <w:t>parking areas</w:t>
      </w:r>
      <w:r w:rsidRPr="00F80C9C">
        <w:rPr>
          <w:rFonts w:asciiTheme="minorHAnsi" w:hAnsiTheme="minorHAnsi"/>
        </w:rPr>
        <w:t xml:space="preserve"> shared with other activities.</w:t>
      </w:r>
    </w:p>
    <w:p w14:paraId="14772B4A" w14:textId="77777777" w:rsidR="00AB11E0" w:rsidRPr="00F80C9C" w:rsidRDefault="00AB11E0" w:rsidP="00301272">
      <w:pPr>
        <w:pStyle w:val="Prllist2"/>
        <w:tabs>
          <w:tab w:val="clear" w:pos="567"/>
          <w:tab w:val="num" w:pos="851"/>
        </w:tabs>
        <w:ind w:left="851" w:hanging="425"/>
        <w:rPr>
          <w:rFonts w:asciiTheme="minorHAnsi" w:hAnsiTheme="minorHAnsi"/>
        </w:rPr>
      </w:pPr>
      <w:r w:rsidRPr="00F80C9C">
        <w:rPr>
          <w:rFonts w:asciiTheme="minorHAnsi" w:hAnsiTheme="minorHAnsi"/>
        </w:rPr>
        <w:t>Whether the cycle parking facilities are designed and located to match the needs of the intended users.</w:t>
      </w:r>
    </w:p>
    <w:p w14:paraId="3AC46936" w14:textId="766A6972" w:rsidR="00AB11E0" w:rsidRPr="00F80C9C" w:rsidRDefault="00AB11E0" w:rsidP="00301272">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provision, design and location of cycle parking facilities may disrupt pedestrian traffic, disrupt active frontages, or detract from </w:t>
      </w:r>
      <w:r w:rsidRPr="004D49C4">
        <w:rPr>
          <w:rFonts w:asciiTheme="minorHAnsi" w:hAnsiTheme="minorHAnsi"/>
          <w:b/>
          <w:bCs/>
          <w:strike/>
          <w:color w:val="7030A0"/>
        </w:rPr>
        <w:t>an efficient</w:t>
      </w:r>
      <w:r w:rsidR="004D49C4">
        <w:rPr>
          <w:rFonts w:asciiTheme="minorHAnsi" w:hAnsiTheme="minorHAnsi"/>
        </w:rPr>
        <w:t xml:space="preserve"> </w:t>
      </w:r>
      <w:r w:rsidR="004D49C4" w:rsidRPr="004D49C4">
        <w:rPr>
          <w:rFonts w:asciiTheme="minorHAnsi" w:hAnsiTheme="minorHAnsi"/>
          <w:b/>
          <w:bCs/>
          <w:color w:val="7030A0"/>
          <w:u w:val="single" w:color="7030A0"/>
        </w:rPr>
        <w:t>logical and coherent</w:t>
      </w:r>
      <w:r w:rsidRPr="00F80C9C">
        <w:rPr>
          <w:rFonts w:asciiTheme="minorHAnsi" w:hAnsiTheme="minorHAnsi"/>
        </w:rPr>
        <w:t xml:space="preserve"> </w:t>
      </w:r>
      <w:r w:rsidRPr="00F80C9C">
        <w:rPr>
          <w:rFonts w:asciiTheme="minorHAnsi" w:hAnsiTheme="minorHAnsi"/>
          <w:color w:val="00B050"/>
          <w:shd w:val="clear" w:color="auto" w:fill="FFFFFF"/>
        </w:rPr>
        <w:t>site</w:t>
      </w:r>
      <w:r w:rsidRPr="00F80C9C">
        <w:rPr>
          <w:rFonts w:asciiTheme="minorHAnsi" w:hAnsiTheme="minorHAnsi"/>
        </w:rPr>
        <w:t xml:space="preserve"> layout or street scene </w:t>
      </w:r>
      <w:r w:rsidRPr="00F80C9C">
        <w:rPr>
          <w:rFonts w:asciiTheme="minorHAnsi" w:hAnsiTheme="minorHAnsi"/>
          <w:color w:val="00B050"/>
          <w:shd w:val="clear" w:color="auto" w:fill="FFFFFF"/>
        </w:rPr>
        <w:t>amenity values</w:t>
      </w:r>
      <w:r w:rsidRPr="00F80C9C">
        <w:rPr>
          <w:rFonts w:asciiTheme="minorHAnsi" w:hAnsiTheme="minorHAnsi"/>
        </w:rPr>
        <w:t>.</w:t>
      </w:r>
    </w:p>
    <w:p w14:paraId="1C05005B" w14:textId="77777777" w:rsidR="00AB11E0" w:rsidRPr="00F80C9C" w:rsidRDefault="00AB11E0" w:rsidP="00301272">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number of cycle </w:t>
      </w:r>
      <w:r w:rsidRPr="00F80C9C">
        <w:rPr>
          <w:rFonts w:asciiTheme="minorHAnsi" w:hAnsiTheme="minorHAnsi"/>
          <w:color w:val="00B050"/>
          <w:shd w:val="clear" w:color="auto" w:fill="FFFFFF"/>
        </w:rPr>
        <w:t>parking spaces</w:t>
      </w:r>
      <w:r w:rsidRPr="00F80C9C">
        <w:rPr>
          <w:rFonts w:asciiTheme="minorHAnsi" w:hAnsiTheme="minorHAnsi"/>
        </w:rPr>
        <w:t xml:space="preserve"> and end of trip facilities provided are sufficient considering the nature of the activity on the </w:t>
      </w:r>
      <w:r w:rsidRPr="00F80C9C">
        <w:rPr>
          <w:rFonts w:asciiTheme="minorHAnsi" w:hAnsiTheme="minorHAnsi"/>
          <w:color w:val="00B050"/>
          <w:shd w:val="clear" w:color="auto" w:fill="FFFFFF"/>
        </w:rPr>
        <w:t>site</w:t>
      </w:r>
      <w:r w:rsidRPr="00F80C9C">
        <w:rPr>
          <w:rFonts w:asciiTheme="minorHAnsi" w:hAnsiTheme="minorHAnsi"/>
        </w:rPr>
        <w:t xml:space="preserve"> and the anticipated demand for cycling.</w:t>
      </w:r>
    </w:p>
    <w:p w14:paraId="06EB5E55" w14:textId="77777777" w:rsidR="00AB11E0" w:rsidRPr="00F80C9C" w:rsidRDefault="00AB11E0" w:rsidP="00DF7EE7">
      <w:pPr>
        <w:pStyle w:val="Prlpara"/>
        <w:numPr>
          <w:ilvl w:val="5"/>
          <w:numId w:val="146"/>
        </w:numPr>
        <w:ind w:left="426" w:hanging="426"/>
        <w:rPr>
          <w:rFonts w:asciiTheme="minorHAnsi" w:hAnsiTheme="minorHAnsi"/>
        </w:rPr>
      </w:pPr>
      <w:r w:rsidRPr="00F80C9C">
        <w:rPr>
          <w:rFonts w:asciiTheme="minorHAnsi" w:hAnsiTheme="minorHAnsi"/>
          <w:spacing w:val="-1"/>
        </w:rPr>
        <w:t xml:space="preserve">Within the </w:t>
      </w:r>
      <w:r w:rsidRPr="00F80C9C">
        <w:rPr>
          <w:rFonts w:asciiTheme="minorHAnsi" w:hAnsiTheme="minorHAnsi"/>
          <w:color w:val="00B050"/>
          <w:spacing w:val="-1"/>
          <w:shd w:val="clear" w:color="auto" w:fill="FFFFFF"/>
        </w:rPr>
        <w:t>Central City</w:t>
      </w:r>
      <w:r w:rsidRPr="00F80C9C">
        <w:rPr>
          <w:rFonts w:asciiTheme="minorHAnsi" w:hAnsiTheme="minorHAnsi"/>
          <w:spacing w:val="-1"/>
        </w:rPr>
        <w:t>,</w:t>
      </w:r>
      <w:r w:rsidRPr="00F80C9C">
        <w:rPr>
          <w:rFonts w:asciiTheme="minorHAnsi" w:hAnsiTheme="minorHAnsi"/>
        </w:rPr>
        <w:t xml:space="preserve"> the</w:t>
      </w:r>
      <w:r w:rsidRPr="00F80C9C">
        <w:rPr>
          <w:rFonts w:asciiTheme="minorHAnsi" w:hAnsiTheme="minorHAnsi"/>
          <w:spacing w:val="-2"/>
        </w:rPr>
        <w:t xml:space="preserve"> </w:t>
      </w:r>
      <w:r w:rsidRPr="00F80C9C">
        <w:rPr>
          <w:rFonts w:asciiTheme="minorHAnsi" w:hAnsiTheme="minorHAnsi"/>
        </w:rPr>
        <w:t xml:space="preserve">following </w:t>
      </w:r>
      <w:r w:rsidRPr="00F80C9C">
        <w:rPr>
          <w:rFonts w:asciiTheme="minorHAnsi" w:hAnsiTheme="minorHAnsi"/>
          <w:spacing w:val="-1"/>
        </w:rPr>
        <w:t>are</w:t>
      </w:r>
      <w:r w:rsidRPr="00F80C9C">
        <w:rPr>
          <w:rFonts w:asciiTheme="minorHAnsi" w:hAnsiTheme="minorHAnsi"/>
        </w:rPr>
        <w:t xml:space="preserve"> matters of discretion for</w:t>
      </w:r>
      <w:r w:rsidRPr="00F80C9C">
        <w:rPr>
          <w:rFonts w:asciiTheme="minorHAnsi" w:hAnsiTheme="minorHAnsi"/>
          <w:spacing w:val="-2"/>
        </w:rPr>
        <w:t xml:space="preserve"> </w:t>
      </w:r>
      <w:r w:rsidRPr="00DC0180">
        <w:rPr>
          <w:rFonts w:asciiTheme="minorHAnsi" w:hAnsiTheme="minorHAnsi"/>
          <w:color w:val="0000FF"/>
        </w:rPr>
        <w:t xml:space="preserve">Rule </w:t>
      </w:r>
      <w:r w:rsidRPr="00D47116">
        <w:rPr>
          <w:rFonts w:asciiTheme="minorHAnsi" w:hAnsiTheme="minorHAnsi"/>
          <w:color w:val="0000FF"/>
        </w:rPr>
        <w:t>7.4.3.2</w:t>
      </w:r>
      <w:r w:rsidRPr="00F80C9C">
        <w:rPr>
          <w:rFonts w:asciiTheme="minorHAnsi" w:hAnsiTheme="minorHAnsi"/>
        </w:rPr>
        <w:t>:</w:t>
      </w:r>
    </w:p>
    <w:p w14:paraId="0E8E89FF" w14:textId="77777777" w:rsidR="00AB11E0" w:rsidRPr="00F80C9C" w:rsidRDefault="00AB11E0" w:rsidP="00301272">
      <w:pPr>
        <w:pStyle w:val="Prllist2"/>
        <w:numPr>
          <w:ilvl w:val="7"/>
          <w:numId w:val="75"/>
        </w:numPr>
        <w:tabs>
          <w:tab w:val="clear" w:pos="567"/>
          <w:tab w:val="num" w:pos="851"/>
        </w:tabs>
        <w:ind w:left="851" w:hanging="425"/>
        <w:rPr>
          <w:rFonts w:asciiTheme="minorHAnsi" w:hAnsiTheme="minorHAnsi"/>
        </w:rPr>
      </w:pPr>
      <w:r w:rsidRPr="00F80C9C">
        <w:rPr>
          <w:rFonts w:asciiTheme="minorHAnsi" w:hAnsiTheme="minorHAnsi"/>
        </w:rPr>
        <w:t>The extent to which alternative adequate cycle parking is available which is within easy walking distance of the development entrance.</w:t>
      </w:r>
    </w:p>
    <w:p w14:paraId="0D50A813" w14:textId="77777777" w:rsidR="00AB11E0" w:rsidRPr="00F80C9C" w:rsidRDefault="00AB11E0" w:rsidP="00301272">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provision for cyclists is sufficient considering the nature of the activity on the </w:t>
      </w:r>
      <w:r w:rsidRPr="00F80C9C">
        <w:rPr>
          <w:rFonts w:asciiTheme="minorHAnsi" w:hAnsiTheme="minorHAnsi"/>
          <w:color w:val="00B050"/>
          <w:shd w:val="clear" w:color="auto" w:fill="FFFFFF"/>
        </w:rPr>
        <w:t>site</w:t>
      </w:r>
      <w:r w:rsidRPr="00F80C9C">
        <w:rPr>
          <w:rFonts w:asciiTheme="minorHAnsi" w:hAnsiTheme="minorHAnsi"/>
        </w:rPr>
        <w:t xml:space="preserve"> and the anticipated demand for cycling to the </w:t>
      </w:r>
      <w:r w:rsidRPr="00F80C9C">
        <w:rPr>
          <w:rFonts w:asciiTheme="minorHAnsi" w:hAnsiTheme="minorHAnsi"/>
          <w:color w:val="00B050"/>
          <w:shd w:val="clear" w:color="auto" w:fill="FFFFFF"/>
        </w:rPr>
        <w:t>site</w:t>
      </w:r>
      <w:r w:rsidRPr="00F80C9C">
        <w:rPr>
          <w:rFonts w:asciiTheme="minorHAnsi" w:hAnsiTheme="minorHAnsi"/>
        </w:rPr>
        <w:t xml:space="preserve"> and adjacent </w:t>
      </w:r>
      <w:r w:rsidRPr="00F80C9C">
        <w:rPr>
          <w:rFonts w:asciiTheme="minorHAnsi" w:hAnsiTheme="minorHAnsi"/>
          <w:color w:val="000000"/>
        </w:rPr>
        <w:t>activities</w:t>
      </w:r>
      <w:r w:rsidRPr="00F80C9C">
        <w:rPr>
          <w:rFonts w:asciiTheme="minorHAnsi" w:hAnsiTheme="minorHAnsi"/>
        </w:rPr>
        <w:t>.</w:t>
      </w:r>
    </w:p>
    <w:p w14:paraId="6A4C895D" w14:textId="77777777" w:rsidR="00AB11E0" w:rsidRPr="00F80C9C" w:rsidRDefault="00AB11E0" w:rsidP="00301272">
      <w:pPr>
        <w:pStyle w:val="Prllist2"/>
        <w:tabs>
          <w:tab w:val="clear" w:pos="567"/>
          <w:tab w:val="num" w:pos="851"/>
        </w:tabs>
        <w:ind w:left="851" w:hanging="425"/>
        <w:rPr>
          <w:rFonts w:asciiTheme="minorHAnsi" w:hAnsiTheme="minorHAnsi"/>
        </w:rPr>
      </w:pPr>
      <w:r w:rsidRPr="00F80C9C">
        <w:rPr>
          <w:rFonts w:asciiTheme="minorHAnsi" w:hAnsiTheme="minorHAnsi"/>
        </w:rPr>
        <w:lastRenderedPageBreak/>
        <w:t xml:space="preserve">Whether the provision for cyclists is practicable and adequate considering the layout of the </w:t>
      </w:r>
      <w:r w:rsidRPr="00F80C9C">
        <w:rPr>
          <w:rFonts w:asciiTheme="minorHAnsi" w:hAnsiTheme="minorHAnsi"/>
          <w:color w:val="00B050"/>
          <w:shd w:val="clear" w:color="auto" w:fill="FFFFFF"/>
        </w:rPr>
        <w:t>site</w:t>
      </w:r>
      <w:r w:rsidRPr="00F80C9C">
        <w:rPr>
          <w:rFonts w:asciiTheme="minorHAnsi" w:hAnsiTheme="minorHAnsi"/>
        </w:rPr>
        <w:t xml:space="preserve">, and the operational requirements of the activity on the </w:t>
      </w:r>
      <w:r w:rsidRPr="00F80C9C">
        <w:rPr>
          <w:rFonts w:asciiTheme="minorHAnsi" w:hAnsiTheme="minorHAnsi"/>
          <w:color w:val="00B050"/>
          <w:shd w:val="clear" w:color="auto" w:fill="FFFFFF"/>
        </w:rPr>
        <w:t>site</w:t>
      </w:r>
      <w:r w:rsidRPr="00F80C9C">
        <w:rPr>
          <w:rFonts w:asciiTheme="minorHAnsi" w:hAnsiTheme="minorHAnsi"/>
        </w:rPr>
        <w:t>.</w:t>
      </w:r>
    </w:p>
    <w:p w14:paraId="153E91ED" w14:textId="77777777" w:rsidR="00AB11E0" w:rsidRPr="00F80C9C" w:rsidRDefault="00AB11E0" w:rsidP="00301272">
      <w:pPr>
        <w:pStyle w:val="Prllist2"/>
        <w:tabs>
          <w:tab w:val="clear" w:pos="567"/>
          <w:tab w:val="num" w:pos="851"/>
        </w:tabs>
        <w:ind w:left="851" w:hanging="425"/>
        <w:rPr>
          <w:rFonts w:asciiTheme="minorHAnsi" w:hAnsiTheme="minorHAnsi"/>
        </w:rPr>
      </w:pPr>
      <w:r w:rsidRPr="00F80C9C">
        <w:rPr>
          <w:rFonts w:asciiTheme="minorHAnsi" w:hAnsiTheme="minorHAnsi"/>
        </w:rPr>
        <w:t xml:space="preserve">Matters of discretion a,ii. and a.iv. also apply within the </w:t>
      </w:r>
      <w:r w:rsidRPr="00F80C9C">
        <w:rPr>
          <w:rFonts w:asciiTheme="minorHAnsi" w:hAnsiTheme="minorHAnsi"/>
          <w:color w:val="00B050"/>
          <w:shd w:val="clear" w:color="auto" w:fill="FFFFFF"/>
        </w:rPr>
        <w:t>Central City</w:t>
      </w:r>
      <w:r w:rsidRPr="00F80C9C">
        <w:rPr>
          <w:rFonts w:asciiTheme="minorHAnsi" w:hAnsiTheme="minorHAnsi"/>
        </w:rPr>
        <w:t>.</w:t>
      </w:r>
    </w:p>
    <w:p w14:paraId="1C70DC1C" w14:textId="77777777" w:rsidR="00AB11E0" w:rsidRPr="004B3FBB" w:rsidRDefault="00AB11E0" w:rsidP="004840B7">
      <w:pPr>
        <w:pStyle w:val="Prlhead3"/>
        <w:rPr>
          <w:rFonts w:asciiTheme="minorHAnsi" w:hAnsiTheme="minorHAnsi"/>
          <w:color w:val="auto"/>
        </w:rPr>
      </w:pPr>
      <w:r w:rsidRPr="004B3FBB">
        <w:rPr>
          <w:rFonts w:asciiTheme="minorHAnsi" w:hAnsiTheme="minorHAnsi"/>
          <w:color w:val="auto"/>
        </w:rPr>
        <w:t>Minimum number of loading spaces required</w:t>
      </w:r>
    </w:p>
    <w:p w14:paraId="30B8DBB0" w14:textId="77777777" w:rsidR="00AB11E0" w:rsidRPr="00D47116" w:rsidRDefault="00AB11E0" w:rsidP="00DF7EE7">
      <w:pPr>
        <w:pStyle w:val="Prlpara"/>
        <w:numPr>
          <w:ilvl w:val="5"/>
          <w:numId w:val="147"/>
        </w:numPr>
        <w:ind w:left="426" w:hanging="426"/>
        <w:rPr>
          <w:rFonts w:asciiTheme="minorHAnsi" w:hAnsiTheme="minorHAnsi"/>
        </w:rPr>
      </w:pPr>
      <w:r w:rsidRPr="00D47116">
        <w:rPr>
          <w:rFonts w:asciiTheme="minorHAnsi" w:hAnsiTheme="minorHAnsi"/>
        </w:rPr>
        <w:t xml:space="preserve">The following are matters of discretion for </w:t>
      </w:r>
      <w:r w:rsidRPr="00DC0180">
        <w:rPr>
          <w:rFonts w:asciiTheme="minorHAnsi" w:hAnsiTheme="minorHAnsi"/>
          <w:color w:val="0000FF"/>
        </w:rPr>
        <w:t xml:space="preserve">Rule </w:t>
      </w:r>
      <w:r w:rsidRPr="00D47116">
        <w:rPr>
          <w:rFonts w:asciiTheme="minorHAnsi" w:hAnsiTheme="minorHAnsi"/>
          <w:color w:val="0000FF"/>
        </w:rPr>
        <w:t>7.4.3.3</w:t>
      </w:r>
      <w:r w:rsidRPr="00D47116">
        <w:rPr>
          <w:rFonts w:asciiTheme="minorHAnsi" w:hAnsiTheme="minorHAnsi"/>
        </w:rPr>
        <w:t>:</w:t>
      </w:r>
    </w:p>
    <w:p w14:paraId="3ED0CDA6" w14:textId="77777777" w:rsidR="00AB11E0" w:rsidRPr="00F80C9C" w:rsidRDefault="00AB11E0" w:rsidP="00627A78">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nature and operation of the particular activity will require </w:t>
      </w:r>
      <w:r w:rsidRPr="00F80C9C">
        <w:rPr>
          <w:rFonts w:asciiTheme="minorHAnsi" w:hAnsiTheme="minorHAnsi"/>
          <w:color w:val="00B050"/>
          <w:shd w:val="clear" w:color="auto" w:fill="FFFFFF"/>
        </w:rPr>
        <w:t>loading spaces</w:t>
      </w:r>
      <w:r w:rsidRPr="00F80C9C">
        <w:rPr>
          <w:rFonts w:asciiTheme="minorHAnsi" w:hAnsiTheme="minorHAnsi"/>
        </w:rPr>
        <w:t xml:space="preserve"> of a different size, number and frequency of use.</w:t>
      </w:r>
    </w:p>
    <w:p w14:paraId="6B6E238E" w14:textId="77777777" w:rsidR="00AB11E0" w:rsidRPr="00F80C9C" w:rsidRDefault="00AB11E0" w:rsidP="00627A78">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an off-street shared </w:t>
      </w:r>
      <w:r w:rsidRPr="00F80C9C">
        <w:rPr>
          <w:rFonts w:asciiTheme="minorHAnsi" w:hAnsiTheme="minorHAnsi"/>
          <w:color w:val="00B050"/>
          <w:shd w:val="clear" w:color="auto" w:fill="FFFFFF"/>
        </w:rPr>
        <w:t>loading area</w:t>
      </w:r>
      <w:r w:rsidRPr="00F80C9C">
        <w:rPr>
          <w:rFonts w:asciiTheme="minorHAnsi" w:hAnsiTheme="minorHAnsi"/>
        </w:rPr>
        <w:t xml:space="preserve"> can be safely and efficiently provided in conjunction with an adjacent activity.</w:t>
      </w:r>
    </w:p>
    <w:p w14:paraId="7B56FF02" w14:textId="77777777" w:rsidR="00AB11E0" w:rsidRPr="00F80C9C" w:rsidRDefault="00AB11E0" w:rsidP="00627A78">
      <w:pPr>
        <w:pStyle w:val="Prllist2"/>
        <w:tabs>
          <w:tab w:val="clear" w:pos="567"/>
          <w:tab w:val="num" w:pos="851"/>
        </w:tabs>
        <w:ind w:left="851" w:hanging="425"/>
        <w:rPr>
          <w:rFonts w:asciiTheme="minorHAnsi" w:hAnsiTheme="minorHAnsi"/>
        </w:rPr>
      </w:pPr>
      <w:r w:rsidRPr="00F80C9C">
        <w:rPr>
          <w:rFonts w:asciiTheme="minorHAnsi" w:hAnsiTheme="minorHAnsi"/>
          <w:spacing w:val="-1"/>
        </w:rPr>
        <w:t xml:space="preserve">In addition, outside of the </w:t>
      </w:r>
      <w:r w:rsidRPr="00F80C9C">
        <w:rPr>
          <w:rFonts w:asciiTheme="minorHAnsi" w:hAnsiTheme="minorHAnsi"/>
          <w:color w:val="00B050"/>
          <w:spacing w:val="-1"/>
          <w:shd w:val="clear" w:color="auto" w:fill="FFFFFF"/>
        </w:rPr>
        <w:t>Central City</w:t>
      </w:r>
      <w:r w:rsidRPr="00F80C9C">
        <w:rPr>
          <w:rFonts w:asciiTheme="minorHAnsi" w:hAnsiTheme="minorHAnsi"/>
          <w:spacing w:val="-1"/>
        </w:rPr>
        <w:t>:</w:t>
      </w:r>
    </w:p>
    <w:p w14:paraId="5381FCD1" w14:textId="77777777" w:rsidR="00AB11E0" w:rsidRPr="00F80C9C" w:rsidRDefault="00AB11E0" w:rsidP="00627A78">
      <w:pPr>
        <w:pStyle w:val="Prllist3"/>
        <w:numPr>
          <w:ilvl w:val="8"/>
          <w:numId w:val="76"/>
        </w:numPr>
        <w:tabs>
          <w:tab w:val="clear" w:pos="851"/>
          <w:tab w:val="clear" w:pos="1134"/>
          <w:tab w:val="left" w:pos="1276"/>
        </w:tabs>
        <w:ind w:left="1276"/>
        <w:rPr>
          <w:rFonts w:asciiTheme="minorHAnsi" w:hAnsiTheme="minorHAnsi"/>
        </w:rPr>
      </w:pPr>
      <w:r w:rsidRPr="00F80C9C">
        <w:rPr>
          <w:rFonts w:asciiTheme="minorHAnsi" w:hAnsiTheme="minorHAnsi"/>
        </w:rPr>
        <w:t xml:space="preserve">Whether a legal agreement has been entered into securing mutual usage of any </w:t>
      </w:r>
      <w:r w:rsidRPr="00F80C9C">
        <w:rPr>
          <w:rFonts w:asciiTheme="minorHAnsi" w:hAnsiTheme="minorHAnsi"/>
          <w:color w:val="00B050"/>
        </w:rPr>
        <w:t>loading areas</w:t>
      </w:r>
      <w:r w:rsidRPr="00F80C9C">
        <w:rPr>
          <w:rFonts w:asciiTheme="minorHAnsi" w:hAnsiTheme="minorHAnsi"/>
        </w:rPr>
        <w:t xml:space="preserve"> shared with other </w:t>
      </w:r>
      <w:r w:rsidRPr="00F80C9C">
        <w:rPr>
          <w:rFonts w:asciiTheme="minorHAnsi" w:hAnsiTheme="minorHAnsi"/>
          <w:color w:val="000000"/>
        </w:rPr>
        <w:t>activities</w:t>
      </w:r>
      <w:r w:rsidRPr="00F80C9C">
        <w:rPr>
          <w:rFonts w:asciiTheme="minorHAnsi" w:hAnsiTheme="minorHAnsi"/>
        </w:rPr>
        <w:t>.</w:t>
      </w:r>
    </w:p>
    <w:p w14:paraId="3CCCB8F7" w14:textId="77777777" w:rsidR="00AB11E0" w:rsidRPr="00F80C9C" w:rsidRDefault="00AB11E0" w:rsidP="00627A78">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Whether </w:t>
      </w:r>
      <w:r w:rsidRPr="00F80C9C">
        <w:rPr>
          <w:rFonts w:asciiTheme="minorHAnsi" w:hAnsiTheme="minorHAnsi"/>
          <w:color w:val="00B050"/>
          <w:shd w:val="clear" w:color="auto" w:fill="FFFFFF"/>
        </w:rPr>
        <w:t>loading</w:t>
      </w:r>
      <w:r w:rsidRPr="00F80C9C">
        <w:rPr>
          <w:rFonts w:asciiTheme="minorHAnsi" w:hAnsiTheme="minorHAnsi"/>
        </w:rPr>
        <w:t xml:space="preserve"> can be safely and efficiently undertaken on-street.</w:t>
      </w:r>
    </w:p>
    <w:p w14:paraId="14E0A9CF" w14:textId="77777777" w:rsidR="00AB11E0" w:rsidRPr="00F80C9C" w:rsidRDefault="00AB11E0" w:rsidP="00627A78">
      <w:pPr>
        <w:pStyle w:val="Prllist3"/>
        <w:tabs>
          <w:tab w:val="clear" w:pos="851"/>
          <w:tab w:val="clear" w:pos="1134"/>
          <w:tab w:val="left" w:pos="1276"/>
        </w:tabs>
        <w:ind w:left="1276"/>
        <w:rPr>
          <w:rFonts w:asciiTheme="minorHAnsi" w:hAnsiTheme="minorHAnsi"/>
        </w:rPr>
      </w:pPr>
      <w:r w:rsidRPr="00F80C9C">
        <w:rPr>
          <w:rFonts w:asciiTheme="minorHAnsi" w:hAnsiTheme="minorHAnsi"/>
        </w:rPr>
        <w:t>Whether the movement function and/or safety of the surrounding transport network may be adversely affected by extra parked and manoeuvring vehicles on street.</w:t>
      </w:r>
    </w:p>
    <w:p w14:paraId="09DF2805" w14:textId="77777777" w:rsidR="00AB11E0" w:rsidRPr="00F80C9C" w:rsidRDefault="00AB11E0" w:rsidP="00627A78">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Whether </w:t>
      </w:r>
      <w:r w:rsidRPr="00F80C9C">
        <w:rPr>
          <w:rFonts w:asciiTheme="minorHAnsi" w:hAnsiTheme="minorHAnsi"/>
          <w:color w:val="00B050"/>
          <w:shd w:val="clear" w:color="auto" w:fill="FFFFFF"/>
        </w:rPr>
        <w:t>loading</w:t>
      </w:r>
      <w:r w:rsidRPr="00F80C9C">
        <w:rPr>
          <w:rFonts w:asciiTheme="minorHAnsi" w:hAnsiTheme="minorHAnsi"/>
        </w:rPr>
        <w:t xml:space="preserve"> and service functions disrupt pedestrian and cycling traffic, disrupt active frontages, or detract from street scene </w:t>
      </w:r>
      <w:r w:rsidRPr="00F80C9C">
        <w:rPr>
          <w:rFonts w:asciiTheme="minorHAnsi" w:hAnsiTheme="minorHAnsi"/>
          <w:color w:val="00B050"/>
          <w:shd w:val="clear" w:color="auto" w:fill="FFFFFF"/>
        </w:rPr>
        <w:t>amenity values</w:t>
      </w:r>
      <w:r w:rsidRPr="00F80C9C">
        <w:rPr>
          <w:rFonts w:asciiTheme="minorHAnsi" w:hAnsiTheme="minorHAnsi"/>
        </w:rPr>
        <w:t>.</w:t>
      </w:r>
    </w:p>
    <w:p w14:paraId="510EF5AC" w14:textId="77777777" w:rsidR="00AB11E0" w:rsidRPr="00F80C9C" w:rsidRDefault="00AB11E0" w:rsidP="00627A78">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Whether there is an existing on-street </w:t>
      </w:r>
      <w:r w:rsidRPr="00F80C9C">
        <w:rPr>
          <w:rFonts w:asciiTheme="minorHAnsi" w:hAnsiTheme="minorHAnsi"/>
          <w:color w:val="00B050"/>
          <w:shd w:val="clear" w:color="auto" w:fill="FFFFFF"/>
        </w:rPr>
        <w:t>loading</w:t>
      </w:r>
      <w:r w:rsidRPr="00F80C9C">
        <w:rPr>
          <w:rFonts w:asciiTheme="minorHAnsi" w:hAnsiTheme="minorHAnsi"/>
        </w:rPr>
        <w:t xml:space="preserve"> facility, that can be used safely, within 50m of the </w:t>
      </w:r>
      <w:r w:rsidRPr="00F80C9C">
        <w:rPr>
          <w:rFonts w:asciiTheme="minorHAnsi" w:hAnsiTheme="minorHAnsi"/>
          <w:color w:val="00B050"/>
          <w:shd w:val="clear" w:color="auto" w:fill="FFFFFF"/>
        </w:rPr>
        <w:t>site</w:t>
      </w:r>
      <w:r w:rsidRPr="00F80C9C">
        <w:rPr>
          <w:rFonts w:asciiTheme="minorHAnsi" w:hAnsiTheme="minorHAnsi"/>
        </w:rPr>
        <w:t xml:space="preserve">, and the route between the </w:t>
      </w:r>
      <w:r w:rsidRPr="00F80C9C">
        <w:rPr>
          <w:rFonts w:asciiTheme="minorHAnsi" w:hAnsiTheme="minorHAnsi"/>
          <w:color w:val="00B050"/>
          <w:shd w:val="clear" w:color="auto" w:fill="FFFFFF"/>
        </w:rPr>
        <w:t>loading</w:t>
      </w:r>
      <w:r w:rsidRPr="00F80C9C">
        <w:rPr>
          <w:rFonts w:asciiTheme="minorHAnsi" w:hAnsiTheme="minorHAnsi"/>
        </w:rPr>
        <w:t xml:space="preserve"> facility and the </w:t>
      </w:r>
      <w:r w:rsidRPr="00F80C9C">
        <w:rPr>
          <w:rFonts w:asciiTheme="minorHAnsi" w:hAnsiTheme="minorHAnsi"/>
          <w:color w:val="00B050"/>
          <w:shd w:val="clear" w:color="auto" w:fill="FFFFFF"/>
        </w:rPr>
        <w:t>site</w:t>
      </w:r>
      <w:r w:rsidRPr="00F80C9C">
        <w:rPr>
          <w:rFonts w:asciiTheme="minorHAnsi" w:hAnsiTheme="minorHAnsi"/>
        </w:rPr>
        <w:t xml:space="preserve"> does not require crossing any </w:t>
      </w:r>
      <w:r w:rsidRPr="00F80C9C">
        <w:rPr>
          <w:rFonts w:asciiTheme="minorHAnsi" w:hAnsiTheme="minorHAnsi"/>
          <w:color w:val="00B050"/>
          <w:shd w:val="clear" w:color="auto" w:fill="FFFFFF"/>
        </w:rPr>
        <w:t>road</w:t>
      </w:r>
      <w:r w:rsidRPr="00F80C9C">
        <w:rPr>
          <w:rFonts w:asciiTheme="minorHAnsi" w:hAnsiTheme="minorHAnsi"/>
        </w:rPr>
        <w:t>.</w:t>
      </w:r>
    </w:p>
    <w:p w14:paraId="45F3A79E" w14:textId="77777777" w:rsidR="00AB11E0" w:rsidRPr="00627A78" w:rsidRDefault="00AB11E0" w:rsidP="004840B7">
      <w:pPr>
        <w:pStyle w:val="Prlhead3"/>
        <w:rPr>
          <w:rFonts w:asciiTheme="minorHAnsi" w:hAnsiTheme="minorHAnsi"/>
          <w:color w:val="auto"/>
        </w:rPr>
      </w:pPr>
      <w:r w:rsidRPr="00627A78">
        <w:rPr>
          <w:rFonts w:asciiTheme="minorHAnsi" w:hAnsiTheme="minorHAnsi"/>
          <w:color w:val="auto"/>
        </w:rPr>
        <w:t>Manoeuvring for parking areas and loading areas</w:t>
      </w:r>
    </w:p>
    <w:p w14:paraId="2F7233F6" w14:textId="77777777" w:rsidR="00AB11E0" w:rsidRPr="00D47116" w:rsidRDefault="00AB11E0" w:rsidP="00DF7EE7">
      <w:pPr>
        <w:pStyle w:val="Prlpara"/>
        <w:numPr>
          <w:ilvl w:val="5"/>
          <w:numId w:val="148"/>
        </w:numPr>
        <w:ind w:left="426" w:hanging="426"/>
        <w:rPr>
          <w:rFonts w:asciiTheme="minorHAnsi" w:hAnsiTheme="minorHAnsi"/>
        </w:rPr>
      </w:pPr>
      <w:r w:rsidRPr="00D47116">
        <w:rPr>
          <w:rFonts w:asciiTheme="minorHAnsi" w:hAnsiTheme="minorHAnsi"/>
        </w:rPr>
        <w:t xml:space="preserve">The following are matters of discretion for </w:t>
      </w:r>
      <w:r w:rsidRPr="00DC0180">
        <w:rPr>
          <w:rFonts w:asciiTheme="minorHAnsi" w:hAnsiTheme="minorHAnsi"/>
          <w:color w:val="0000FF"/>
        </w:rPr>
        <w:t xml:space="preserve">Rule </w:t>
      </w:r>
      <w:r w:rsidRPr="00D47116">
        <w:rPr>
          <w:rFonts w:asciiTheme="minorHAnsi" w:hAnsiTheme="minorHAnsi"/>
          <w:color w:val="0000FF"/>
        </w:rPr>
        <w:t>7.4.3.4</w:t>
      </w:r>
      <w:r w:rsidRPr="00D47116">
        <w:rPr>
          <w:rFonts w:asciiTheme="minorHAnsi" w:hAnsiTheme="minorHAnsi"/>
        </w:rPr>
        <w:t>:</w:t>
      </w:r>
    </w:p>
    <w:p w14:paraId="4B403CDB" w14:textId="77777777" w:rsidR="00AB11E0" w:rsidRPr="00F80C9C" w:rsidRDefault="00AB11E0" w:rsidP="000862EF">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there would be any adverse effects on the efficiency, safety and </w:t>
      </w:r>
      <w:r w:rsidRPr="00F80C9C">
        <w:rPr>
          <w:rFonts w:asciiTheme="minorHAnsi" w:hAnsiTheme="minorHAnsi"/>
          <w:color w:val="00B050"/>
          <w:shd w:val="clear" w:color="auto" w:fill="FFFFFF"/>
        </w:rPr>
        <w:t>amenity values</w:t>
      </w:r>
      <w:r w:rsidRPr="00F80C9C">
        <w:rPr>
          <w:rFonts w:asciiTheme="minorHAnsi" w:hAnsiTheme="minorHAnsi"/>
        </w:rPr>
        <w:t xml:space="preserve"> of users of transport modes within and passing the </w:t>
      </w:r>
      <w:r w:rsidRPr="00F80C9C">
        <w:rPr>
          <w:rFonts w:asciiTheme="minorHAnsi" w:hAnsiTheme="minorHAnsi"/>
          <w:color w:val="00B050"/>
          <w:shd w:val="clear" w:color="auto" w:fill="FFFFFF"/>
        </w:rPr>
        <w:t>site</w:t>
      </w:r>
      <w:r w:rsidRPr="00F80C9C">
        <w:rPr>
          <w:rFonts w:asciiTheme="minorHAnsi" w:hAnsiTheme="minorHAnsi"/>
        </w:rPr>
        <w:t xml:space="preserve">, and/or function of the </w:t>
      </w:r>
      <w:r w:rsidRPr="00F80C9C">
        <w:rPr>
          <w:rFonts w:asciiTheme="minorHAnsi" w:hAnsiTheme="minorHAnsi"/>
          <w:color w:val="00B050"/>
          <w:shd w:val="clear" w:color="auto" w:fill="FFFFFF"/>
        </w:rPr>
        <w:t>frontage</w:t>
      </w:r>
      <w:r w:rsidRPr="00F80C9C">
        <w:rPr>
          <w:rFonts w:asciiTheme="minorHAnsi" w:hAnsiTheme="minorHAnsi"/>
        </w:rPr>
        <w:t xml:space="preserve"> </w:t>
      </w:r>
      <w:r w:rsidRPr="00F80C9C">
        <w:rPr>
          <w:rFonts w:asciiTheme="minorHAnsi" w:hAnsiTheme="minorHAnsi"/>
          <w:color w:val="00B050"/>
          <w:shd w:val="clear" w:color="auto" w:fill="FFFFFF"/>
        </w:rPr>
        <w:t>road</w:t>
      </w:r>
      <w:r w:rsidRPr="00F80C9C">
        <w:rPr>
          <w:rFonts w:asciiTheme="minorHAnsi" w:hAnsiTheme="minorHAnsi"/>
        </w:rPr>
        <w:t>.</w:t>
      </w:r>
    </w:p>
    <w:p w14:paraId="7A6B8B40" w14:textId="77777777" w:rsidR="00AB11E0" w:rsidRPr="00F80C9C" w:rsidRDefault="00AB11E0" w:rsidP="000862EF">
      <w:pPr>
        <w:pStyle w:val="Prllist2"/>
        <w:tabs>
          <w:tab w:val="clear" w:pos="567"/>
          <w:tab w:val="num" w:pos="851"/>
        </w:tabs>
        <w:ind w:left="851" w:hanging="425"/>
        <w:rPr>
          <w:rFonts w:asciiTheme="minorHAnsi" w:hAnsiTheme="minorHAnsi"/>
        </w:rPr>
      </w:pPr>
      <w:r w:rsidRPr="00F80C9C">
        <w:rPr>
          <w:rFonts w:asciiTheme="minorHAnsi" w:hAnsiTheme="minorHAnsi"/>
        </w:rPr>
        <w:t xml:space="preserve">The number and type of vehicles using the parking or </w:t>
      </w:r>
      <w:r w:rsidRPr="00F80C9C">
        <w:rPr>
          <w:rFonts w:asciiTheme="minorHAnsi" w:hAnsiTheme="minorHAnsi"/>
          <w:color w:val="00B050"/>
          <w:shd w:val="clear" w:color="auto" w:fill="FFFFFF"/>
        </w:rPr>
        <w:t>manoeuvring area</w:t>
      </w:r>
      <w:r w:rsidRPr="00F80C9C">
        <w:rPr>
          <w:rFonts w:asciiTheme="minorHAnsi" w:hAnsiTheme="minorHAnsi"/>
        </w:rPr>
        <w:t>.</w:t>
      </w:r>
    </w:p>
    <w:p w14:paraId="0ACA1375" w14:textId="77777777" w:rsidR="00AB11E0" w:rsidRPr="00F80C9C" w:rsidRDefault="00AB11E0" w:rsidP="000862EF">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required </w:t>
      </w:r>
      <w:r w:rsidRPr="00F80C9C">
        <w:rPr>
          <w:rFonts w:asciiTheme="minorHAnsi" w:hAnsiTheme="minorHAnsi"/>
          <w:color w:val="00B050"/>
          <w:shd w:val="clear" w:color="auto" w:fill="FFFFFF"/>
        </w:rPr>
        <w:t>manoeuvring area</w:t>
      </w:r>
      <w:r w:rsidRPr="00F80C9C">
        <w:rPr>
          <w:rFonts w:asciiTheme="minorHAnsi" w:hAnsiTheme="minorHAnsi"/>
        </w:rPr>
        <w:t xml:space="preserve"> can physically be accommodated on the </w:t>
      </w:r>
      <w:r w:rsidRPr="00F80C9C">
        <w:rPr>
          <w:rFonts w:asciiTheme="minorHAnsi" w:hAnsiTheme="minorHAnsi"/>
          <w:color w:val="00B050"/>
          <w:shd w:val="clear" w:color="auto" w:fill="FFFFFF"/>
        </w:rPr>
        <w:t>site</w:t>
      </w:r>
      <w:r w:rsidRPr="00F80C9C">
        <w:rPr>
          <w:rFonts w:asciiTheme="minorHAnsi" w:hAnsiTheme="minorHAnsi"/>
        </w:rPr>
        <w:t>.</w:t>
      </w:r>
    </w:p>
    <w:p w14:paraId="05593710" w14:textId="77777777" w:rsidR="00AB11E0" w:rsidRPr="00F80C9C" w:rsidRDefault="00AB11E0" w:rsidP="000862EF">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w:t>
      </w:r>
      <w:r w:rsidRPr="00F80C9C">
        <w:rPr>
          <w:rFonts w:asciiTheme="minorHAnsi" w:hAnsiTheme="minorHAnsi"/>
          <w:color w:val="00B050"/>
          <w:shd w:val="clear" w:color="auto" w:fill="FFFFFF"/>
        </w:rPr>
        <w:t>strategic transport network</w:t>
      </w:r>
      <w:r w:rsidRPr="00F80C9C">
        <w:rPr>
          <w:rFonts w:asciiTheme="minorHAnsi" w:hAnsiTheme="minorHAnsi"/>
        </w:rPr>
        <w:t xml:space="preserve"> is adversely affected.</w:t>
      </w:r>
    </w:p>
    <w:p w14:paraId="4AA22632" w14:textId="77777777" w:rsidR="00AB11E0" w:rsidRPr="000862EF" w:rsidRDefault="00AB11E0" w:rsidP="004840B7">
      <w:pPr>
        <w:pStyle w:val="Prlhead3"/>
        <w:rPr>
          <w:rFonts w:asciiTheme="minorHAnsi" w:hAnsiTheme="minorHAnsi"/>
          <w:color w:val="auto"/>
        </w:rPr>
      </w:pPr>
      <w:r w:rsidRPr="000862EF">
        <w:rPr>
          <w:rFonts w:asciiTheme="minorHAnsi" w:hAnsiTheme="minorHAnsi"/>
          <w:color w:val="auto"/>
        </w:rPr>
        <w:t>Gradient of parking areas and loading areas</w:t>
      </w:r>
    </w:p>
    <w:p w14:paraId="49A02DA5" w14:textId="77777777" w:rsidR="00AB11E0" w:rsidRPr="00D47116" w:rsidRDefault="00AB11E0" w:rsidP="00DF7EE7">
      <w:pPr>
        <w:pStyle w:val="Prlpara"/>
        <w:numPr>
          <w:ilvl w:val="5"/>
          <w:numId w:val="149"/>
        </w:numPr>
        <w:ind w:left="426" w:hanging="426"/>
        <w:rPr>
          <w:rFonts w:asciiTheme="minorHAnsi" w:hAnsiTheme="minorHAnsi"/>
        </w:rPr>
      </w:pPr>
      <w:r w:rsidRPr="00D47116">
        <w:rPr>
          <w:rFonts w:asciiTheme="minorHAnsi" w:hAnsiTheme="minorHAnsi"/>
        </w:rPr>
        <w:t xml:space="preserve">The following are matters of discretion for </w:t>
      </w:r>
      <w:r w:rsidRPr="00DC0180">
        <w:rPr>
          <w:rFonts w:asciiTheme="minorHAnsi" w:hAnsiTheme="minorHAnsi"/>
          <w:color w:val="0000FF"/>
        </w:rPr>
        <w:t xml:space="preserve">Rule </w:t>
      </w:r>
      <w:r w:rsidRPr="00D47116">
        <w:rPr>
          <w:rFonts w:asciiTheme="minorHAnsi" w:hAnsiTheme="minorHAnsi"/>
          <w:color w:val="0000FF"/>
        </w:rPr>
        <w:t>7.4.3.5</w:t>
      </w:r>
      <w:r w:rsidRPr="00D47116">
        <w:rPr>
          <w:rFonts w:asciiTheme="minorHAnsi" w:hAnsiTheme="minorHAnsi"/>
        </w:rPr>
        <w:t>:</w:t>
      </w:r>
    </w:p>
    <w:p w14:paraId="2103F8D9" w14:textId="77777777" w:rsidR="00AB11E0" w:rsidRPr="00F80C9C" w:rsidRDefault="00AB11E0" w:rsidP="00CC3B4F">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gradient noncompliance affects any </w:t>
      </w:r>
      <w:r w:rsidRPr="00F80C9C">
        <w:rPr>
          <w:rFonts w:asciiTheme="minorHAnsi" w:hAnsiTheme="minorHAnsi"/>
          <w:color w:val="00B050"/>
          <w:shd w:val="clear" w:color="auto" w:fill="FFFFFF"/>
        </w:rPr>
        <w:t>mobility parking spaces</w:t>
      </w:r>
      <w:r w:rsidRPr="00F80C9C">
        <w:rPr>
          <w:rFonts w:asciiTheme="minorHAnsi" w:hAnsiTheme="minorHAnsi"/>
        </w:rPr>
        <w:t xml:space="preserve">, and whether the proposed gradient will make it difficult for people whose mobility is restricted to use these </w:t>
      </w:r>
      <w:r w:rsidRPr="00F80C9C">
        <w:rPr>
          <w:rFonts w:asciiTheme="minorHAnsi" w:hAnsiTheme="minorHAnsi"/>
          <w:color w:val="00B050"/>
          <w:shd w:val="clear" w:color="auto" w:fill="FFFFFF"/>
        </w:rPr>
        <w:t>parking spaces</w:t>
      </w:r>
      <w:r w:rsidRPr="00F80C9C">
        <w:rPr>
          <w:rFonts w:asciiTheme="minorHAnsi" w:hAnsiTheme="minorHAnsi"/>
        </w:rPr>
        <w:t>.</w:t>
      </w:r>
    </w:p>
    <w:p w14:paraId="306E5182" w14:textId="77777777" w:rsidR="00AB11E0" w:rsidRPr="00F80C9C" w:rsidRDefault="00AB11E0" w:rsidP="00CC3B4F">
      <w:pPr>
        <w:pStyle w:val="Prllist2"/>
        <w:tabs>
          <w:tab w:val="clear" w:pos="567"/>
          <w:tab w:val="num" w:pos="851"/>
        </w:tabs>
        <w:ind w:left="851" w:hanging="425"/>
        <w:rPr>
          <w:rFonts w:asciiTheme="minorHAnsi" w:hAnsiTheme="minorHAnsi"/>
        </w:rPr>
      </w:pPr>
      <w:r w:rsidRPr="00F80C9C">
        <w:rPr>
          <w:rFonts w:asciiTheme="minorHAnsi" w:hAnsiTheme="minorHAnsi"/>
        </w:rPr>
        <w:lastRenderedPageBreak/>
        <w:t xml:space="preserve">The total number of </w:t>
      </w:r>
      <w:r w:rsidRPr="00F80C9C">
        <w:rPr>
          <w:rFonts w:asciiTheme="minorHAnsi" w:hAnsiTheme="minorHAnsi"/>
          <w:color w:val="00B050"/>
          <w:shd w:val="clear" w:color="auto" w:fill="FFFFFF"/>
        </w:rPr>
        <w:t>parking spaces</w:t>
      </w:r>
      <w:r w:rsidRPr="00F80C9C">
        <w:rPr>
          <w:rFonts w:asciiTheme="minorHAnsi" w:hAnsiTheme="minorHAnsi"/>
        </w:rPr>
        <w:t xml:space="preserve"> affected by the gradient noncompliance.</w:t>
      </w:r>
    </w:p>
    <w:p w14:paraId="1339B64E" w14:textId="77777777" w:rsidR="00AB11E0" w:rsidRPr="00F80C9C" w:rsidRDefault="00AB11E0" w:rsidP="00CC3B4F">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gradient will make the use of the parking and </w:t>
      </w:r>
      <w:r w:rsidRPr="00F80C9C">
        <w:rPr>
          <w:rFonts w:asciiTheme="minorHAnsi" w:hAnsiTheme="minorHAnsi"/>
          <w:color w:val="00B050"/>
          <w:shd w:val="clear" w:color="auto" w:fill="FFFFFF"/>
        </w:rPr>
        <w:t>loading spaces</w:t>
      </w:r>
      <w:r w:rsidRPr="00F80C9C">
        <w:rPr>
          <w:rFonts w:asciiTheme="minorHAnsi" w:hAnsiTheme="minorHAnsi"/>
        </w:rPr>
        <w:t xml:space="preserve"> impracticable.</w:t>
      </w:r>
    </w:p>
    <w:p w14:paraId="28138C27" w14:textId="77777777" w:rsidR="00AB11E0" w:rsidRPr="00F80C9C" w:rsidRDefault="00AB11E0" w:rsidP="00CC3B4F">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drainage facilities are adequately designed and will not cause adverse effects on neighbouring </w:t>
      </w:r>
      <w:r w:rsidRPr="00F80C9C">
        <w:rPr>
          <w:rFonts w:asciiTheme="minorHAnsi" w:hAnsiTheme="minorHAnsi"/>
          <w:color w:val="00B050"/>
          <w:shd w:val="clear" w:color="auto" w:fill="FFFFFF"/>
        </w:rPr>
        <w:t>sites</w:t>
      </w:r>
      <w:r w:rsidRPr="00F80C9C">
        <w:rPr>
          <w:rFonts w:asciiTheme="minorHAnsi" w:hAnsiTheme="minorHAnsi"/>
        </w:rPr>
        <w:t>.</w:t>
      </w:r>
    </w:p>
    <w:p w14:paraId="10F48864" w14:textId="77777777" w:rsidR="00AB11E0" w:rsidRPr="00CC3B4F" w:rsidRDefault="00AB11E0" w:rsidP="004840B7">
      <w:pPr>
        <w:pStyle w:val="Prlhead3"/>
        <w:rPr>
          <w:rFonts w:asciiTheme="minorHAnsi" w:hAnsiTheme="minorHAnsi"/>
          <w:color w:val="auto"/>
        </w:rPr>
      </w:pPr>
      <w:r w:rsidRPr="00CC3B4F">
        <w:rPr>
          <w:rFonts w:asciiTheme="minorHAnsi" w:hAnsiTheme="minorHAnsi"/>
          <w:color w:val="auto"/>
        </w:rPr>
        <w:t xml:space="preserve">Illumination of parking areas and loading areas </w:t>
      </w:r>
    </w:p>
    <w:p w14:paraId="10211E1A" w14:textId="77777777" w:rsidR="00AB11E0" w:rsidRPr="00864139" w:rsidRDefault="00AB11E0" w:rsidP="00DF7EE7">
      <w:pPr>
        <w:pStyle w:val="Prlpara"/>
        <w:numPr>
          <w:ilvl w:val="5"/>
          <w:numId w:val="150"/>
        </w:numPr>
        <w:ind w:left="426" w:hanging="426"/>
        <w:rPr>
          <w:rFonts w:asciiTheme="minorHAnsi" w:hAnsiTheme="minorHAnsi"/>
        </w:rPr>
      </w:pPr>
      <w:r w:rsidRPr="00864139">
        <w:rPr>
          <w:rFonts w:asciiTheme="minorHAnsi" w:hAnsiTheme="minorHAnsi"/>
        </w:rPr>
        <w:t xml:space="preserve">The following are matters of discretion for </w:t>
      </w:r>
      <w:r w:rsidRPr="00DC0180">
        <w:rPr>
          <w:rFonts w:asciiTheme="minorHAnsi" w:hAnsiTheme="minorHAnsi"/>
          <w:color w:val="0000FF"/>
        </w:rPr>
        <w:t xml:space="preserve">Rule </w:t>
      </w:r>
      <w:r w:rsidRPr="00864139">
        <w:rPr>
          <w:rFonts w:asciiTheme="minorHAnsi" w:hAnsiTheme="minorHAnsi"/>
          <w:color w:val="0000FF"/>
        </w:rPr>
        <w:t>7.4.3.6</w:t>
      </w:r>
      <w:r w:rsidRPr="00864139">
        <w:rPr>
          <w:rFonts w:asciiTheme="minorHAnsi" w:hAnsiTheme="minorHAnsi"/>
        </w:rPr>
        <w:t xml:space="preserve"> a.:</w:t>
      </w:r>
    </w:p>
    <w:p w14:paraId="618C80A5" w14:textId="77777777" w:rsidR="00AB11E0" w:rsidRPr="00F80C9C" w:rsidRDefault="00AB11E0" w:rsidP="00BF1A49">
      <w:pPr>
        <w:pStyle w:val="Prllist2"/>
        <w:tabs>
          <w:tab w:val="clear" w:pos="567"/>
          <w:tab w:val="num" w:pos="851"/>
        </w:tabs>
        <w:ind w:left="851" w:hanging="425"/>
        <w:rPr>
          <w:rFonts w:asciiTheme="minorHAnsi" w:hAnsiTheme="minorHAnsi"/>
        </w:rPr>
      </w:pPr>
      <w:r w:rsidRPr="00F80C9C">
        <w:rPr>
          <w:rFonts w:asciiTheme="minorHAnsi" w:hAnsiTheme="minorHAnsi"/>
        </w:rPr>
        <w:t>Whether the facility is often used during the hours of darkness.</w:t>
      </w:r>
    </w:p>
    <w:p w14:paraId="6630126E" w14:textId="77777777" w:rsidR="00AB11E0" w:rsidRPr="00F80C9C" w:rsidRDefault="00AB11E0" w:rsidP="00BF1A49">
      <w:pPr>
        <w:pStyle w:val="Prllist2"/>
        <w:tabs>
          <w:tab w:val="clear" w:pos="567"/>
          <w:tab w:val="num" w:pos="851"/>
        </w:tabs>
        <w:ind w:left="851" w:hanging="425"/>
        <w:rPr>
          <w:rFonts w:asciiTheme="minorHAnsi" w:hAnsiTheme="minorHAnsi"/>
        </w:rPr>
      </w:pPr>
      <w:r w:rsidRPr="00F80C9C">
        <w:rPr>
          <w:rFonts w:asciiTheme="minorHAnsi" w:hAnsiTheme="minorHAnsi"/>
        </w:rPr>
        <w:t>Whether other light sources in the area give adequate light to provide security for users of the area.</w:t>
      </w:r>
    </w:p>
    <w:p w14:paraId="5D3FF3A8" w14:textId="77777777" w:rsidR="00AB11E0" w:rsidRPr="00F80C9C" w:rsidRDefault="00AB11E0" w:rsidP="00BF1A49">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glare from the light source will adversely affect the safety of surrounding </w:t>
      </w:r>
      <w:r w:rsidRPr="00F80C9C">
        <w:rPr>
          <w:rFonts w:asciiTheme="minorHAnsi" w:hAnsiTheme="minorHAnsi"/>
          <w:color w:val="00B050"/>
          <w:shd w:val="clear" w:color="auto" w:fill="FFFFFF"/>
        </w:rPr>
        <w:t>roads</w:t>
      </w:r>
      <w:r w:rsidRPr="00F80C9C">
        <w:rPr>
          <w:rFonts w:asciiTheme="minorHAnsi" w:hAnsiTheme="minorHAnsi"/>
        </w:rPr>
        <w:t xml:space="preserve"> and/or the rail corridor.</w:t>
      </w:r>
    </w:p>
    <w:p w14:paraId="79734ADF" w14:textId="77777777" w:rsidR="00AB11E0" w:rsidRPr="00BF1A49" w:rsidRDefault="00AB11E0" w:rsidP="004840B7">
      <w:pPr>
        <w:pStyle w:val="Prlhead3"/>
        <w:rPr>
          <w:rFonts w:asciiTheme="minorHAnsi" w:hAnsiTheme="minorHAnsi"/>
          <w:color w:val="auto"/>
        </w:rPr>
      </w:pPr>
      <w:r w:rsidRPr="00BF1A49">
        <w:rPr>
          <w:rFonts w:asciiTheme="minorHAnsi" w:hAnsiTheme="minorHAnsi"/>
          <w:color w:val="auto"/>
        </w:rPr>
        <w:t>Surface of parking areas and loading areas</w:t>
      </w:r>
    </w:p>
    <w:p w14:paraId="570C3ADB" w14:textId="77777777" w:rsidR="00AB11E0" w:rsidRPr="00D3126F" w:rsidRDefault="00AB11E0" w:rsidP="00DF7EE7">
      <w:pPr>
        <w:pStyle w:val="Prlpara"/>
        <w:numPr>
          <w:ilvl w:val="5"/>
          <w:numId w:val="151"/>
        </w:numPr>
        <w:ind w:left="426" w:hanging="426"/>
        <w:rPr>
          <w:rFonts w:asciiTheme="minorHAnsi" w:hAnsiTheme="minorHAnsi"/>
        </w:rPr>
      </w:pPr>
      <w:r w:rsidRPr="00D3126F">
        <w:rPr>
          <w:rFonts w:asciiTheme="minorHAnsi" w:hAnsiTheme="minorHAnsi"/>
        </w:rPr>
        <w:t xml:space="preserve">The following are matters of discretion for </w:t>
      </w:r>
      <w:r w:rsidRPr="00DC0180">
        <w:rPr>
          <w:rFonts w:asciiTheme="minorHAnsi" w:hAnsiTheme="minorHAnsi"/>
          <w:color w:val="0000FF"/>
        </w:rPr>
        <w:t xml:space="preserve">Rule </w:t>
      </w:r>
      <w:r w:rsidRPr="00D3126F">
        <w:rPr>
          <w:rFonts w:asciiTheme="minorHAnsi" w:hAnsiTheme="minorHAnsi"/>
          <w:color w:val="0000FF"/>
        </w:rPr>
        <w:t>7.4.3.6</w:t>
      </w:r>
      <w:r w:rsidRPr="00D3126F">
        <w:rPr>
          <w:rFonts w:asciiTheme="minorHAnsi" w:hAnsiTheme="minorHAnsi"/>
        </w:rPr>
        <w:t xml:space="preserve"> b.:</w:t>
      </w:r>
    </w:p>
    <w:p w14:paraId="0B3AC87E" w14:textId="77777777" w:rsidR="00AB11E0" w:rsidRPr="00F80C9C" w:rsidRDefault="00AB11E0" w:rsidP="000C2351">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noncompliance will cause adverse effects on the activity and on other </w:t>
      </w:r>
      <w:r w:rsidRPr="00F80C9C">
        <w:rPr>
          <w:rFonts w:asciiTheme="minorHAnsi" w:hAnsiTheme="minorHAnsi"/>
          <w:color w:val="00B050"/>
          <w:shd w:val="clear" w:color="auto" w:fill="FFFFFF"/>
        </w:rPr>
        <w:t>sites</w:t>
      </w:r>
      <w:r w:rsidRPr="00F80C9C">
        <w:rPr>
          <w:rFonts w:asciiTheme="minorHAnsi" w:hAnsiTheme="minorHAnsi"/>
        </w:rPr>
        <w:t xml:space="preserve"> in the area in terms of noise and dust nuisance.</w:t>
      </w:r>
    </w:p>
    <w:p w14:paraId="692A3096" w14:textId="77777777" w:rsidR="00AB11E0" w:rsidRPr="00F80C9C" w:rsidRDefault="00AB11E0" w:rsidP="000C2351">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mud or gravel will be carried on to public </w:t>
      </w:r>
      <w:r w:rsidRPr="00F80C9C">
        <w:rPr>
          <w:rFonts w:asciiTheme="minorHAnsi" w:hAnsiTheme="minorHAnsi"/>
          <w:color w:val="00B050"/>
          <w:shd w:val="clear" w:color="auto" w:fill="FFFFFF"/>
        </w:rPr>
        <w:t>roads</w:t>
      </w:r>
      <w:r w:rsidRPr="00F80C9C">
        <w:rPr>
          <w:rFonts w:asciiTheme="minorHAnsi" w:hAnsiTheme="minorHAnsi"/>
        </w:rPr>
        <w:t>, footpaths or the rail corridor.</w:t>
      </w:r>
    </w:p>
    <w:p w14:paraId="1296C7C8" w14:textId="77777777" w:rsidR="00AB11E0" w:rsidRPr="00F80C9C" w:rsidRDefault="00AB11E0" w:rsidP="000C2351">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materials used for the surface of the car </w:t>
      </w:r>
      <w:r w:rsidRPr="00F80C9C">
        <w:rPr>
          <w:rFonts w:asciiTheme="minorHAnsi" w:hAnsiTheme="minorHAnsi"/>
          <w:color w:val="00B050"/>
          <w:spacing w:val="-1"/>
          <w:shd w:val="clear" w:color="auto" w:fill="FFFFFF"/>
        </w:rPr>
        <w:t>parking area</w:t>
      </w:r>
      <w:r w:rsidRPr="00F80C9C">
        <w:rPr>
          <w:rFonts w:asciiTheme="minorHAnsi" w:hAnsiTheme="minorHAnsi"/>
        </w:rPr>
        <w:t xml:space="preserve"> and the car </w:t>
      </w:r>
      <w:r w:rsidRPr="00F80C9C">
        <w:rPr>
          <w:rFonts w:asciiTheme="minorHAnsi" w:hAnsiTheme="minorHAnsi"/>
          <w:color w:val="00B050"/>
          <w:spacing w:val="-1"/>
          <w:shd w:val="clear" w:color="auto" w:fill="FFFFFF"/>
        </w:rPr>
        <w:t>parking area</w:t>
      </w:r>
      <w:r w:rsidRPr="00F80C9C">
        <w:rPr>
          <w:rFonts w:asciiTheme="minorHAnsi" w:hAnsiTheme="minorHAnsi"/>
        </w:rPr>
        <w:t>’s</w:t>
      </w:r>
      <w:r w:rsidRPr="00F80C9C">
        <w:rPr>
          <w:rFonts w:asciiTheme="minorHAnsi" w:hAnsiTheme="minorHAnsi"/>
          <w:color w:val="00B050"/>
          <w:spacing w:val="-1"/>
          <w:shd w:val="clear" w:color="auto" w:fill="FFFFFF"/>
        </w:rPr>
        <w:t xml:space="preserve"> </w:t>
      </w:r>
      <w:r w:rsidRPr="00F80C9C">
        <w:rPr>
          <w:rFonts w:asciiTheme="minorHAnsi" w:hAnsiTheme="minorHAnsi"/>
        </w:rPr>
        <w:t>stormwater management system will adequately manage contaminants from runoff and flooding.</w:t>
      </w:r>
    </w:p>
    <w:p w14:paraId="3D7AFC9A" w14:textId="77777777" w:rsidR="00AB11E0" w:rsidRPr="00F80C9C" w:rsidRDefault="00AB11E0" w:rsidP="000C2351">
      <w:pPr>
        <w:pStyle w:val="Prllist2"/>
        <w:tabs>
          <w:tab w:val="clear" w:pos="567"/>
          <w:tab w:val="num" w:pos="851"/>
        </w:tabs>
        <w:ind w:left="851" w:hanging="425"/>
        <w:rPr>
          <w:rFonts w:asciiTheme="minorHAnsi" w:hAnsiTheme="minorHAnsi"/>
        </w:rPr>
      </w:pPr>
      <w:r w:rsidRPr="00F80C9C">
        <w:rPr>
          <w:rFonts w:asciiTheme="minorHAnsi" w:hAnsiTheme="minorHAnsi"/>
          <w:spacing w:val="-1"/>
        </w:rPr>
        <w:t xml:space="preserve">Outside the </w:t>
      </w:r>
      <w:r w:rsidRPr="00F80C9C">
        <w:rPr>
          <w:rFonts w:asciiTheme="minorHAnsi" w:hAnsiTheme="minorHAnsi"/>
          <w:color w:val="00B050"/>
          <w:spacing w:val="-1"/>
          <w:shd w:val="clear" w:color="auto" w:fill="FFFFFF"/>
        </w:rPr>
        <w:t>Central City</w:t>
      </w:r>
      <w:r w:rsidRPr="00F80C9C">
        <w:rPr>
          <w:rFonts w:asciiTheme="minorHAnsi" w:hAnsiTheme="minorHAnsi"/>
          <w:spacing w:val="-1"/>
        </w:rPr>
        <w:t>, w</w:t>
      </w:r>
      <w:r w:rsidRPr="00F80C9C">
        <w:rPr>
          <w:rFonts w:asciiTheme="minorHAnsi" w:hAnsiTheme="minorHAnsi"/>
        </w:rPr>
        <w:t>hether permeable surfaces are suitable.</w:t>
      </w:r>
    </w:p>
    <w:p w14:paraId="32397B95" w14:textId="77777777" w:rsidR="00AB11E0" w:rsidRPr="00F80C9C" w:rsidRDefault="00AB11E0" w:rsidP="000C2351">
      <w:pPr>
        <w:pStyle w:val="Prllist2"/>
        <w:tabs>
          <w:tab w:val="clear" w:pos="567"/>
          <w:tab w:val="num" w:pos="851"/>
        </w:tabs>
        <w:ind w:left="851" w:hanging="425"/>
        <w:rPr>
          <w:rFonts w:asciiTheme="minorHAnsi" w:hAnsiTheme="minorHAnsi"/>
        </w:rPr>
      </w:pPr>
      <w:r w:rsidRPr="00F80C9C">
        <w:rPr>
          <w:rFonts w:asciiTheme="minorHAnsi" w:hAnsiTheme="minorHAnsi"/>
        </w:rPr>
        <w:t>Whether car parking spaces that are not permanently marked will affect the ability to reasonably access and utilise the spaces.</w:t>
      </w:r>
    </w:p>
    <w:p w14:paraId="6246E296" w14:textId="77777777" w:rsidR="00AB11E0" w:rsidRPr="000C2351" w:rsidRDefault="00AB11E0" w:rsidP="004840B7">
      <w:pPr>
        <w:pStyle w:val="Prlhead3"/>
        <w:rPr>
          <w:rFonts w:asciiTheme="minorHAnsi" w:hAnsiTheme="minorHAnsi"/>
          <w:color w:val="auto"/>
        </w:rPr>
      </w:pPr>
      <w:r w:rsidRPr="000C2351">
        <w:rPr>
          <w:rFonts w:asciiTheme="minorHAnsi" w:hAnsiTheme="minorHAnsi"/>
          <w:color w:val="auto"/>
        </w:rPr>
        <w:t>Vehicle access design</w:t>
      </w:r>
    </w:p>
    <w:p w14:paraId="546F7E11" w14:textId="77777777" w:rsidR="00AB11E0" w:rsidRPr="00D3126F" w:rsidRDefault="00AB11E0" w:rsidP="00DF7EE7">
      <w:pPr>
        <w:pStyle w:val="Prlpara"/>
        <w:numPr>
          <w:ilvl w:val="5"/>
          <w:numId w:val="152"/>
        </w:numPr>
        <w:ind w:left="426" w:hanging="426"/>
        <w:rPr>
          <w:rFonts w:asciiTheme="minorHAnsi" w:hAnsiTheme="minorHAnsi"/>
        </w:rPr>
      </w:pPr>
      <w:r w:rsidRPr="00D3126F">
        <w:rPr>
          <w:rFonts w:asciiTheme="minorHAnsi" w:hAnsiTheme="minorHAnsi"/>
        </w:rPr>
        <w:t xml:space="preserve">The following are matters of discretion for </w:t>
      </w:r>
      <w:r w:rsidRPr="00DC0180">
        <w:rPr>
          <w:rFonts w:asciiTheme="minorHAnsi" w:hAnsiTheme="minorHAnsi"/>
          <w:color w:val="0000FF"/>
        </w:rPr>
        <w:t xml:space="preserve">Rule </w:t>
      </w:r>
      <w:r w:rsidRPr="00D3126F">
        <w:rPr>
          <w:rFonts w:asciiTheme="minorHAnsi" w:hAnsiTheme="minorHAnsi"/>
          <w:color w:val="0000FF"/>
        </w:rPr>
        <w:t>7.4.3.7</w:t>
      </w:r>
      <w:r w:rsidRPr="00D3126F">
        <w:rPr>
          <w:rFonts w:asciiTheme="minorHAnsi" w:hAnsiTheme="minorHAnsi"/>
        </w:rPr>
        <w:t xml:space="preserve"> a.:</w:t>
      </w:r>
    </w:p>
    <w:p w14:paraId="54442964" w14:textId="221E9BAE" w:rsidR="00AB11E0" w:rsidRPr="00F80C9C" w:rsidRDefault="00AB11E0" w:rsidP="00972548">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driveway serves </w:t>
      </w:r>
      <w:r w:rsidRPr="00421360">
        <w:rPr>
          <w:rFonts w:asciiTheme="minorHAnsi" w:hAnsiTheme="minorHAnsi" w:cstheme="minorHAnsi"/>
        </w:rPr>
        <w:t xml:space="preserve">more than one </w:t>
      </w:r>
      <w:r w:rsidRPr="00421360">
        <w:rPr>
          <w:rFonts w:asciiTheme="minorHAnsi" w:hAnsiTheme="minorHAnsi" w:cstheme="minorHAnsi"/>
          <w:color w:val="00B050"/>
          <w:shd w:val="clear" w:color="auto" w:fill="FFFFFF"/>
        </w:rPr>
        <w:t>site</w:t>
      </w:r>
      <w:r w:rsidRPr="00421360">
        <w:rPr>
          <w:rFonts w:asciiTheme="minorHAnsi" w:hAnsiTheme="minorHAnsi" w:cstheme="minorHAnsi"/>
          <w:b/>
          <w:bCs/>
        </w:rPr>
        <w:t xml:space="preserve"> </w:t>
      </w:r>
      <w:r w:rsidR="00421360" w:rsidRPr="00421360">
        <w:rPr>
          <w:rFonts w:asciiTheme="minorHAnsi" w:hAnsiTheme="minorHAnsi" w:cstheme="minorHAnsi"/>
          <w:b/>
          <w:bCs/>
          <w:u w:val="single"/>
        </w:rPr>
        <w:t xml:space="preserve">or </w:t>
      </w:r>
      <w:r w:rsidR="00421360" w:rsidRPr="00421360">
        <w:rPr>
          <w:rFonts w:asciiTheme="minorHAnsi" w:hAnsiTheme="minorHAnsi" w:cstheme="minorHAnsi"/>
          <w:b/>
          <w:bCs/>
          <w:color w:val="00B050"/>
          <w:u w:val="single"/>
        </w:rPr>
        <w:t>residential unit</w:t>
      </w:r>
      <w:r w:rsidR="00421360" w:rsidRPr="00421360">
        <w:rPr>
          <w:rFonts w:asciiTheme="minorHAnsi" w:hAnsiTheme="minorHAnsi" w:cstheme="minorHAnsi"/>
          <w:b/>
          <w:bCs/>
          <w:color w:val="00B050"/>
        </w:rPr>
        <w:t xml:space="preserve"> </w:t>
      </w:r>
      <w:r w:rsidRPr="00421360">
        <w:rPr>
          <w:rFonts w:asciiTheme="minorHAnsi" w:hAnsiTheme="minorHAnsi" w:cstheme="minorHAnsi"/>
        </w:rPr>
        <w:t>and the</w:t>
      </w:r>
      <w:r w:rsidRPr="00F80C9C">
        <w:rPr>
          <w:rFonts w:asciiTheme="minorHAnsi" w:hAnsiTheme="minorHAnsi"/>
        </w:rPr>
        <w:t xml:space="preserve"> extent to which other users of the driveway may be adversely affected.</w:t>
      </w:r>
    </w:p>
    <w:p w14:paraId="55F4CBA6" w14:textId="77777777" w:rsidR="00AB11E0" w:rsidRPr="00F80C9C" w:rsidRDefault="00AB11E0" w:rsidP="00972548">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there are any adverse effects on the safety and </w:t>
      </w:r>
      <w:r w:rsidRPr="00F80C9C">
        <w:rPr>
          <w:rFonts w:asciiTheme="minorHAnsi" w:hAnsiTheme="minorHAnsi"/>
          <w:color w:val="00B050"/>
          <w:shd w:val="clear" w:color="auto" w:fill="FFFFFF"/>
        </w:rPr>
        <w:t>amenity values</w:t>
      </w:r>
      <w:r w:rsidRPr="00F80C9C">
        <w:rPr>
          <w:rFonts w:asciiTheme="minorHAnsi" w:hAnsiTheme="minorHAnsi"/>
        </w:rPr>
        <w:t xml:space="preserve"> of neighbouring properties and/or the function of the transport network.</w:t>
      </w:r>
    </w:p>
    <w:p w14:paraId="2B3595D8" w14:textId="77777777" w:rsidR="00AB11E0" w:rsidRPr="00F80C9C" w:rsidRDefault="00AB11E0" w:rsidP="00972548">
      <w:pPr>
        <w:pStyle w:val="Prllist2"/>
        <w:tabs>
          <w:tab w:val="clear" w:pos="567"/>
          <w:tab w:val="num" w:pos="851"/>
        </w:tabs>
        <w:ind w:left="851" w:hanging="425"/>
        <w:rPr>
          <w:rFonts w:asciiTheme="minorHAnsi" w:hAnsiTheme="minorHAnsi"/>
        </w:rPr>
      </w:pPr>
      <w:r w:rsidRPr="00F80C9C">
        <w:rPr>
          <w:rFonts w:asciiTheme="minorHAnsi" w:hAnsiTheme="minorHAnsi"/>
        </w:rPr>
        <w:t>The effects on the safety and security of people using the facility.</w:t>
      </w:r>
    </w:p>
    <w:p w14:paraId="41C24095" w14:textId="77777777" w:rsidR="00AB11E0" w:rsidRPr="00F80C9C" w:rsidRDefault="00AB11E0" w:rsidP="00972548">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w:t>
      </w:r>
      <w:r w:rsidRPr="00F80C9C">
        <w:rPr>
          <w:rFonts w:asciiTheme="minorHAnsi" w:hAnsiTheme="minorHAnsi"/>
          <w:color w:val="00B050"/>
          <w:shd w:val="clear" w:color="auto" w:fill="FFFFFF"/>
        </w:rPr>
        <w:t>access</w:t>
      </w:r>
      <w:r w:rsidRPr="00F80C9C">
        <w:rPr>
          <w:rFonts w:asciiTheme="minorHAnsi" w:hAnsiTheme="minorHAnsi"/>
        </w:rPr>
        <w:t xml:space="preserve"> disrupts, or results in conflicts with, active frontages, convenient and safe pedestrian circulation and cycling flows or will inhibit </w:t>
      </w:r>
      <w:r w:rsidRPr="00F80C9C">
        <w:rPr>
          <w:rFonts w:asciiTheme="minorHAnsi" w:hAnsiTheme="minorHAnsi"/>
          <w:color w:val="00B050"/>
          <w:shd w:val="clear" w:color="auto" w:fill="FFFFFF"/>
        </w:rPr>
        <w:t>access</w:t>
      </w:r>
      <w:r w:rsidRPr="00F80C9C">
        <w:rPr>
          <w:rFonts w:asciiTheme="minorHAnsi" w:hAnsiTheme="minorHAnsi"/>
        </w:rPr>
        <w:t xml:space="preserve"> for </w:t>
      </w:r>
      <w:r w:rsidRPr="00F80C9C">
        <w:rPr>
          <w:rFonts w:asciiTheme="minorHAnsi" w:hAnsiTheme="minorHAnsi"/>
          <w:shd w:val="clear" w:color="auto" w:fill="FFFFFF"/>
        </w:rPr>
        <w:t>emergency</w:t>
      </w:r>
      <w:r w:rsidRPr="00F80C9C">
        <w:rPr>
          <w:rFonts w:asciiTheme="minorHAnsi" w:hAnsiTheme="minorHAnsi"/>
        </w:rPr>
        <w:t xml:space="preserve"> service vehicles where on-site </w:t>
      </w:r>
      <w:r w:rsidRPr="00F80C9C">
        <w:rPr>
          <w:rFonts w:asciiTheme="minorHAnsi" w:hAnsiTheme="minorHAnsi"/>
          <w:color w:val="00B050"/>
          <w:shd w:val="clear" w:color="auto" w:fill="FFFFFF"/>
        </w:rPr>
        <w:t>access</w:t>
      </w:r>
      <w:r w:rsidRPr="00F80C9C">
        <w:rPr>
          <w:rFonts w:asciiTheme="minorHAnsi" w:hAnsiTheme="minorHAnsi"/>
        </w:rPr>
        <w:t xml:space="preserve"> is required.</w:t>
      </w:r>
    </w:p>
    <w:p w14:paraId="5434680C" w14:textId="77777777" w:rsidR="00AB11E0" w:rsidRPr="00F80C9C" w:rsidRDefault="00AB11E0" w:rsidP="00972548">
      <w:pPr>
        <w:pStyle w:val="Prllist2"/>
        <w:tabs>
          <w:tab w:val="clear" w:pos="567"/>
          <w:tab w:val="num" w:pos="851"/>
        </w:tabs>
        <w:ind w:left="851" w:hanging="425"/>
        <w:rPr>
          <w:rFonts w:asciiTheme="minorHAnsi" w:hAnsiTheme="minorHAnsi"/>
        </w:rPr>
      </w:pPr>
      <w:r w:rsidRPr="00F80C9C">
        <w:rPr>
          <w:rFonts w:asciiTheme="minorHAnsi" w:hAnsiTheme="minorHAnsi"/>
        </w:rPr>
        <w:lastRenderedPageBreak/>
        <w:t>Whether the safety of pedestrians, particularly the aged and people whose mobility is restricted, will be compromised by the length of time needed to cross a wider driveway.</w:t>
      </w:r>
    </w:p>
    <w:p w14:paraId="79887EFB" w14:textId="77777777" w:rsidR="00AB11E0" w:rsidRPr="00F80C9C" w:rsidRDefault="00AB11E0" w:rsidP="00972548">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legal width of </w:t>
      </w:r>
      <w:r w:rsidRPr="00F80C9C">
        <w:rPr>
          <w:rFonts w:asciiTheme="minorHAnsi" w:hAnsiTheme="minorHAnsi"/>
          <w:color w:val="00B050"/>
          <w:shd w:val="clear" w:color="auto" w:fill="FFFFFF"/>
        </w:rPr>
        <w:t>access</w:t>
      </w:r>
      <w:r w:rsidRPr="00F80C9C">
        <w:rPr>
          <w:rFonts w:asciiTheme="minorHAnsi" w:hAnsiTheme="minorHAnsi"/>
        </w:rPr>
        <w:t xml:space="preserve"> is restricted by the </w:t>
      </w:r>
      <w:r w:rsidRPr="00F80C9C">
        <w:rPr>
          <w:rFonts w:asciiTheme="minorHAnsi" w:hAnsiTheme="minorHAnsi"/>
          <w:color w:val="00B050"/>
          <w:shd w:val="clear" w:color="auto" w:fill="FFFFFF"/>
        </w:rPr>
        <w:t>boundaries</w:t>
      </w:r>
      <w:r w:rsidRPr="00F80C9C">
        <w:rPr>
          <w:rFonts w:asciiTheme="minorHAnsi" w:hAnsiTheme="minorHAnsi"/>
        </w:rPr>
        <w:t xml:space="preserve"> of an existing </w:t>
      </w:r>
      <w:r w:rsidRPr="00F80C9C">
        <w:rPr>
          <w:rFonts w:asciiTheme="minorHAnsi" w:hAnsiTheme="minorHAnsi"/>
          <w:color w:val="00B050"/>
          <w:shd w:val="clear" w:color="auto" w:fill="FFFFFF"/>
        </w:rPr>
        <w:t>site</w:t>
      </w:r>
      <w:r w:rsidRPr="00F80C9C">
        <w:rPr>
          <w:rFonts w:asciiTheme="minorHAnsi" w:hAnsiTheme="minorHAnsi"/>
        </w:rPr>
        <w:t xml:space="preserve"> and/or an existing </w:t>
      </w:r>
      <w:r w:rsidRPr="00F80C9C">
        <w:rPr>
          <w:rFonts w:asciiTheme="minorHAnsi" w:hAnsiTheme="minorHAnsi"/>
          <w:color w:val="00B050"/>
          <w:shd w:val="clear" w:color="auto" w:fill="FFFFFF"/>
        </w:rPr>
        <w:t>building</w:t>
      </w:r>
      <w:r w:rsidRPr="00F80C9C">
        <w:rPr>
          <w:rFonts w:asciiTheme="minorHAnsi" w:hAnsiTheme="minorHAnsi"/>
        </w:rPr>
        <w:t xml:space="preserve">. </w:t>
      </w:r>
    </w:p>
    <w:p w14:paraId="047C4F3C" w14:textId="77777777" w:rsidR="00AB11E0" w:rsidRPr="00F80C9C" w:rsidRDefault="00AB11E0" w:rsidP="00972548">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Where the </w:t>
      </w:r>
      <w:r w:rsidRPr="00F80C9C">
        <w:rPr>
          <w:rFonts w:asciiTheme="minorHAnsi" w:hAnsiTheme="minorHAnsi"/>
          <w:color w:val="00B050"/>
          <w:shd w:val="clear" w:color="auto" w:fill="FFFFFF"/>
        </w:rPr>
        <w:t>access</w:t>
      </w:r>
      <w:r w:rsidRPr="00F80C9C">
        <w:rPr>
          <w:rFonts w:asciiTheme="minorHAnsi" w:hAnsiTheme="minorHAnsi"/>
        </w:rPr>
        <w:t xml:space="preserve"> exceeds the maximum gradient standards, in addition to i. to vi. above:</w:t>
      </w:r>
    </w:p>
    <w:p w14:paraId="2FF86194" w14:textId="77777777" w:rsidR="00AB11E0" w:rsidRPr="00F80C9C" w:rsidRDefault="00AB11E0" w:rsidP="00972548">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whether the gradient will make the use of the </w:t>
      </w:r>
      <w:r w:rsidRPr="00F80C9C">
        <w:rPr>
          <w:rFonts w:asciiTheme="minorHAnsi" w:hAnsiTheme="minorHAnsi"/>
          <w:color w:val="00B050"/>
          <w:shd w:val="clear" w:color="auto" w:fill="FFFFFF"/>
        </w:rPr>
        <w:t>access</w:t>
      </w:r>
      <w:r w:rsidRPr="00F80C9C">
        <w:rPr>
          <w:rFonts w:asciiTheme="minorHAnsi" w:hAnsiTheme="minorHAnsi"/>
        </w:rPr>
        <w:t xml:space="preserve"> impracticable, including inhibiting </w:t>
      </w:r>
      <w:r w:rsidRPr="00F80C9C">
        <w:rPr>
          <w:rFonts w:asciiTheme="minorHAnsi" w:hAnsiTheme="minorHAnsi"/>
          <w:color w:val="00B050"/>
        </w:rPr>
        <w:t>access</w:t>
      </w:r>
      <w:r w:rsidRPr="00F80C9C">
        <w:rPr>
          <w:rFonts w:asciiTheme="minorHAnsi" w:hAnsiTheme="minorHAnsi"/>
        </w:rPr>
        <w:t xml:space="preserve"> for </w:t>
      </w:r>
      <w:r w:rsidRPr="00F80C9C">
        <w:rPr>
          <w:rFonts w:asciiTheme="minorHAnsi" w:hAnsiTheme="minorHAnsi"/>
          <w:shd w:val="clear" w:color="auto" w:fill="FFFFFF"/>
        </w:rPr>
        <w:t>emergency</w:t>
      </w:r>
      <w:r w:rsidRPr="00F80C9C">
        <w:rPr>
          <w:rFonts w:asciiTheme="minorHAnsi" w:hAnsiTheme="minorHAnsi"/>
        </w:rPr>
        <w:t xml:space="preserve"> </w:t>
      </w:r>
      <w:r w:rsidRPr="00F80C9C">
        <w:rPr>
          <w:rFonts w:asciiTheme="minorHAnsi" w:hAnsiTheme="minorHAnsi"/>
          <w:color w:val="000000"/>
        </w:rPr>
        <w:t>service</w:t>
      </w:r>
      <w:r w:rsidRPr="00F80C9C">
        <w:rPr>
          <w:rFonts w:asciiTheme="minorHAnsi" w:hAnsiTheme="minorHAnsi"/>
        </w:rPr>
        <w:t xml:space="preserve"> vehicles where on</w:t>
      </w:r>
      <w:r w:rsidRPr="00F80C9C">
        <w:rPr>
          <w:rFonts w:asciiTheme="minorHAnsi" w:hAnsiTheme="minorHAnsi"/>
          <w:color w:val="000000"/>
        </w:rPr>
        <w:t>-site</w:t>
      </w:r>
      <w:r w:rsidRPr="00F80C9C">
        <w:rPr>
          <w:rFonts w:asciiTheme="minorHAnsi" w:hAnsiTheme="minorHAnsi"/>
        </w:rPr>
        <w:t xml:space="preserve"> </w:t>
      </w:r>
      <w:r w:rsidRPr="00F80C9C">
        <w:rPr>
          <w:rFonts w:asciiTheme="minorHAnsi" w:hAnsiTheme="minorHAnsi"/>
          <w:color w:val="00B050"/>
          <w:shd w:val="clear" w:color="auto" w:fill="FFFFFF"/>
        </w:rPr>
        <w:t>access</w:t>
      </w:r>
      <w:r w:rsidRPr="00F80C9C">
        <w:rPr>
          <w:rFonts w:asciiTheme="minorHAnsi" w:hAnsiTheme="minorHAnsi"/>
        </w:rPr>
        <w:t xml:space="preserve"> is required.</w:t>
      </w:r>
    </w:p>
    <w:p w14:paraId="66C427C1" w14:textId="77777777" w:rsidR="00AB11E0" w:rsidRDefault="00AB11E0" w:rsidP="00972548">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whether the drainage facilities are adequately designed and will not cause adverse effects on neighbouring </w:t>
      </w:r>
      <w:r w:rsidRPr="00F80C9C">
        <w:rPr>
          <w:rFonts w:asciiTheme="minorHAnsi" w:hAnsiTheme="minorHAnsi"/>
          <w:color w:val="00B050"/>
          <w:shd w:val="clear" w:color="auto" w:fill="FFFFFF"/>
        </w:rPr>
        <w:t>sites</w:t>
      </w:r>
      <w:r w:rsidRPr="00F80C9C">
        <w:rPr>
          <w:rFonts w:asciiTheme="minorHAnsi" w:hAnsiTheme="minorHAnsi"/>
        </w:rPr>
        <w:t>.</w:t>
      </w:r>
    </w:p>
    <w:p w14:paraId="0E3611C6" w14:textId="77777777" w:rsidR="0023674E" w:rsidRPr="0023674E" w:rsidRDefault="0023674E" w:rsidP="00972548">
      <w:pPr>
        <w:pStyle w:val="Prllist2"/>
        <w:tabs>
          <w:tab w:val="clear" w:pos="567"/>
          <w:tab w:val="num" w:pos="851"/>
        </w:tabs>
        <w:ind w:left="851" w:hanging="425"/>
        <w:rPr>
          <w:rFonts w:asciiTheme="minorHAnsi" w:hAnsiTheme="minorHAnsi" w:cstheme="minorHAnsi"/>
          <w:u w:val="single"/>
        </w:rPr>
      </w:pPr>
      <w:r w:rsidRPr="006F7372">
        <w:rPr>
          <w:rFonts w:asciiTheme="minorHAnsi" w:hAnsiTheme="minorHAnsi" w:cstheme="minorHAnsi"/>
          <w:color w:val="7030A0"/>
          <w:highlight w:val="lightGray"/>
          <w:u w:val="single"/>
        </w:rPr>
        <w:t xml:space="preserve">For 1027 Colombo Street (Lot 1 DP 17924), whether there are any adverse effects of </w:t>
      </w:r>
      <w:r w:rsidRPr="00390ED1">
        <w:rPr>
          <w:rFonts w:asciiTheme="minorHAnsi" w:hAnsiTheme="minorHAnsi" w:cstheme="minorHAnsi"/>
          <w:color w:val="00B050"/>
          <w:highlight w:val="lightGray"/>
          <w:u w:val="single" w:color="00B050"/>
        </w:rPr>
        <w:t>vehicle access</w:t>
      </w:r>
      <w:r w:rsidRPr="006F7372">
        <w:rPr>
          <w:rFonts w:asciiTheme="minorHAnsi" w:hAnsiTheme="minorHAnsi" w:cstheme="minorHAnsi"/>
          <w:color w:val="7030A0"/>
          <w:highlight w:val="lightGray"/>
          <w:u w:val="single"/>
        </w:rPr>
        <w:t xml:space="preserve"> design and </w:t>
      </w:r>
      <w:r w:rsidRPr="00390ED1">
        <w:rPr>
          <w:rFonts w:asciiTheme="minorHAnsi" w:hAnsiTheme="minorHAnsi" w:cstheme="minorHAnsi"/>
          <w:color w:val="00B050"/>
          <w:highlight w:val="lightGray"/>
          <w:u w:val="single" w:color="00B050"/>
        </w:rPr>
        <w:t>access</w:t>
      </w:r>
      <w:r w:rsidRPr="006F7372">
        <w:rPr>
          <w:rFonts w:asciiTheme="minorHAnsi" w:hAnsiTheme="minorHAnsi" w:cstheme="minorHAnsi"/>
          <w:color w:val="00B050"/>
          <w:highlight w:val="lightGray"/>
          <w:u w:val="single"/>
        </w:rPr>
        <w:t xml:space="preserve"> </w:t>
      </w:r>
      <w:r w:rsidRPr="006F7372">
        <w:rPr>
          <w:rFonts w:asciiTheme="minorHAnsi" w:hAnsiTheme="minorHAnsi" w:cstheme="minorHAnsi"/>
          <w:color w:val="7030A0"/>
          <w:highlight w:val="lightGray"/>
          <w:u w:val="single"/>
        </w:rPr>
        <w:t xml:space="preserve">points on the safe and efficient operation of the transport network, including the </w:t>
      </w:r>
      <w:r w:rsidRPr="00390ED1">
        <w:rPr>
          <w:rFonts w:asciiTheme="minorHAnsi" w:hAnsiTheme="minorHAnsi" w:cstheme="minorHAnsi"/>
          <w:color w:val="00B050"/>
          <w:highlight w:val="lightGray"/>
          <w:u w:val="single" w:color="00B050"/>
        </w:rPr>
        <w:t>Major Cycle</w:t>
      </w:r>
      <w:r w:rsidRPr="006F7372">
        <w:rPr>
          <w:rFonts w:asciiTheme="minorHAnsi" w:hAnsiTheme="minorHAnsi" w:cstheme="minorHAnsi"/>
          <w:color w:val="00B050"/>
          <w:highlight w:val="lightGray"/>
          <w:u w:val="single" w:color="7030A0"/>
        </w:rPr>
        <w:t xml:space="preserve"> </w:t>
      </w:r>
      <w:r w:rsidRPr="00390ED1">
        <w:rPr>
          <w:rFonts w:asciiTheme="minorHAnsi" w:hAnsiTheme="minorHAnsi" w:cstheme="minorHAnsi"/>
          <w:color w:val="00B050"/>
          <w:highlight w:val="lightGray"/>
          <w:u w:val="single" w:color="00B050"/>
        </w:rPr>
        <w:t>Route</w:t>
      </w:r>
      <w:r w:rsidRPr="006F7372">
        <w:rPr>
          <w:rFonts w:asciiTheme="minorHAnsi" w:hAnsiTheme="minorHAnsi" w:cstheme="minorHAnsi"/>
          <w:color w:val="7030A0"/>
          <w:highlight w:val="lightGray"/>
          <w:u w:val="single"/>
        </w:rPr>
        <w:t xml:space="preserve"> network.</w:t>
      </w:r>
    </w:p>
    <w:p w14:paraId="4B5499AB" w14:textId="36ACAD71" w:rsidR="0023674E" w:rsidRPr="0023674E" w:rsidRDefault="0023674E" w:rsidP="004840B7">
      <w:pPr>
        <w:pStyle w:val="Prllist2"/>
        <w:numPr>
          <w:ilvl w:val="0"/>
          <w:numId w:val="0"/>
        </w:numPr>
        <w:ind w:left="567"/>
        <w:rPr>
          <w:rFonts w:asciiTheme="minorHAnsi" w:hAnsiTheme="minorHAnsi" w:cstheme="minorHAnsi"/>
          <w:color w:val="7030A0"/>
        </w:rPr>
      </w:pPr>
      <w:r w:rsidRPr="006F7372">
        <w:rPr>
          <w:rFonts w:asciiTheme="minorHAnsi" w:hAnsiTheme="minorHAnsi" w:cstheme="minorHAnsi"/>
          <w:color w:val="7030A0"/>
          <w:highlight w:val="lightGray"/>
        </w:rPr>
        <w:t>(Plan Change 5F Council Decision)</w:t>
      </w:r>
    </w:p>
    <w:p w14:paraId="07980C91" w14:textId="77777777" w:rsidR="00AB11E0" w:rsidRPr="00972548" w:rsidRDefault="00AB11E0" w:rsidP="004840B7">
      <w:pPr>
        <w:pStyle w:val="Prlhead3"/>
        <w:rPr>
          <w:rFonts w:asciiTheme="minorHAnsi" w:hAnsiTheme="minorHAnsi"/>
          <w:color w:val="auto"/>
        </w:rPr>
      </w:pPr>
      <w:r w:rsidRPr="00972548">
        <w:rPr>
          <w:rFonts w:asciiTheme="minorHAnsi" w:hAnsiTheme="minorHAnsi"/>
          <w:color w:val="auto"/>
        </w:rPr>
        <w:t>Queuing spaces</w:t>
      </w:r>
    </w:p>
    <w:p w14:paraId="6F26C92D" w14:textId="2668D162" w:rsidR="00AB11E0" w:rsidRPr="00D3126F" w:rsidRDefault="00AB11E0" w:rsidP="00DF7EE7">
      <w:pPr>
        <w:pStyle w:val="Prlpara"/>
        <w:numPr>
          <w:ilvl w:val="5"/>
          <w:numId w:val="153"/>
        </w:numPr>
        <w:ind w:left="426" w:hanging="426"/>
        <w:rPr>
          <w:rFonts w:asciiTheme="minorHAnsi" w:hAnsiTheme="minorHAnsi"/>
        </w:rPr>
      </w:pPr>
      <w:r w:rsidRPr="00D3126F">
        <w:rPr>
          <w:rFonts w:asciiTheme="minorHAnsi" w:hAnsiTheme="minorHAnsi"/>
        </w:rPr>
        <w:t xml:space="preserve">The following are matters of discretion for </w:t>
      </w:r>
      <w:r w:rsidRPr="00DC0180">
        <w:rPr>
          <w:rFonts w:asciiTheme="minorHAnsi" w:hAnsiTheme="minorHAnsi"/>
          <w:color w:val="0000FF"/>
        </w:rPr>
        <w:t xml:space="preserve">Rule </w:t>
      </w:r>
      <w:r w:rsidRPr="00D3126F">
        <w:rPr>
          <w:rFonts w:asciiTheme="minorHAnsi" w:hAnsiTheme="minorHAnsi"/>
          <w:color w:val="0000FF"/>
        </w:rPr>
        <w:t>7.4.3.7</w:t>
      </w:r>
      <w:r w:rsidRPr="00D3126F">
        <w:rPr>
          <w:rFonts w:asciiTheme="minorHAnsi" w:hAnsiTheme="minorHAnsi"/>
        </w:rPr>
        <w:t xml:space="preserve"> </w:t>
      </w:r>
      <w:r w:rsidRPr="00026636">
        <w:rPr>
          <w:rFonts w:asciiTheme="minorHAnsi" w:hAnsiTheme="minorHAnsi"/>
          <w:b/>
          <w:bCs/>
          <w:strike/>
          <w:u w:val="single"/>
        </w:rPr>
        <w:t>b</w:t>
      </w:r>
      <w:r w:rsidR="00026636" w:rsidRPr="00026636">
        <w:rPr>
          <w:rFonts w:asciiTheme="minorHAnsi" w:hAnsiTheme="minorHAnsi"/>
          <w:b/>
          <w:bCs/>
          <w:u w:val="single"/>
        </w:rPr>
        <w:t xml:space="preserve"> c</w:t>
      </w:r>
      <w:r w:rsidRPr="00D3126F">
        <w:rPr>
          <w:rFonts w:asciiTheme="minorHAnsi" w:hAnsiTheme="minorHAnsi"/>
        </w:rPr>
        <w:t>.:</w:t>
      </w:r>
    </w:p>
    <w:p w14:paraId="3E00AD86" w14:textId="77777777" w:rsidR="00AB11E0" w:rsidRPr="00F80C9C" w:rsidRDefault="00AB11E0" w:rsidP="00EB14C3">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there would be any adverse effects on the safety, </w:t>
      </w:r>
      <w:r w:rsidRPr="00F80C9C">
        <w:rPr>
          <w:rFonts w:asciiTheme="minorHAnsi" w:hAnsiTheme="minorHAnsi"/>
          <w:color w:val="00B050"/>
          <w:shd w:val="clear" w:color="auto" w:fill="FFFFFF"/>
        </w:rPr>
        <w:t>amenity values</w:t>
      </w:r>
      <w:r w:rsidRPr="00F80C9C">
        <w:rPr>
          <w:rFonts w:asciiTheme="minorHAnsi" w:hAnsiTheme="minorHAnsi"/>
        </w:rPr>
        <w:t xml:space="preserve"> and/or efficient operation and functioning of the </w:t>
      </w:r>
      <w:r w:rsidRPr="00F80C9C">
        <w:rPr>
          <w:rFonts w:asciiTheme="minorHAnsi" w:hAnsiTheme="minorHAnsi"/>
          <w:color w:val="00B050"/>
          <w:shd w:val="clear" w:color="auto" w:fill="FFFFFF"/>
        </w:rPr>
        <w:t>frontage</w:t>
      </w:r>
      <w:r w:rsidRPr="00F80C9C">
        <w:rPr>
          <w:rFonts w:asciiTheme="minorHAnsi" w:hAnsiTheme="minorHAnsi"/>
        </w:rPr>
        <w:t xml:space="preserve"> </w:t>
      </w:r>
      <w:r w:rsidRPr="00F80C9C">
        <w:rPr>
          <w:rFonts w:asciiTheme="minorHAnsi" w:hAnsiTheme="minorHAnsi"/>
          <w:color w:val="00B050"/>
          <w:shd w:val="clear" w:color="auto" w:fill="FFFFFF"/>
        </w:rPr>
        <w:t>road</w:t>
      </w:r>
      <w:r w:rsidRPr="00F80C9C">
        <w:rPr>
          <w:rFonts w:asciiTheme="minorHAnsi" w:hAnsiTheme="minorHAnsi"/>
        </w:rPr>
        <w:t xml:space="preserve"> or a rail </w:t>
      </w:r>
      <w:r w:rsidRPr="00F80C9C">
        <w:rPr>
          <w:rFonts w:asciiTheme="minorHAnsi" w:hAnsiTheme="minorHAnsi"/>
          <w:color w:val="00B050"/>
          <w:shd w:val="clear" w:color="auto" w:fill="FFFFFF"/>
        </w:rPr>
        <w:t>level crossing</w:t>
      </w:r>
      <w:r w:rsidRPr="00F80C9C">
        <w:rPr>
          <w:rFonts w:asciiTheme="minorHAnsi" w:hAnsiTheme="minorHAnsi"/>
        </w:rPr>
        <w:t>.</w:t>
      </w:r>
    </w:p>
    <w:p w14:paraId="3B0DAFFE" w14:textId="77777777" w:rsidR="00AB11E0" w:rsidRPr="00F80C9C" w:rsidRDefault="00AB11E0" w:rsidP="00EB14C3">
      <w:pPr>
        <w:pStyle w:val="Prllist2"/>
        <w:tabs>
          <w:tab w:val="clear" w:pos="567"/>
          <w:tab w:val="num" w:pos="851"/>
        </w:tabs>
        <w:ind w:left="851" w:hanging="425"/>
        <w:rPr>
          <w:rFonts w:asciiTheme="minorHAnsi" w:hAnsiTheme="minorHAnsi"/>
        </w:rPr>
      </w:pPr>
      <w:r w:rsidRPr="00F80C9C">
        <w:rPr>
          <w:rFonts w:asciiTheme="minorHAnsi" w:hAnsiTheme="minorHAnsi"/>
        </w:rPr>
        <w:t>The effect of queuing vehicles on the safety of pedestrians and cyclists.</w:t>
      </w:r>
    </w:p>
    <w:p w14:paraId="17257399" w14:textId="77777777" w:rsidR="00AB11E0" w:rsidRPr="00EB14C3" w:rsidRDefault="00AB11E0" w:rsidP="004840B7">
      <w:pPr>
        <w:pStyle w:val="Prlhead3"/>
        <w:rPr>
          <w:rFonts w:asciiTheme="minorHAnsi" w:hAnsiTheme="minorHAnsi"/>
          <w:color w:val="auto"/>
        </w:rPr>
      </w:pPr>
      <w:r w:rsidRPr="00EB14C3">
        <w:rPr>
          <w:rFonts w:asciiTheme="minorHAnsi" w:hAnsiTheme="minorHAnsi"/>
          <w:color w:val="auto"/>
        </w:rPr>
        <w:t>Visibility splay</w:t>
      </w:r>
    </w:p>
    <w:p w14:paraId="12D083A2" w14:textId="3A58CAD2" w:rsidR="00AB11E0" w:rsidRPr="00D3126F" w:rsidRDefault="00AB11E0" w:rsidP="00DF7EE7">
      <w:pPr>
        <w:pStyle w:val="Prlpara"/>
        <w:numPr>
          <w:ilvl w:val="5"/>
          <w:numId w:val="154"/>
        </w:numPr>
        <w:ind w:left="426" w:hanging="426"/>
        <w:rPr>
          <w:rFonts w:asciiTheme="minorHAnsi" w:hAnsiTheme="minorHAnsi"/>
        </w:rPr>
      </w:pPr>
      <w:r w:rsidRPr="00D3126F">
        <w:rPr>
          <w:rFonts w:asciiTheme="minorHAnsi" w:hAnsiTheme="minorHAnsi"/>
        </w:rPr>
        <w:t xml:space="preserve">The following are matters of discretion for </w:t>
      </w:r>
      <w:r w:rsidRPr="00DC0180">
        <w:rPr>
          <w:rFonts w:asciiTheme="minorHAnsi" w:hAnsiTheme="minorHAnsi"/>
          <w:color w:val="0000FF"/>
        </w:rPr>
        <w:t xml:space="preserve">Rule </w:t>
      </w:r>
      <w:r w:rsidRPr="00D3126F">
        <w:rPr>
          <w:rFonts w:asciiTheme="minorHAnsi" w:hAnsiTheme="minorHAnsi"/>
          <w:color w:val="0000FF"/>
        </w:rPr>
        <w:t>7.4.3.7</w:t>
      </w:r>
      <w:r w:rsidRPr="00D3126F">
        <w:rPr>
          <w:rFonts w:asciiTheme="minorHAnsi" w:hAnsiTheme="minorHAnsi"/>
        </w:rPr>
        <w:t xml:space="preserve"> </w:t>
      </w:r>
      <w:r w:rsidRPr="00277CF0">
        <w:rPr>
          <w:rFonts w:asciiTheme="minorHAnsi" w:hAnsiTheme="minorHAnsi"/>
          <w:b/>
          <w:bCs/>
          <w:strike/>
        </w:rPr>
        <w:t>c., d. and e.</w:t>
      </w:r>
      <w:r w:rsidR="00026636" w:rsidRPr="00277CF0">
        <w:rPr>
          <w:rFonts w:asciiTheme="minorHAnsi" w:hAnsiTheme="minorHAnsi"/>
          <w:b/>
          <w:bCs/>
          <w:strike/>
        </w:rPr>
        <w:t xml:space="preserve"> </w:t>
      </w:r>
      <w:r w:rsidR="00026636" w:rsidRPr="00026636">
        <w:rPr>
          <w:rFonts w:asciiTheme="minorHAnsi" w:hAnsiTheme="minorHAnsi"/>
          <w:b/>
          <w:bCs/>
          <w:u w:val="single"/>
        </w:rPr>
        <w:t>d., e., and f.</w:t>
      </w:r>
      <w:r w:rsidRPr="00026636">
        <w:rPr>
          <w:rFonts w:asciiTheme="minorHAnsi" w:hAnsiTheme="minorHAnsi"/>
          <w:b/>
          <w:bCs/>
          <w:u w:val="single"/>
        </w:rPr>
        <w:t>:</w:t>
      </w:r>
    </w:p>
    <w:p w14:paraId="6456A987" w14:textId="77777777" w:rsidR="00AB11E0" w:rsidRPr="00F80C9C" w:rsidRDefault="00AB11E0" w:rsidP="00277CF0">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vehicles exiting the </w:t>
      </w:r>
      <w:r w:rsidRPr="00F80C9C">
        <w:rPr>
          <w:rFonts w:asciiTheme="minorHAnsi" w:hAnsiTheme="minorHAnsi"/>
          <w:color w:val="00B050"/>
          <w:shd w:val="clear" w:color="auto" w:fill="FFFFFF"/>
        </w:rPr>
        <w:t>vehicle access</w:t>
      </w:r>
      <w:r w:rsidRPr="00F80C9C">
        <w:rPr>
          <w:rFonts w:asciiTheme="minorHAnsi" w:hAnsiTheme="minorHAnsi"/>
        </w:rPr>
        <w:t xml:space="preserve">, and cyclists and pedestrians on the footpath or </w:t>
      </w:r>
      <w:r w:rsidRPr="00F80C9C">
        <w:rPr>
          <w:rFonts w:asciiTheme="minorHAnsi" w:hAnsiTheme="minorHAnsi"/>
          <w:color w:val="00B050"/>
          <w:shd w:val="clear" w:color="auto" w:fill="FFFFFF"/>
        </w:rPr>
        <w:t>frontage</w:t>
      </w:r>
      <w:r w:rsidRPr="00F80C9C">
        <w:rPr>
          <w:rFonts w:asciiTheme="minorHAnsi" w:hAnsiTheme="minorHAnsi"/>
        </w:rPr>
        <w:t xml:space="preserve"> </w:t>
      </w:r>
      <w:r w:rsidRPr="00F80C9C">
        <w:rPr>
          <w:rFonts w:asciiTheme="minorHAnsi" w:hAnsiTheme="minorHAnsi"/>
          <w:color w:val="00B050"/>
          <w:shd w:val="clear" w:color="auto" w:fill="FFFFFF"/>
        </w:rPr>
        <w:t>road</w:t>
      </w:r>
      <w:r w:rsidRPr="00F80C9C">
        <w:rPr>
          <w:rFonts w:asciiTheme="minorHAnsi" w:hAnsiTheme="minorHAnsi"/>
        </w:rPr>
        <w:t>, are likely to be aware of each other in time to avoid conflicts.</w:t>
      </w:r>
    </w:p>
    <w:p w14:paraId="6BB28B6A" w14:textId="77777777" w:rsidR="00AB11E0" w:rsidRPr="00F80C9C" w:rsidRDefault="00AB11E0" w:rsidP="00277CF0">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speed and volume of vehicles using a </w:t>
      </w:r>
      <w:r w:rsidRPr="00F80C9C">
        <w:rPr>
          <w:rFonts w:asciiTheme="minorHAnsi" w:hAnsiTheme="minorHAnsi"/>
          <w:color w:val="00B050"/>
          <w:shd w:val="clear" w:color="auto" w:fill="FFFFFF"/>
        </w:rPr>
        <w:t>vehicle access</w:t>
      </w:r>
      <w:r w:rsidRPr="00F80C9C">
        <w:rPr>
          <w:rFonts w:asciiTheme="minorHAnsi" w:hAnsiTheme="minorHAnsi"/>
        </w:rPr>
        <w:t xml:space="preserve">, and/or the volumes of cyclists and pedestrians on the footpath or </w:t>
      </w:r>
      <w:r w:rsidRPr="00F80C9C">
        <w:rPr>
          <w:rFonts w:asciiTheme="minorHAnsi" w:hAnsiTheme="minorHAnsi"/>
          <w:color w:val="00B050"/>
          <w:shd w:val="clear" w:color="auto" w:fill="FFFFFF"/>
        </w:rPr>
        <w:t>frontage</w:t>
      </w:r>
      <w:r w:rsidRPr="00F80C9C">
        <w:rPr>
          <w:rFonts w:asciiTheme="minorHAnsi" w:hAnsiTheme="minorHAnsi"/>
        </w:rPr>
        <w:t xml:space="preserve"> </w:t>
      </w:r>
      <w:r w:rsidRPr="00F80C9C">
        <w:rPr>
          <w:rFonts w:asciiTheme="minorHAnsi" w:hAnsiTheme="minorHAnsi"/>
          <w:color w:val="00B050"/>
          <w:shd w:val="clear" w:color="auto" w:fill="FFFFFF"/>
        </w:rPr>
        <w:t>road</w:t>
      </w:r>
      <w:r w:rsidRPr="00F80C9C">
        <w:rPr>
          <w:rFonts w:asciiTheme="minorHAnsi" w:hAnsiTheme="minorHAnsi"/>
        </w:rPr>
        <w:t xml:space="preserve">, will exacerbate the adverse effects of the </w:t>
      </w:r>
      <w:r w:rsidRPr="00F80C9C">
        <w:rPr>
          <w:rFonts w:asciiTheme="minorHAnsi" w:hAnsiTheme="minorHAnsi"/>
          <w:color w:val="00B050"/>
          <w:shd w:val="clear" w:color="auto" w:fill="FFFFFF"/>
        </w:rPr>
        <w:t>access</w:t>
      </w:r>
      <w:r w:rsidRPr="00F80C9C">
        <w:rPr>
          <w:rFonts w:asciiTheme="minorHAnsi" w:hAnsiTheme="minorHAnsi"/>
        </w:rPr>
        <w:t xml:space="preserve"> on people’s safety.</w:t>
      </w:r>
    </w:p>
    <w:p w14:paraId="3B9B4683" w14:textId="77777777" w:rsidR="00AB11E0" w:rsidRPr="00F80C9C" w:rsidRDefault="00AB11E0" w:rsidP="00277CF0">
      <w:pPr>
        <w:pStyle w:val="Prllist2"/>
        <w:tabs>
          <w:tab w:val="clear" w:pos="567"/>
          <w:tab w:val="num" w:pos="851"/>
        </w:tabs>
        <w:ind w:left="851" w:hanging="425"/>
        <w:rPr>
          <w:rFonts w:asciiTheme="minorHAnsi" w:hAnsiTheme="minorHAnsi"/>
        </w:rPr>
      </w:pPr>
      <w:r w:rsidRPr="00F80C9C">
        <w:rPr>
          <w:rFonts w:asciiTheme="minorHAnsi" w:hAnsiTheme="minorHAnsi"/>
          <w:spacing w:val="-1"/>
        </w:rPr>
        <w:t xml:space="preserve">Outside the </w:t>
      </w:r>
      <w:r w:rsidRPr="00F80C9C">
        <w:rPr>
          <w:rFonts w:asciiTheme="minorHAnsi" w:hAnsiTheme="minorHAnsi"/>
          <w:color w:val="00B050"/>
          <w:spacing w:val="-1"/>
          <w:shd w:val="clear" w:color="auto" w:fill="FFFFFF"/>
        </w:rPr>
        <w:t>Central City</w:t>
      </w:r>
      <w:r w:rsidRPr="00F80C9C">
        <w:rPr>
          <w:rFonts w:asciiTheme="minorHAnsi" w:hAnsiTheme="minorHAnsi"/>
          <w:spacing w:val="-1"/>
        </w:rPr>
        <w:t xml:space="preserve">, </w:t>
      </w:r>
      <w:r w:rsidRPr="00F80C9C">
        <w:rPr>
          <w:rFonts w:asciiTheme="minorHAnsi" w:hAnsiTheme="minorHAnsi"/>
        </w:rPr>
        <w:t xml:space="preserve">if a </w:t>
      </w:r>
      <w:r w:rsidRPr="00F80C9C">
        <w:rPr>
          <w:rFonts w:asciiTheme="minorHAnsi" w:hAnsiTheme="minorHAnsi"/>
          <w:color w:val="00B050"/>
          <w:shd w:val="clear" w:color="auto" w:fill="FFFFFF"/>
        </w:rPr>
        <w:t>visibility splay</w:t>
      </w:r>
      <w:r w:rsidRPr="00F80C9C">
        <w:rPr>
          <w:rFonts w:asciiTheme="minorHAnsi" w:hAnsiTheme="minorHAnsi"/>
        </w:rPr>
        <w:t xml:space="preserve"> is unable to be provided, whether alternative adequate methods of improving pedestrian safety at the </w:t>
      </w:r>
      <w:r w:rsidRPr="00F80C9C">
        <w:rPr>
          <w:rFonts w:asciiTheme="minorHAnsi" w:hAnsiTheme="minorHAnsi"/>
          <w:color w:val="00B050"/>
          <w:shd w:val="clear" w:color="auto" w:fill="FFFFFF"/>
        </w:rPr>
        <w:t>vehicle access</w:t>
      </w:r>
      <w:r w:rsidRPr="00F80C9C">
        <w:rPr>
          <w:rFonts w:asciiTheme="minorHAnsi" w:hAnsiTheme="minorHAnsi"/>
        </w:rPr>
        <w:t xml:space="preserve"> have been provided, for example an audio and/or visual method of warning pedestrians of the presence of vehicles about to exit the </w:t>
      </w:r>
      <w:r w:rsidRPr="00F80C9C">
        <w:rPr>
          <w:rFonts w:asciiTheme="minorHAnsi" w:hAnsiTheme="minorHAnsi"/>
          <w:color w:val="00B050"/>
          <w:shd w:val="clear" w:color="auto" w:fill="FFFFFF"/>
        </w:rPr>
        <w:t>access</w:t>
      </w:r>
      <w:r w:rsidRPr="00F80C9C">
        <w:rPr>
          <w:rFonts w:asciiTheme="minorHAnsi" w:hAnsiTheme="minorHAnsi"/>
        </w:rPr>
        <w:t>.</w:t>
      </w:r>
    </w:p>
    <w:p w14:paraId="4EECE3BC" w14:textId="77777777" w:rsidR="00AB11E0" w:rsidRPr="00277CF0" w:rsidRDefault="00AB11E0" w:rsidP="004840B7">
      <w:pPr>
        <w:pStyle w:val="Prlhead3"/>
        <w:rPr>
          <w:rFonts w:asciiTheme="minorHAnsi" w:hAnsiTheme="minorHAnsi"/>
          <w:color w:val="auto"/>
        </w:rPr>
      </w:pPr>
      <w:r w:rsidRPr="00277CF0">
        <w:rPr>
          <w:rFonts w:asciiTheme="minorHAnsi" w:hAnsiTheme="minorHAnsi"/>
          <w:color w:val="auto"/>
        </w:rPr>
        <w:t>Vehicle crossing design</w:t>
      </w:r>
    </w:p>
    <w:p w14:paraId="70E97C75" w14:textId="77777777" w:rsidR="00AB11E0" w:rsidRPr="00D3126F" w:rsidRDefault="00AB11E0" w:rsidP="00DF7EE7">
      <w:pPr>
        <w:pStyle w:val="Prlpara"/>
        <w:numPr>
          <w:ilvl w:val="5"/>
          <w:numId w:val="155"/>
        </w:numPr>
        <w:ind w:left="426" w:hanging="426"/>
        <w:rPr>
          <w:rFonts w:asciiTheme="minorHAnsi" w:hAnsiTheme="minorHAnsi"/>
        </w:rPr>
      </w:pPr>
      <w:r w:rsidRPr="00D3126F">
        <w:rPr>
          <w:rFonts w:asciiTheme="minorHAnsi" w:hAnsiTheme="minorHAnsi"/>
        </w:rPr>
        <w:t xml:space="preserve">The following are matters of discretion for </w:t>
      </w:r>
      <w:r w:rsidRPr="00DC0180">
        <w:rPr>
          <w:rFonts w:asciiTheme="minorHAnsi" w:hAnsiTheme="minorHAnsi"/>
          <w:color w:val="0000FF"/>
        </w:rPr>
        <w:t xml:space="preserve">Rule </w:t>
      </w:r>
      <w:r w:rsidRPr="00D3126F">
        <w:rPr>
          <w:rFonts w:asciiTheme="minorHAnsi" w:hAnsiTheme="minorHAnsi"/>
          <w:color w:val="0000FF"/>
        </w:rPr>
        <w:t>7.4.3.8</w:t>
      </w:r>
      <w:r w:rsidRPr="00D3126F">
        <w:rPr>
          <w:rFonts w:asciiTheme="minorHAnsi" w:hAnsiTheme="minorHAnsi"/>
        </w:rPr>
        <w:t xml:space="preserve"> a., b. and c.:</w:t>
      </w:r>
    </w:p>
    <w:p w14:paraId="48589A8D" w14:textId="77777777" w:rsidR="00AB11E0" w:rsidRPr="00F80C9C" w:rsidRDefault="00AB11E0" w:rsidP="00727B96">
      <w:pPr>
        <w:pStyle w:val="Prllist2"/>
        <w:tabs>
          <w:tab w:val="clear" w:pos="567"/>
          <w:tab w:val="num" w:pos="851"/>
        </w:tabs>
        <w:ind w:left="851" w:hanging="425"/>
        <w:rPr>
          <w:rFonts w:asciiTheme="minorHAnsi" w:hAnsiTheme="minorHAnsi"/>
        </w:rPr>
      </w:pPr>
      <w:r w:rsidRPr="00F80C9C">
        <w:rPr>
          <w:rFonts w:asciiTheme="minorHAnsi" w:hAnsiTheme="minorHAnsi"/>
        </w:rPr>
        <w:t xml:space="preserve">The number of pedestrian movements and the number and type of vehicles using or crossing the </w:t>
      </w:r>
      <w:r w:rsidRPr="00F80C9C">
        <w:rPr>
          <w:rFonts w:asciiTheme="minorHAnsi" w:hAnsiTheme="minorHAnsi"/>
          <w:color w:val="00B050"/>
          <w:shd w:val="clear" w:color="auto" w:fill="FFFFFF"/>
        </w:rPr>
        <w:t>vehicle crossing</w:t>
      </w:r>
      <w:r w:rsidRPr="00F80C9C">
        <w:rPr>
          <w:rFonts w:asciiTheme="minorHAnsi" w:hAnsiTheme="minorHAnsi"/>
        </w:rPr>
        <w:t>.</w:t>
      </w:r>
    </w:p>
    <w:p w14:paraId="0A2DEB6B" w14:textId="77777777" w:rsidR="00AB11E0" w:rsidRPr="00F80C9C" w:rsidRDefault="00AB11E0" w:rsidP="00727B96">
      <w:pPr>
        <w:pStyle w:val="Prllist2"/>
        <w:tabs>
          <w:tab w:val="clear" w:pos="567"/>
          <w:tab w:val="num" w:pos="851"/>
        </w:tabs>
        <w:ind w:left="851" w:hanging="425"/>
        <w:rPr>
          <w:rFonts w:asciiTheme="minorHAnsi" w:hAnsiTheme="minorHAnsi"/>
        </w:rPr>
      </w:pPr>
      <w:r w:rsidRPr="00F80C9C">
        <w:rPr>
          <w:rFonts w:asciiTheme="minorHAnsi" w:hAnsiTheme="minorHAnsi"/>
        </w:rPr>
        <w:lastRenderedPageBreak/>
        <w:t xml:space="preserve">The ability for vehicles to use the </w:t>
      </w:r>
      <w:r w:rsidRPr="00F80C9C">
        <w:rPr>
          <w:rFonts w:asciiTheme="minorHAnsi" w:hAnsiTheme="minorHAnsi"/>
          <w:color w:val="00B050"/>
          <w:shd w:val="clear" w:color="auto" w:fill="FFFFFF"/>
        </w:rPr>
        <w:t>vehicle crossing</w:t>
      </w:r>
      <w:r w:rsidRPr="00F80C9C">
        <w:rPr>
          <w:rFonts w:asciiTheme="minorHAnsi" w:hAnsiTheme="minorHAnsi"/>
        </w:rPr>
        <w:t xml:space="preserve"> without adversely affecting the safety and/or efficiency of the </w:t>
      </w:r>
      <w:r w:rsidRPr="00F80C9C">
        <w:rPr>
          <w:rFonts w:asciiTheme="minorHAnsi" w:hAnsiTheme="minorHAnsi"/>
          <w:color w:val="00B050"/>
          <w:shd w:val="clear" w:color="auto" w:fill="FFFFFF"/>
        </w:rPr>
        <w:t>frontage</w:t>
      </w:r>
      <w:r w:rsidRPr="00F80C9C">
        <w:rPr>
          <w:rFonts w:asciiTheme="minorHAnsi" w:hAnsiTheme="minorHAnsi"/>
        </w:rPr>
        <w:t xml:space="preserve"> </w:t>
      </w:r>
      <w:r w:rsidRPr="00F80C9C">
        <w:rPr>
          <w:rFonts w:asciiTheme="minorHAnsi" w:hAnsiTheme="minorHAnsi"/>
          <w:color w:val="00B050"/>
          <w:shd w:val="clear" w:color="auto" w:fill="FFFFFF"/>
        </w:rPr>
        <w:t>road</w:t>
      </w:r>
      <w:r w:rsidRPr="00F80C9C">
        <w:rPr>
          <w:rFonts w:asciiTheme="minorHAnsi" w:hAnsiTheme="minorHAnsi"/>
        </w:rPr>
        <w:t xml:space="preserve"> or rail </w:t>
      </w:r>
      <w:r w:rsidRPr="00F80C9C">
        <w:rPr>
          <w:rFonts w:asciiTheme="minorHAnsi" w:hAnsiTheme="minorHAnsi"/>
          <w:color w:val="00B050"/>
          <w:shd w:val="clear" w:color="auto" w:fill="FFFFFF"/>
        </w:rPr>
        <w:t>level crossing</w:t>
      </w:r>
      <w:r w:rsidRPr="00F80C9C">
        <w:rPr>
          <w:rFonts w:asciiTheme="minorHAnsi" w:hAnsiTheme="minorHAnsi"/>
        </w:rPr>
        <w:t>.</w:t>
      </w:r>
    </w:p>
    <w:p w14:paraId="1EAD1355" w14:textId="77777777" w:rsidR="00AB11E0" w:rsidRPr="00F80C9C" w:rsidRDefault="00AB11E0" w:rsidP="00727B96">
      <w:pPr>
        <w:pStyle w:val="Prllist2"/>
        <w:tabs>
          <w:tab w:val="clear" w:pos="567"/>
          <w:tab w:val="num" w:pos="851"/>
        </w:tabs>
        <w:ind w:left="851" w:hanging="425"/>
        <w:rPr>
          <w:rFonts w:asciiTheme="minorHAnsi" w:hAnsiTheme="minorHAnsi"/>
        </w:rPr>
      </w:pPr>
      <w:r w:rsidRPr="00F80C9C">
        <w:rPr>
          <w:rFonts w:asciiTheme="minorHAnsi" w:hAnsiTheme="minorHAnsi"/>
        </w:rPr>
        <w:t xml:space="preserve">The speed at which vehicles will be able to enter/exit the </w:t>
      </w:r>
      <w:r w:rsidRPr="00F80C9C">
        <w:rPr>
          <w:rFonts w:asciiTheme="minorHAnsi" w:hAnsiTheme="minorHAnsi"/>
          <w:color w:val="00B050"/>
          <w:shd w:val="clear" w:color="auto" w:fill="FFFFFF"/>
        </w:rPr>
        <w:t>site</w:t>
      </w:r>
      <w:r w:rsidRPr="00F80C9C">
        <w:rPr>
          <w:rFonts w:asciiTheme="minorHAnsi" w:hAnsiTheme="minorHAnsi"/>
        </w:rPr>
        <w:t xml:space="preserve"> and the effect of this on the safety of pedestrians and other </w:t>
      </w:r>
      <w:r w:rsidRPr="00F80C9C">
        <w:rPr>
          <w:rFonts w:asciiTheme="minorHAnsi" w:hAnsiTheme="minorHAnsi"/>
          <w:color w:val="00B050"/>
          <w:shd w:val="clear" w:color="auto" w:fill="FFFFFF"/>
        </w:rPr>
        <w:t>road</w:t>
      </w:r>
      <w:r w:rsidRPr="00F80C9C">
        <w:rPr>
          <w:rFonts w:asciiTheme="minorHAnsi" w:hAnsiTheme="minorHAnsi"/>
        </w:rPr>
        <w:t xml:space="preserve"> users.</w:t>
      </w:r>
    </w:p>
    <w:p w14:paraId="70CB64D7" w14:textId="77777777" w:rsidR="00AB11E0" w:rsidRPr="00F80C9C" w:rsidRDefault="00AB11E0" w:rsidP="00727B96">
      <w:pPr>
        <w:pStyle w:val="Prllist2"/>
        <w:tabs>
          <w:tab w:val="clear" w:pos="567"/>
          <w:tab w:val="num" w:pos="851"/>
        </w:tabs>
        <w:ind w:left="851" w:hanging="425"/>
        <w:rPr>
          <w:rFonts w:asciiTheme="minorHAnsi" w:hAnsiTheme="minorHAnsi"/>
          <w:sz w:val="20"/>
          <w:szCs w:val="20"/>
        </w:rPr>
      </w:pPr>
      <w:r w:rsidRPr="00F80C9C">
        <w:rPr>
          <w:rFonts w:asciiTheme="minorHAnsi" w:hAnsiTheme="minorHAnsi"/>
        </w:rPr>
        <w:t xml:space="preserve">Within the </w:t>
      </w:r>
      <w:r w:rsidRPr="00F80C9C">
        <w:rPr>
          <w:rFonts w:asciiTheme="minorHAnsi" w:hAnsiTheme="minorHAnsi"/>
          <w:color w:val="00B050"/>
          <w:shd w:val="clear" w:color="auto" w:fill="FFFFFF"/>
        </w:rPr>
        <w:t>Central City</w:t>
      </w:r>
      <w:r w:rsidRPr="00F80C9C">
        <w:rPr>
          <w:rFonts w:asciiTheme="minorHAnsi" w:hAnsiTheme="minorHAnsi"/>
        </w:rPr>
        <w:t>, whether the safety of pedestrians, particularly the aged and people whose mobility is restricted will be compromised by the length of time needed to cross a wider driveway.</w:t>
      </w:r>
    </w:p>
    <w:p w14:paraId="45E87874" w14:textId="77777777" w:rsidR="00AB11E0" w:rsidRPr="00727B96" w:rsidRDefault="00AB11E0" w:rsidP="004840B7">
      <w:pPr>
        <w:pStyle w:val="Prlhead3"/>
        <w:rPr>
          <w:rFonts w:asciiTheme="minorHAnsi" w:hAnsiTheme="minorHAnsi"/>
          <w:color w:val="auto"/>
        </w:rPr>
      </w:pPr>
      <w:r w:rsidRPr="00727B96">
        <w:rPr>
          <w:rFonts w:asciiTheme="minorHAnsi" w:hAnsiTheme="minorHAnsi"/>
          <w:color w:val="auto"/>
        </w:rPr>
        <w:t>Minimum distance between vehicle crossings</w:t>
      </w:r>
    </w:p>
    <w:p w14:paraId="0261C6CC" w14:textId="77777777" w:rsidR="00AB11E0" w:rsidRPr="00D3126F" w:rsidRDefault="00AB11E0" w:rsidP="00DF7EE7">
      <w:pPr>
        <w:pStyle w:val="Prlpara"/>
        <w:numPr>
          <w:ilvl w:val="5"/>
          <w:numId w:val="156"/>
        </w:numPr>
        <w:ind w:left="426" w:hanging="426"/>
        <w:rPr>
          <w:rFonts w:asciiTheme="minorHAnsi" w:hAnsiTheme="minorHAnsi"/>
        </w:rPr>
      </w:pPr>
      <w:r w:rsidRPr="00D3126F">
        <w:rPr>
          <w:rFonts w:asciiTheme="minorHAnsi" w:hAnsiTheme="minorHAnsi"/>
        </w:rPr>
        <w:t xml:space="preserve">The following are matters of discretion for </w:t>
      </w:r>
      <w:r w:rsidRPr="00DC0180">
        <w:rPr>
          <w:rFonts w:asciiTheme="minorHAnsi" w:hAnsiTheme="minorHAnsi"/>
          <w:color w:val="0000FF"/>
        </w:rPr>
        <w:t xml:space="preserve">Rule </w:t>
      </w:r>
      <w:r w:rsidRPr="00B71064">
        <w:rPr>
          <w:rFonts w:asciiTheme="minorHAnsi" w:hAnsiTheme="minorHAnsi"/>
          <w:color w:val="0000FF"/>
        </w:rPr>
        <w:t>7.4.3.8</w:t>
      </w:r>
      <w:r w:rsidRPr="00D3126F">
        <w:rPr>
          <w:rFonts w:asciiTheme="minorHAnsi" w:hAnsiTheme="minorHAnsi"/>
        </w:rPr>
        <w:t xml:space="preserve"> d.:</w:t>
      </w:r>
    </w:p>
    <w:p w14:paraId="7C142C9D" w14:textId="77777777" w:rsidR="00AB11E0" w:rsidRPr="00F80C9C" w:rsidRDefault="00AB11E0" w:rsidP="009C2660">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w:t>
      </w:r>
      <w:r w:rsidRPr="00F80C9C">
        <w:rPr>
          <w:rFonts w:asciiTheme="minorHAnsi" w:hAnsiTheme="minorHAnsi"/>
          <w:color w:val="00B050"/>
          <w:shd w:val="clear" w:color="auto" w:fill="FFFFFF"/>
        </w:rPr>
        <w:t>landscaping</w:t>
      </w:r>
      <w:r w:rsidRPr="00F80C9C">
        <w:rPr>
          <w:rFonts w:asciiTheme="minorHAnsi" w:hAnsiTheme="minorHAnsi"/>
        </w:rPr>
        <w:t xml:space="preserve"> adjacent to the </w:t>
      </w:r>
      <w:r w:rsidRPr="00F80C9C">
        <w:rPr>
          <w:rFonts w:asciiTheme="minorHAnsi" w:hAnsiTheme="minorHAnsi"/>
          <w:color w:val="00B050"/>
          <w:shd w:val="clear" w:color="auto" w:fill="FFFFFF"/>
        </w:rPr>
        <w:t>road</w:t>
      </w:r>
      <w:r w:rsidRPr="00F80C9C">
        <w:rPr>
          <w:rFonts w:asciiTheme="minorHAnsi" w:hAnsiTheme="minorHAnsi"/>
        </w:rPr>
        <w:t xml:space="preserve"> will be adversely affected by the location of the </w:t>
      </w:r>
      <w:r w:rsidRPr="00F80C9C">
        <w:rPr>
          <w:rFonts w:asciiTheme="minorHAnsi" w:hAnsiTheme="minorHAnsi"/>
          <w:color w:val="00B050"/>
          <w:shd w:val="clear" w:color="auto" w:fill="FFFFFF"/>
        </w:rPr>
        <w:t>vehicle crossing</w:t>
      </w:r>
      <w:r w:rsidRPr="00F80C9C">
        <w:rPr>
          <w:rFonts w:asciiTheme="minorHAnsi" w:hAnsiTheme="minorHAnsi"/>
        </w:rPr>
        <w:t>.</w:t>
      </w:r>
    </w:p>
    <w:p w14:paraId="2D007F32" w14:textId="77777777" w:rsidR="00AB11E0" w:rsidRPr="00F80C9C" w:rsidRDefault="00AB11E0" w:rsidP="009C2660">
      <w:pPr>
        <w:pStyle w:val="Prllist2"/>
        <w:tabs>
          <w:tab w:val="clear" w:pos="567"/>
          <w:tab w:val="num" w:pos="851"/>
        </w:tabs>
        <w:ind w:left="851" w:hanging="425"/>
        <w:rPr>
          <w:rFonts w:asciiTheme="minorHAnsi" w:hAnsiTheme="minorHAnsi"/>
        </w:rPr>
      </w:pPr>
      <w:r w:rsidRPr="00F80C9C">
        <w:rPr>
          <w:rFonts w:asciiTheme="minorHAnsi" w:hAnsiTheme="minorHAnsi"/>
        </w:rPr>
        <w:t>Whether safety will be adversely affected by conflict between manoeuvring vehicles at the crossings.</w:t>
      </w:r>
    </w:p>
    <w:p w14:paraId="071C6AD3" w14:textId="77777777" w:rsidR="00AB11E0" w:rsidRPr="009C2660" w:rsidRDefault="00AB11E0" w:rsidP="004840B7">
      <w:pPr>
        <w:pStyle w:val="Prlhead3"/>
        <w:rPr>
          <w:rFonts w:asciiTheme="minorHAnsi" w:hAnsiTheme="minorHAnsi"/>
          <w:color w:val="auto"/>
        </w:rPr>
      </w:pPr>
      <w:r w:rsidRPr="009C2660">
        <w:rPr>
          <w:rFonts w:asciiTheme="minorHAnsi" w:hAnsiTheme="minorHAnsi"/>
          <w:color w:val="auto"/>
        </w:rPr>
        <w:t>Maximum number of vehicle crossings</w:t>
      </w:r>
    </w:p>
    <w:p w14:paraId="683AC2F8" w14:textId="77777777" w:rsidR="00AB11E0" w:rsidRPr="00B71064" w:rsidRDefault="00AB11E0" w:rsidP="00DF7EE7">
      <w:pPr>
        <w:pStyle w:val="Prlpara"/>
        <w:numPr>
          <w:ilvl w:val="5"/>
          <w:numId w:val="157"/>
        </w:numPr>
        <w:ind w:left="426" w:hanging="426"/>
        <w:rPr>
          <w:rFonts w:asciiTheme="minorHAnsi" w:hAnsiTheme="minorHAnsi"/>
        </w:rPr>
      </w:pPr>
      <w:r w:rsidRPr="00B71064">
        <w:rPr>
          <w:rFonts w:asciiTheme="minorHAnsi" w:hAnsiTheme="minorHAnsi"/>
        </w:rPr>
        <w:t xml:space="preserve">The following are matters of discretion for </w:t>
      </w:r>
      <w:r w:rsidRPr="00DC0180">
        <w:rPr>
          <w:rFonts w:asciiTheme="minorHAnsi" w:hAnsiTheme="minorHAnsi"/>
          <w:color w:val="0000FF"/>
        </w:rPr>
        <w:t xml:space="preserve">Rule </w:t>
      </w:r>
      <w:r w:rsidRPr="00B71064">
        <w:rPr>
          <w:rFonts w:asciiTheme="minorHAnsi" w:hAnsiTheme="minorHAnsi"/>
          <w:color w:val="0000FF"/>
        </w:rPr>
        <w:t>7.4.3.8</w:t>
      </w:r>
      <w:r w:rsidRPr="00B71064">
        <w:rPr>
          <w:rFonts w:asciiTheme="minorHAnsi" w:hAnsiTheme="minorHAnsi"/>
        </w:rPr>
        <w:t xml:space="preserve"> e.:</w:t>
      </w:r>
    </w:p>
    <w:p w14:paraId="31568547" w14:textId="77777777" w:rsidR="00AB11E0" w:rsidRPr="00F80C9C" w:rsidRDefault="00AB11E0" w:rsidP="007D69E6">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extra crossing(s) will adversely affect the efficient and safe operation of the </w:t>
      </w:r>
      <w:r w:rsidRPr="00F80C9C">
        <w:rPr>
          <w:rFonts w:asciiTheme="minorHAnsi" w:hAnsiTheme="minorHAnsi"/>
          <w:color w:val="00B050"/>
          <w:shd w:val="clear" w:color="auto" w:fill="FFFFFF"/>
        </w:rPr>
        <w:t>road</w:t>
      </w:r>
      <w:r w:rsidRPr="00F80C9C">
        <w:rPr>
          <w:rFonts w:asciiTheme="minorHAnsi" w:hAnsiTheme="minorHAnsi"/>
        </w:rPr>
        <w:t xml:space="preserve"> for all </w:t>
      </w:r>
      <w:r w:rsidRPr="00F80C9C">
        <w:rPr>
          <w:rFonts w:asciiTheme="minorHAnsi" w:hAnsiTheme="minorHAnsi"/>
          <w:color w:val="00B050"/>
          <w:shd w:val="clear" w:color="auto" w:fill="FFFFFF"/>
        </w:rPr>
        <w:t>road</w:t>
      </w:r>
      <w:r w:rsidRPr="00F80C9C">
        <w:rPr>
          <w:rFonts w:asciiTheme="minorHAnsi" w:hAnsiTheme="minorHAnsi"/>
        </w:rPr>
        <w:t xml:space="preserve"> users.</w:t>
      </w:r>
    </w:p>
    <w:p w14:paraId="5F43BED2" w14:textId="77777777" w:rsidR="00AB11E0" w:rsidRPr="00F80C9C" w:rsidRDefault="00AB11E0" w:rsidP="007D69E6">
      <w:pPr>
        <w:pStyle w:val="Prllist2"/>
        <w:tabs>
          <w:tab w:val="clear" w:pos="567"/>
          <w:tab w:val="num" w:pos="851"/>
        </w:tabs>
        <w:ind w:left="851" w:hanging="425"/>
        <w:rPr>
          <w:rFonts w:asciiTheme="minorHAnsi" w:hAnsiTheme="minorHAnsi"/>
        </w:rPr>
      </w:pPr>
      <w:r w:rsidRPr="00F80C9C">
        <w:rPr>
          <w:rFonts w:asciiTheme="minorHAnsi" w:hAnsiTheme="minorHAnsi"/>
        </w:rPr>
        <w:t xml:space="preserve">Any cumulative effects of the introduction of extra </w:t>
      </w:r>
      <w:r w:rsidRPr="00F80C9C">
        <w:rPr>
          <w:rFonts w:asciiTheme="minorHAnsi" w:hAnsiTheme="minorHAnsi"/>
          <w:color w:val="00B050"/>
          <w:shd w:val="clear" w:color="auto" w:fill="FFFFFF"/>
        </w:rPr>
        <w:t>vehicle crossings</w:t>
      </w:r>
      <w:r w:rsidRPr="00F80C9C">
        <w:rPr>
          <w:rFonts w:asciiTheme="minorHAnsi" w:hAnsiTheme="minorHAnsi"/>
        </w:rPr>
        <w:t xml:space="preserve"> when considered in the context of existing and future </w:t>
      </w:r>
      <w:r w:rsidRPr="00F80C9C">
        <w:rPr>
          <w:rFonts w:asciiTheme="minorHAnsi" w:hAnsiTheme="minorHAnsi"/>
          <w:color w:val="00B050"/>
          <w:shd w:val="clear" w:color="auto" w:fill="FFFFFF"/>
        </w:rPr>
        <w:t>vehicle crossings</w:t>
      </w:r>
      <w:r w:rsidRPr="00F80C9C">
        <w:rPr>
          <w:rFonts w:asciiTheme="minorHAnsi" w:hAnsiTheme="minorHAnsi"/>
        </w:rPr>
        <w:t xml:space="preserve"> serving other </w:t>
      </w:r>
      <w:r w:rsidRPr="00F80C9C">
        <w:rPr>
          <w:rFonts w:asciiTheme="minorHAnsi" w:hAnsiTheme="minorHAnsi"/>
          <w:color w:val="000000"/>
        </w:rPr>
        <w:t>activities</w:t>
      </w:r>
      <w:r w:rsidRPr="00F80C9C">
        <w:rPr>
          <w:rFonts w:asciiTheme="minorHAnsi" w:hAnsiTheme="minorHAnsi"/>
        </w:rPr>
        <w:t xml:space="preserve"> in the vicinity. </w:t>
      </w:r>
    </w:p>
    <w:p w14:paraId="44FC69D0" w14:textId="77777777" w:rsidR="00AB11E0" w:rsidRPr="00F80C9C" w:rsidRDefault="00AB11E0" w:rsidP="007D69E6">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physical form of the </w:t>
      </w:r>
      <w:r w:rsidRPr="00F80C9C">
        <w:rPr>
          <w:rFonts w:asciiTheme="minorHAnsi" w:hAnsiTheme="minorHAnsi"/>
          <w:color w:val="00B050"/>
          <w:shd w:val="clear" w:color="auto" w:fill="FFFFFF"/>
        </w:rPr>
        <w:t>road</w:t>
      </w:r>
      <w:r w:rsidRPr="00F80C9C">
        <w:rPr>
          <w:rFonts w:asciiTheme="minorHAnsi" w:hAnsiTheme="minorHAnsi"/>
        </w:rPr>
        <w:t xml:space="preserve"> will minimise the adverse effects of the extra </w:t>
      </w:r>
      <w:r w:rsidRPr="00F80C9C">
        <w:rPr>
          <w:rFonts w:asciiTheme="minorHAnsi" w:hAnsiTheme="minorHAnsi"/>
          <w:color w:val="00B050"/>
          <w:shd w:val="clear" w:color="auto" w:fill="FFFFFF"/>
        </w:rPr>
        <w:t>vehicle crossings</w:t>
      </w:r>
      <w:r w:rsidRPr="00F80C9C">
        <w:rPr>
          <w:rFonts w:asciiTheme="minorHAnsi" w:hAnsiTheme="minorHAnsi"/>
        </w:rPr>
        <w:t xml:space="preserve"> for example the presence of a solid median to stop right hand turns.</w:t>
      </w:r>
    </w:p>
    <w:p w14:paraId="22741D24" w14:textId="77777777" w:rsidR="00AB11E0" w:rsidRPr="00F80C9C" w:rsidRDefault="00AB11E0" w:rsidP="007D69E6">
      <w:pPr>
        <w:pStyle w:val="Prllist2"/>
        <w:tabs>
          <w:tab w:val="clear" w:pos="567"/>
          <w:tab w:val="num" w:pos="851"/>
        </w:tabs>
        <w:ind w:left="851" w:hanging="425"/>
        <w:rPr>
          <w:rFonts w:asciiTheme="minorHAnsi" w:hAnsiTheme="minorHAnsi"/>
        </w:rPr>
      </w:pPr>
      <w:r w:rsidRPr="00F80C9C">
        <w:rPr>
          <w:rFonts w:asciiTheme="minorHAnsi" w:hAnsiTheme="minorHAnsi"/>
        </w:rPr>
        <w:t xml:space="preserve">Outside of the </w:t>
      </w:r>
      <w:r w:rsidRPr="00F80C9C">
        <w:rPr>
          <w:rFonts w:asciiTheme="minorHAnsi" w:hAnsiTheme="minorHAnsi"/>
          <w:color w:val="00B050"/>
          <w:shd w:val="clear" w:color="auto" w:fill="FFFFFF"/>
        </w:rPr>
        <w:t>Central City</w:t>
      </w:r>
      <w:r w:rsidRPr="00F80C9C">
        <w:rPr>
          <w:rFonts w:asciiTheme="minorHAnsi" w:hAnsiTheme="minorHAnsi"/>
        </w:rPr>
        <w:t xml:space="preserve">, whether the </w:t>
      </w:r>
      <w:r w:rsidRPr="00F80C9C">
        <w:rPr>
          <w:rFonts w:asciiTheme="minorHAnsi" w:hAnsiTheme="minorHAnsi"/>
          <w:color w:val="00B050"/>
          <w:shd w:val="clear" w:color="auto" w:fill="FFFFFF"/>
        </w:rPr>
        <w:t>landscaping</w:t>
      </w:r>
      <w:r w:rsidRPr="00F80C9C">
        <w:rPr>
          <w:rFonts w:asciiTheme="minorHAnsi" w:hAnsiTheme="minorHAnsi"/>
        </w:rPr>
        <w:t xml:space="preserve"> adjacent to the </w:t>
      </w:r>
      <w:r w:rsidRPr="00F80C9C">
        <w:rPr>
          <w:rFonts w:asciiTheme="minorHAnsi" w:hAnsiTheme="minorHAnsi"/>
          <w:color w:val="00B050"/>
          <w:shd w:val="clear" w:color="auto" w:fill="FFFFFF"/>
        </w:rPr>
        <w:t>road</w:t>
      </w:r>
      <w:r w:rsidRPr="00F80C9C">
        <w:rPr>
          <w:rFonts w:asciiTheme="minorHAnsi" w:hAnsiTheme="minorHAnsi"/>
        </w:rPr>
        <w:t xml:space="preserve"> will be adversely affected by the </w:t>
      </w:r>
      <w:r w:rsidRPr="00F80C9C">
        <w:rPr>
          <w:rFonts w:asciiTheme="minorHAnsi" w:hAnsiTheme="minorHAnsi"/>
          <w:color w:val="00B050"/>
          <w:shd w:val="clear" w:color="auto" w:fill="FFFFFF"/>
        </w:rPr>
        <w:t>vehicle crossings</w:t>
      </w:r>
      <w:r w:rsidRPr="00F80C9C">
        <w:rPr>
          <w:rFonts w:asciiTheme="minorHAnsi" w:hAnsiTheme="minorHAnsi"/>
        </w:rPr>
        <w:t>.</w:t>
      </w:r>
    </w:p>
    <w:p w14:paraId="5B8EB9FB" w14:textId="77777777" w:rsidR="00AB11E0" w:rsidRPr="007D69E6" w:rsidRDefault="00AB11E0" w:rsidP="004840B7">
      <w:pPr>
        <w:pStyle w:val="Prlhead3"/>
        <w:rPr>
          <w:rFonts w:asciiTheme="minorHAnsi" w:hAnsiTheme="minorHAnsi"/>
          <w:color w:val="auto"/>
        </w:rPr>
      </w:pPr>
      <w:r w:rsidRPr="007D69E6">
        <w:rPr>
          <w:rFonts w:asciiTheme="minorHAnsi" w:hAnsiTheme="minorHAnsi"/>
          <w:color w:val="auto"/>
        </w:rPr>
        <w:t>Minimum distance between vehicle crossings and intersections</w:t>
      </w:r>
    </w:p>
    <w:p w14:paraId="0D81AC1A" w14:textId="77777777" w:rsidR="00AB11E0" w:rsidRPr="00B71064" w:rsidRDefault="00AB11E0" w:rsidP="00DF7EE7">
      <w:pPr>
        <w:pStyle w:val="Prlpara"/>
        <w:numPr>
          <w:ilvl w:val="5"/>
          <w:numId w:val="158"/>
        </w:numPr>
        <w:ind w:left="426" w:hanging="426"/>
        <w:rPr>
          <w:rFonts w:asciiTheme="minorHAnsi" w:hAnsiTheme="minorHAnsi"/>
        </w:rPr>
      </w:pPr>
      <w:r w:rsidRPr="00B71064">
        <w:rPr>
          <w:rFonts w:asciiTheme="minorHAnsi" w:hAnsiTheme="minorHAnsi"/>
        </w:rPr>
        <w:t xml:space="preserve">The following are matters of discretion for </w:t>
      </w:r>
      <w:r w:rsidRPr="00DC0180">
        <w:rPr>
          <w:rFonts w:asciiTheme="minorHAnsi" w:hAnsiTheme="minorHAnsi"/>
          <w:color w:val="0000FF"/>
        </w:rPr>
        <w:t xml:space="preserve">Rule </w:t>
      </w:r>
      <w:r w:rsidRPr="00B71064">
        <w:rPr>
          <w:rFonts w:asciiTheme="minorHAnsi" w:hAnsiTheme="minorHAnsi"/>
          <w:color w:val="0000FF"/>
        </w:rPr>
        <w:t>7.4.3.8</w:t>
      </w:r>
      <w:r w:rsidRPr="00B71064">
        <w:rPr>
          <w:rFonts w:asciiTheme="minorHAnsi" w:hAnsiTheme="minorHAnsi"/>
        </w:rPr>
        <w:t xml:space="preserve"> f. - Outside the </w:t>
      </w:r>
      <w:r w:rsidRPr="00B71064">
        <w:rPr>
          <w:rFonts w:asciiTheme="minorHAnsi" w:hAnsiTheme="minorHAnsi"/>
          <w:color w:val="00B050"/>
          <w:shd w:val="clear" w:color="auto" w:fill="FFFFFF"/>
        </w:rPr>
        <w:t>Central City</w:t>
      </w:r>
      <w:r w:rsidRPr="00B71064">
        <w:rPr>
          <w:rFonts w:asciiTheme="minorHAnsi" w:hAnsiTheme="minorHAnsi"/>
        </w:rPr>
        <w:t>:</w:t>
      </w:r>
    </w:p>
    <w:p w14:paraId="42B413B9" w14:textId="77777777" w:rsidR="00AB11E0" w:rsidRPr="00F80C9C" w:rsidRDefault="00AB11E0" w:rsidP="000A50F6">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extra conflict may be created by vehicles queuing across the </w:t>
      </w:r>
      <w:r w:rsidRPr="00F80C9C">
        <w:rPr>
          <w:rFonts w:asciiTheme="minorHAnsi" w:hAnsiTheme="minorHAnsi"/>
          <w:color w:val="00B050"/>
          <w:shd w:val="clear" w:color="auto" w:fill="FFFFFF"/>
        </w:rPr>
        <w:t>vehicle crossing</w:t>
      </w:r>
      <w:r w:rsidRPr="00F80C9C">
        <w:rPr>
          <w:rFonts w:asciiTheme="minorHAnsi" w:hAnsiTheme="minorHAnsi"/>
        </w:rPr>
        <w:t>.</w:t>
      </w:r>
    </w:p>
    <w:p w14:paraId="1165757B" w14:textId="77777777" w:rsidR="00AB11E0" w:rsidRPr="00F80C9C" w:rsidRDefault="00AB11E0" w:rsidP="000A50F6">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any potential confusion between vehicles turning at the crossing or the </w:t>
      </w:r>
      <w:r w:rsidRPr="00F80C9C">
        <w:rPr>
          <w:rFonts w:asciiTheme="minorHAnsi" w:hAnsiTheme="minorHAnsi"/>
          <w:color w:val="00B050"/>
          <w:shd w:val="clear" w:color="auto" w:fill="FFFFFF"/>
        </w:rPr>
        <w:t>intersection</w:t>
      </w:r>
      <w:r w:rsidRPr="00F80C9C">
        <w:rPr>
          <w:rFonts w:asciiTheme="minorHAnsi" w:hAnsiTheme="minorHAnsi"/>
        </w:rPr>
        <w:t xml:space="preserve"> may have adverse effects on safety.</w:t>
      </w:r>
    </w:p>
    <w:p w14:paraId="7C5897EB" w14:textId="77777777" w:rsidR="00AB11E0" w:rsidRPr="00F80C9C" w:rsidRDefault="00AB11E0" w:rsidP="000A50F6">
      <w:pPr>
        <w:pStyle w:val="Prllist2"/>
        <w:tabs>
          <w:tab w:val="clear" w:pos="567"/>
          <w:tab w:val="num" w:pos="851"/>
        </w:tabs>
        <w:ind w:left="851" w:hanging="425"/>
        <w:rPr>
          <w:rFonts w:asciiTheme="minorHAnsi" w:hAnsiTheme="minorHAnsi"/>
        </w:rPr>
      </w:pPr>
      <w:r w:rsidRPr="00F80C9C">
        <w:rPr>
          <w:rFonts w:asciiTheme="minorHAnsi" w:hAnsiTheme="minorHAnsi"/>
        </w:rPr>
        <w:t>The effects on the safety of users of all transport modes.</w:t>
      </w:r>
    </w:p>
    <w:p w14:paraId="6DC900F6" w14:textId="77777777" w:rsidR="00AB11E0" w:rsidRPr="00F80C9C" w:rsidRDefault="00AB11E0" w:rsidP="000A50F6">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number and type of vehicles generated by the activity on the </w:t>
      </w:r>
      <w:r w:rsidRPr="00F80C9C">
        <w:rPr>
          <w:rFonts w:asciiTheme="minorHAnsi" w:hAnsiTheme="minorHAnsi"/>
          <w:color w:val="00B050"/>
          <w:shd w:val="clear" w:color="auto" w:fill="FFFFFF"/>
        </w:rPr>
        <w:t>site</w:t>
      </w:r>
      <w:r w:rsidRPr="00F80C9C">
        <w:rPr>
          <w:rFonts w:asciiTheme="minorHAnsi" w:hAnsiTheme="minorHAnsi"/>
        </w:rPr>
        <w:t xml:space="preserve"> will adversely affect the </w:t>
      </w:r>
      <w:r w:rsidRPr="00F80C9C">
        <w:rPr>
          <w:rFonts w:asciiTheme="minorHAnsi" w:hAnsiTheme="minorHAnsi"/>
          <w:color w:val="00B050"/>
          <w:shd w:val="clear" w:color="auto" w:fill="FFFFFF"/>
        </w:rPr>
        <w:t>frontage</w:t>
      </w:r>
      <w:r w:rsidRPr="00F80C9C">
        <w:rPr>
          <w:rFonts w:asciiTheme="minorHAnsi" w:hAnsiTheme="minorHAnsi"/>
        </w:rPr>
        <w:t xml:space="preserve"> </w:t>
      </w:r>
      <w:r w:rsidRPr="00F80C9C">
        <w:rPr>
          <w:rFonts w:asciiTheme="minorHAnsi" w:hAnsiTheme="minorHAnsi"/>
          <w:color w:val="00B050"/>
          <w:shd w:val="clear" w:color="auto" w:fill="FFFFFF"/>
        </w:rPr>
        <w:t>road</w:t>
      </w:r>
      <w:r w:rsidRPr="00F80C9C">
        <w:rPr>
          <w:rFonts w:asciiTheme="minorHAnsi" w:hAnsiTheme="minorHAnsi"/>
        </w:rPr>
        <w:t xml:space="preserve">, particularly at times of peak traffic flows on the </w:t>
      </w:r>
      <w:r w:rsidRPr="00F80C9C">
        <w:rPr>
          <w:rFonts w:asciiTheme="minorHAnsi" w:hAnsiTheme="minorHAnsi"/>
          <w:color w:val="00B050"/>
          <w:shd w:val="clear" w:color="auto" w:fill="FFFFFF"/>
        </w:rPr>
        <w:t>road</w:t>
      </w:r>
      <w:r w:rsidRPr="00F80C9C">
        <w:rPr>
          <w:rFonts w:asciiTheme="minorHAnsi" w:hAnsiTheme="minorHAnsi"/>
        </w:rPr>
        <w:t>.</w:t>
      </w:r>
    </w:p>
    <w:p w14:paraId="5336E177" w14:textId="77777777" w:rsidR="00AB11E0" w:rsidRPr="00F80C9C" w:rsidRDefault="00AB11E0" w:rsidP="000A50F6">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speed and volume of vehicles on the </w:t>
      </w:r>
      <w:r w:rsidRPr="00F80C9C">
        <w:rPr>
          <w:rFonts w:asciiTheme="minorHAnsi" w:hAnsiTheme="minorHAnsi"/>
          <w:color w:val="00B050"/>
          <w:shd w:val="clear" w:color="auto" w:fill="FFFFFF"/>
        </w:rPr>
        <w:t>road</w:t>
      </w:r>
      <w:r w:rsidRPr="00F80C9C">
        <w:rPr>
          <w:rFonts w:asciiTheme="minorHAnsi" w:hAnsiTheme="minorHAnsi"/>
        </w:rPr>
        <w:t xml:space="preserve"> will exacerbate the adverse effects of the </w:t>
      </w:r>
      <w:r w:rsidRPr="00F80C9C">
        <w:rPr>
          <w:rFonts w:asciiTheme="minorHAnsi" w:hAnsiTheme="minorHAnsi"/>
          <w:color w:val="00B050"/>
          <w:shd w:val="clear" w:color="auto" w:fill="FFFFFF"/>
        </w:rPr>
        <w:t>vehicle crossing</w:t>
      </w:r>
      <w:r w:rsidRPr="00F80C9C">
        <w:rPr>
          <w:rFonts w:asciiTheme="minorHAnsi" w:hAnsiTheme="minorHAnsi"/>
        </w:rPr>
        <w:t xml:space="preserve"> on the safety of users of all transport modes.</w:t>
      </w:r>
    </w:p>
    <w:p w14:paraId="7B74750F" w14:textId="77777777" w:rsidR="00AB11E0" w:rsidRPr="00F80C9C" w:rsidRDefault="00AB11E0" w:rsidP="000A50F6">
      <w:pPr>
        <w:pStyle w:val="Prllist2"/>
        <w:tabs>
          <w:tab w:val="clear" w:pos="567"/>
          <w:tab w:val="num" w:pos="851"/>
        </w:tabs>
        <w:ind w:left="851" w:hanging="425"/>
        <w:rPr>
          <w:rFonts w:asciiTheme="minorHAnsi" w:hAnsiTheme="minorHAnsi"/>
        </w:rPr>
      </w:pPr>
      <w:r w:rsidRPr="00F80C9C">
        <w:rPr>
          <w:rFonts w:asciiTheme="minorHAnsi" w:hAnsiTheme="minorHAnsi"/>
        </w:rPr>
        <w:lastRenderedPageBreak/>
        <w:t xml:space="preserve">Whether the geometry of the </w:t>
      </w:r>
      <w:r w:rsidRPr="00F80C9C">
        <w:rPr>
          <w:rFonts w:asciiTheme="minorHAnsi" w:hAnsiTheme="minorHAnsi"/>
          <w:color w:val="00B050"/>
          <w:shd w:val="clear" w:color="auto" w:fill="FFFFFF"/>
        </w:rPr>
        <w:t>frontage</w:t>
      </w:r>
      <w:r w:rsidRPr="00F80C9C">
        <w:rPr>
          <w:rFonts w:asciiTheme="minorHAnsi" w:hAnsiTheme="minorHAnsi"/>
        </w:rPr>
        <w:t xml:space="preserve"> </w:t>
      </w:r>
      <w:r w:rsidRPr="00F80C9C">
        <w:rPr>
          <w:rFonts w:asciiTheme="minorHAnsi" w:hAnsiTheme="minorHAnsi"/>
          <w:color w:val="00B050"/>
          <w:shd w:val="clear" w:color="auto" w:fill="FFFFFF"/>
        </w:rPr>
        <w:t>road</w:t>
      </w:r>
      <w:r w:rsidRPr="00F80C9C">
        <w:rPr>
          <w:rFonts w:asciiTheme="minorHAnsi" w:hAnsiTheme="minorHAnsi"/>
        </w:rPr>
        <w:t xml:space="preserve"> and </w:t>
      </w:r>
      <w:r w:rsidRPr="00F80C9C">
        <w:rPr>
          <w:rFonts w:asciiTheme="minorHAnsi" w:hAnsiTheme="minorHAnsi"/>
          <w:color w:val="00B050"/>
          <w:shd w:val="clear" w:color="auto" w:fill="FFFFFF"/>
        </w:rPr>
        <w:t>intersections</w:t>
      </w:r>
      <w:r w:rsidRPr="00F80C9C">
        <w:rPr>
          <w:rFonts w:asciiTheme="minorHAnsi" w:hAnsiTheme="minorHAnsi"/>
        </w:rPr>
        <w:t xml:space="preserve"> will mitigate the adverse effects of the </w:t>
      </w:r>
      <w:r w:rsidRPr="00F80C9C">
        <w:rPr>
          <w:rFonts w:asciiTheme="minorHAnsi" w:hAnsiTheme="minorHAnsi"/>
          <w:color w:val="00B050"/>
          <w:shd w:val="clear" w:color="auto" w:fill="FFFFFF"/>
        </w:rPr>
        <w:t>vehicle crossing</w:t>
      </w:r>
      <w:r w:rsidRPr="00F80C9C">
        <w:rPr>
          <w:rFonts w:asciiTheme="minorHAnsi" w:hAnsiTheme="minorHAnsi"/>
        </w:rPr>
        <w:t>.</w:t>
      </w:r>
    </w:p>
    <w:p w14:paraId="3DBBB0B1" w14:textId="77777777" w:rsidR="00AB11E0" w:rsidRPr="00F80C9C" w:rsidRDefault="00AB11E0" w:rsidP="000A50F6">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there are present, or planned, traffic controls along the </w:t>
      </w:r>
      <w:r w:rsidRPr="00F80C9C">
        <w:rPr>
          <w:rFonts w:asciiTheme="minorHAnsi" w:hAnsiTheme="minorHAnsi"/>
          <w:color w:val="00B050"/>
          <w:shd w:val="clear" w:color="auto" w:fill="FFFFFF"/>
        </w:rPr>
        <w:t>road</w:t>
      </w:r>
      <w:r w:rsidRPr="00F80C9C">
        <w:rPr>
          <w:rFonts w:asciiTheme="minorHAnsi" w:hAnsiTheme="minorHAnsi"/>
        </w:rPr>
        <w:t xml:space="preserve"> corridor where the </w:t>
      </w:r>
      <w:r w:rsidRPr="00F80C9C">
        <w:rPr>
          <w:rFonts w:asciiTheme="minorHAnsi" w:hAnsiTheme="minorHAnsi"/>
          <w:color w:val="00B050"/>
          <w:shd w:val="clear" w:color="auto" w:fill="FFFFFF"/>
        </w:rPr>
        <w:t>vehicle crossing</w:t>
      </w:r>
      <w:r w:rsidRPr="00F80C9C">
        <w:rPr>
          <w:rFonts w:asciiTheme="minorHAnsi" w:hAnsiTheme="minorHAnsi"/>
        </w:rPr>
        <w:t xml:space="preserve"> is proposed.</w:t>
      </w:r>
    </w:p>
    <w:p w14:paraId="64765409" w14:textId="77777777" w:rsidR="00AB11E0" w:rsidRPr="00F80C9C" w:rsidRDefault="00AB11E0" w:rsidP="000A50F6">
      <w:pPr>
        <w:pStyle w:val="Prllist2"/>
        <w:tabs>
          <w:tab w:val="clear" w:pos="567"/>
          <w:tab w:val="num" w:pos="851"/>
        </w:tabs>
        <w:ind w:left="851" w:hanging="425"/>
        <w:rPr>
          <w:rFonts w:asciiTheme="minorHAnsi" w:hAnsiTheme="minorHAnsi"/>
        </w:rPr>
      </w:pPr>
      <w:r w:rsidRPr="00F80C9C">
        <w:rPr>
          <w:rFonts w:asciiTheme="minorHAnsi" w:hAnsiTheme="minorHAnsi"/>
        </w:rPr>
        <w:t xml:space="preserve">Any cumulative effects when considered in the context of existing and future </w:t>
      </w:r>
      <w:r w:rsidRPr="00F80C9C">
        <w:rPr>
          <w:rFonts w:asciiTheme="minorHAnsi" w:hAnsiTheme="minorHAnsi"/>
          <w:color w:val="00B050"/>
          <w:shd w:val="clear" w:color="auto" w:fill="FFFFFF"/>
        </w:rPr>
        <w:t>vehicle crossings</w:t>
      </w:r>
      <w:r w:rsidRPr="00F80C9C">
        <w:rPr>
          <w:rFonts w:asciiTheme="minorHAnsi" w:hAnsiTheme="minorHAnsi"/>
        </w:rPr>
        <w:t xml:space="preserve"> serving other </w:t>
      </w:r>
      <w:r w:rsidRPr="00F80C9C">
        <w:rPr>
          <w:rFonts w:asciiTheme="minorHAnsi" w:hAnsiTheme="minorHAnsi"/>
          <w:color w:val="000000"/>
        </w:rPr>
        <w:t>activities</w:t>
      </w:r>
      <w:r w:rsidRPr="00F80C9C">
        <w:rPr>
          <w:rFonts w:asciiTheme="minorHAnsi" w:hAnsiTheme="minorHAnsi"/>
        </w:rPr>
        <w:t xml:space="preserve"> in the vicinity.</w:t>
      </w:r>
    </w:p>
    <w:p w14:paraId="2A82C007" w14:textId="77777777" w:rsidR="00AB11E0" w:rsidRPr="00F80C9C" w:rsidRDefault="00AB11E0" w:rsidP="000A50F6">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traffic mitigation measures such as medians, no right turn or left turn </w:t>
      </w:r>
      <w:r w:rsidRPr="00F80C9C">
        <w:rPr>
          <w:rFonts w:asciiTheme="minorHAnsi" w:hAnsiTheme="minorHAnsi"/>
          <w:color w:val="00B050"/>
          <w:shd w:val="clear" w:color="auto" w:fill="FFFFFF"/>
        </w:rPr>
        <w:t>signs</w:t>
      </w:r>
      <w:r w:rsidRPr="00F80C9C">
        <w:rPr>
          <w:rFonts w:asciiTheme="minorHAnsi" w:hAnsiTheme="minorHAnsi"/>
        </w:rPr>
        <w:t>, or traffic calming measures are proposed.</w:t>
      </w:r>
    </w:p>
    <w:p w14:paraId="750D8F73" w14:textId="77777777" w:rsidR="00AB11E0" w:rsidRPr="00F80C9C" w:rsidRDefault="00AB11E0" w:rsidP="00DF7EE7">
      <w:pPr>
        <w:pStyle w:val="Prlpara"/>
        <w:numPr>
          <w:ilvl w:val="5"/>
          <w:numId w:val="158"/>
        </w:numPr>
        <w:ind w:left="426" w:hanging="426"/>
        <w:rPr>
          <w:rFonts w:asciiTheme="minorHAnsi" w:eastAsia="Times New Roman" w:hAnsiTheme="minorHAnsi"/>
        </w:rPr>
      </w:pPr>
      <w:r w:rsidRPr="00F80C9C">
        <w:rPr>
          <w:rFonts w:asciiTheme="minorHAnsi" w:eastAsia="Times New Roman" w:hAnsiTheme="minorHAnsi"/>
        </w:rPr>
        <w:t xml:space="preserve">The following are matters of discretion for </w:t>
      </w:r>
      <w:r w:rsidRPr="00DC0180">
        <w:rPr>
          <w:rFonts w:asciiTheme="minorHAnsi" w:eastAsia="Times New Roman" w:hAnsiTheme="minorHAnsi"/>
          <w:color w:val="0000FF"/>
        </w:rPr>
        <w:t xml:space="preserve">Rule </w:t>
      </w:r>
      <w:r w:rsidRPr="00B71064">
        <w:rPr>
          <w:rFonts w:asciiTheme="minorHAnsi" w:eastAsia="Times New Roman" w:hAnsiTheme="minorHAnsi"/>
          <w:color w:val="0000FF"/>
        </w:rPr>
        <w:t>7.4.3.8</w:t>
      </w:r>
      <w:r w:rsidRPr="00F80C9C">
        <w:rPr>
          <w:rFonts w:asciiTheme="minorHAnsi" w:eastAsia="Times New Roman" w:hAnsiTheme="minorHAnsi"/>
        </w:rPr>
        <w:t xml:space="preserve"> f. – within the </w:t>
      </w:r>
      <w:r w:rsidRPr="00F80C9C">
        <w:rPr>
          <w:rFonts w:asciiTheme="minorHAnsi" w:eastAsia="Times New Roman" w:hAnsiTheme="minorHAnsi"/>
          <w:color w:val="00B050"/>
          <w:shd w:val="clear" w:color="auto" w:fill="FFFFFF"/>
        </w:rPr>
        <w:t>Central City</w:t>
      </w:r>
      <w:r w:rsidRPr="00F80C9C">
        <w:rPr>
          <w:rFonts w:asciiTheme="minorHAnsi" w:eastAsia="Times New Roman" w:hAnsiTheme="minorHAnsi"/>
        </w:rPr>
        <w:t>:</w:t>
      </w:r>
    </w:p>
    <w:p w14:paraId="244536D9" w14:textId="77777777" w:rsidR="00AB11E0" w:rsidRPr="00F80C9C" w:rsidRDefault="00AB11E0" w:rsidP="000A50F6">
      <w:pPr>
        <w:pStyle w:val="Prllist2"/>
        <w:numPr>
          <w:ilvl w:val="7"/>
          <w:numId w:val="77"/>
        </w:numPr>
        <w:tabs>
          <w:tab w:val="clear" w:pos="567"/>
          <w:tab w:val="num" w:pos="851"/>
        </w:tabs>
        <w:ind w:left="851" w:hanging="425"/>
        <w:rPr>
          <w:rFonts w:asciiTheme="minorHAnsi" w:hAnsiTheme="minorHAnsi"/>
        </w:rPr>
      </w:pPr>
      <w:r w:rsidRPr="00F80C9C">
        <w:rPr>
          <w:rFonts w:asciiTheme="minorHAnsi" w:hAnsiTheme="minorHAnsi"/>
        </w:rPr>
        <w:t xml:space="preserve">the extent to which any extra conflict may be created by confusion between vehicles turning at the crossing or the </w:t>
      </w:r>
      <w:r w:rsidRPr="00F80C9C">
        <w:rPr>
          <w:rFonts w:asciiTheme="minorHAnsi" w:hAnsiTheme="minorHAnsi"/>
          <w:color w:val="00B050"/>
          <w:shd w:val="clear" w:color="auto" w:fill="FFFFFF"/>
        </w:rPr>
        <w:t>intersection</w:t>
      </w:r>
      <w:r w:rsidRPr="00F80C9C">
        <w:rPr>
          <w:rFonts w:asciiTheme="minorHAnsi" w:hAnsiTheme="minorHAnsi"/>
        </w:rPr>
        <w:t xml:space="preserve">; and the need for drivers to assimilate information thereby adversely affecting concentration and consequently the safety of the </w:t>
      </w:r>
      <w:r w:rsidRPr="00F80C9C">
        <w:rPr>
          <w:rFonts w:asciiTheme="minorHAnsi" w:hAnsiTheme="minorHAnsi"/>
          <w:color w:val="00B050"/>
          <w:shd w:val="clear" w:color="auto" w:fill="FFFFFF"/>
        </w:rPr>
        <w:t>road</w:t>
      </w:r>
      <w:r w:rsidRPr="00F80C9C">
        <w:rPr>
          <w:rFonts w:asciiTheme="minorHAnsi" w:hAnsiTheme="minorHAnsi"/>
        </w:rPr>
        <w:t xml:space="preserve">; </w:t>
      </w:r>
    </w:p>
    <w:p w14:paraId="0E55F748" w14:textId="77777777" w:rsidR="00AB11E0" w:rsidRPr="00F80C9C" w:rsidRDefault="00AB11E0" w:rsidP="000A50F6">
      <w:pPr>
        <w:pStyle w:val="Prllist2"/>
        <w:tabs>
          <w:tab w:val="clear" w:pos="567"/>
          <w:tab w:val="num" w:pos="851"/>
        </w:tabs>
        <w:ind w:left="851" w:hanging="425"/>
        <w:rPr>
          <w:rFonts w:asciiTheme="minorHAnsi" w:hAnsiTheme="minorHAnsi"/>
        </w:rPr>
      </w:pPr>
      <w:r w:rsidRPr="00F80C9C">
        <w:rPr>
          <w:rFonts w:asciiTheme="minorHAnsi" w:hAnsiTheme="minorHAnsi"/>
        </w:rPr>
        <w:t xml:space="preserve">the extent to which the number and type of vehicles generated by the </w:t>
      </w:r>
      <w:r w:rsidRPr="00F80C9C">
        <w:rPr>
          <w:rFonts w:asciiTheme="minorHAnsi" w:hAnsiTheme="minorHAnsi"/>
          <w:color w:val="00B050"/>
          <w:shd w:val="clear" w:color="auto" w:fill="FFFFFF"/>
        </w:rPr>
        <w:t>site</w:t>
      </w:r>
      <w:r w:rsidRPr="00F80C9C">
        <w:rPr>
          <w:rFonts w:asciiTheme="minorHAnsi" w:hAnsiTheme="minorHAnsi"/>
        </w:rPr>
        <w:t xml:space="preserve"> will adversely affect the </w:t>
      </w:r>
      <w:r w:rsidRPr="00F80C9C">
        <w:rPr>
          <w:rFonts w:asciiTheme="minorHAnsi" w:hAnsiTheme="minorHAnsi"/>
          <w:color w:val="00B050"/>
          <w:shd w:val="clear" w:color="auto" w:fill="FFFFFF"/>
        </w:rPr>
        <w:t>frontage</w:t>
      </w:r>
      <w:r w:rsidRPr="00F80C9C">
        <w:rPr>
          <w:rFonts w:asciiTheme="minorHAnsi" w:hAnsiTheme="minorHAnsi"/>
        </w:rPr>
        <w:t xml:space="preserve"> </w:t>
      </w:r>
      <w:r w:rsidRPr="00F80C9C">
        <w:rPr>
          <w:rFonts w:asciiTheme="minorHAnsi" w:hAnsiTheme="minorHAnsi"/>
          <w:color w:val="00B050"/>
          <w:shd w:val="clear" w:color="auto" w:fill="FFFFFF"/>
        </w:rPr>
        <w:t>road</w:t>
      </w:r>
      <w:r w:rsidRPr="00F80C9C">
        <w:rPr>
          <w:rFonts w:asciiTheme="minorHAnsi" w:hAnsiTheme="minorHAnsi"/>
        </w:rPr>
        <w:t xml:space="preserve"> and </w:t>
      </w:r>
      <w:r w:rsidRPr="00F80C9C">
        <w:rPr>
          <w:rFonts w:asciiTheme="minorHAnsi" w:hAnsiTheme="minorHAnsi"/>
          <w:color w:val="00B050"/>
          <w:shd w:val="clear" w:color="auto" w:fill="FFFFFF"/>
        </w:rPr>
        <w:t>intersections</w:t>
      </w:r>
      <w:r w:rsidRPr="00F80C9C">
        <w:rPr>
          <w:rFonts w:asciiTheme="minorHAnsi" w:hAnsiTheme="minorHAnsi"/>
        </w:rPr>
        <w:t xml:space="preserve">, particularly at times of peak traffic flows on the </w:t>
      </w:r>
      <w:r w:rsidRPr="00F80C9C">
        <w:rPr>
          <w:rFonts w:asciiTheme="minorHAnsi" w:hAnsiTheme="minorHAnsi"/>
          <w:color w:val="00B050"/>
          <w:shd w:val="clear" w:color="auto" w:fill="FFFFFF"/>
        </w:rPr>
        <w:t>road</w:t>
      </w:r>
      <w:r w:rsidRPr="00F80C9C">
        <w:rPr>
          <w:rFonts w:asciiTheme="minorHAnsi" w:hAnsiTheme="minorHAnsi"/>
        </w:rPr>
        <w:t xml:space="preserve">; </w:t>
      </w:r>
    </w:p>
    <w:p w14:paraId="12FC2D79" w14:textId="77777777" w:rsidR="00AB11E0" w:rsidRPr="00F80C9C" w:rsidRDefault="00AB11E0" w:rsidP="000A50F6">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speed and volume of vehicles on the </w:t>
      </w:r>
      <w:r w:rsidRPr="00F80C9C">
        <w:rPr>
          <w:rFonts w:asciiTheme="minorHAnsi" w:hAnsiTheme="minorHAnsi"/>
          <w:color w:val="00B050"/>
          <w:shd w:val="clear" w:color="auto" w:fill="FFFFFF"/>
        </w:rPr>
        <w:t>frontage</w:t>
      </w:r>
      <w:r w:rsidRPr="00F80C9C">
        <w:rPr>
          <w:rFonts w:asciiTheme="minorHAnsi" w:hAnsiTheme="minorHAnsi"/>
        </w:rPr>
        <w:t xml:space="preserve"> </w:t>
      </w:r>
      <w:r w:rsidRPr="00F80C9C">
        <w:rPr>
          <w:rFonts w:asciiTheme="minorHAnsi" w:hAnsiTheme="minorHAnsi"/>
          <w:color w:val="00B050"/>
          <w:shd w:val="clear" w:color="auto" w:fill="FFFFFF"/>
        </w:rPr>
        <w:t>road</w:t>
      </w:r>
      <w:r w:rsidRPr="00F80C9C">
        <w:rPr>
          <w:rFonts w:asciiTheme="minorHAnsi" w:hAnsiTheme="minorHAnsi"/>
        </w:rPr>
        <w:t xml:space="preserve"> and </w:t>
      </w:r>
      <w:r w:rsidRPr="00F80C9C">
        <w:rPr>
          <w:rFonts w:asciiTheme="minorHAnsi" w:hAnsiTheme="minorHAnsi"/>
          <w:color w:val="00B050"/>
          <w:shd w:val="clear" w:color="auto" w:fill="FFFFFF"/>
        </w:rPr>
        <w:t>intersections</w:t>
      </w:r>
      <w:r w:rsidRPr="00F80C9C">
        <w:rPr>
          <w:rFonts w:asciiTheme="minorHAnsi" w:hAnsiTheme="minorHAnsi"/>
        </w:rPr>
        <w:t xml:space="preserve"> will exacerbate the adverse effects of the </w:t>
      </w:r>
      <w:r w:rsidRPr="00F80C9C">
        <w:rPr>
          <w:rFonts w:asciiTheme="minorHAnsi" w:hAnsiTheme="minorHAnsi"/>
          <w:color w:val="00B050"/>
          <w:shd w:val="clear" w:color="auto" w:fill="FFFFFF"/>
        </w:rPr>
        <w:t>access</w:t>
      </w:r>
      <w:r w:rsidRPr="00F80C9C">
        <w:rPr>
          <w:rFonts w:asciiTheme="minorHAnsi" w:hAnsiTheme="minorHAnsi"/>
        </w:rPr>
        <w:t xml:space="preserve"> on the safety of </w:t>
      </w:r>
      <w:r w:rsidRPr="00F80C9C">
        <w:rPr>
          <w:rFonts w:asciiTheme="minorHAnsi" w:hAnsiTheme="minorHAnsi"/>
          <w:color w:val="00B050"/>
          <w:shd w:val="clear" w:color="auto" w:fill="FFFFFF"/>
        </w:rPr>
        <w:t>road</w:t>
      </w:r>
      <w:r w:rsidRPr="00F80C9C">
        <w:rPr>
          <w:rFonts w:asciiTheme="minorHAnsi" w:hAnsiTheme="minorHAnsi"/>
        </w:rPr>
        <w:t xml:space="preserve"> users; </w:t>
      </w:r>
    </w:p>
    <w:p w14:paraId="6F6923CA" w14:textId="77777777" w:rsidR="00AB11E0" w:rsidRPr="00F80C9C" w:rsidRDefault="00AB11E0" w:rsidP="000A50F6">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geometry of the </w:t>
      </w:r>
      <w:r w:rsidRPr="00F80C9C">
        <w:rPr>
          <w:rFonts w:asciiTheme="minorHAnsi" w:hAnsiTheme="minorHAnsi"/>
          <w:color w:val="00B050"/>
          <w:shd w:val="clear" w:color="auto" w:fill="FFFFFF"/>
        </w:rPr>
        <w:t>frontage</w:t>
      </w:r>
      <w:r w:rsidRPr="00F80C9C">
        <w:rPr>
          <w:rFonts w:asciiTheme="minorHAnsi" w:hAnsiTheme="minorHAnsi"/>
        </w:rPr>
        <w:t xml:space="preserve"> </w:t>
      </w:r>
      <w:r w:rsidRPr="00F80C9C">
        <w:rPr>
          <w:rFonts w:asciiTheme="minorHAnsi" w:hAnsiTheme="minorHAnsi"/>
          <w:color w:val="00B050"/>
          <w:shd w:val="clear" w:color="auto" w:fill="FFFFFF"/>
        </w:rPr>
        <w:t>road</w:t>
      </w:r>
      <w:r w:rsidRPr="00F80C9C">
        <w:rPr>
          <w:rFonts w:asciiTheme="minorHAnsi" w:hAnsiTheme="minorHAnsi"/>
        </w:rPr>
        <w:t xml:space="preserve"> and </w:t>
      </w:r>
      <w:r w:rsidRPr="00F80C9C">
        <w:rPr>
          <w:rFonts w:asciiTheme="minorHAnsi" w:hAnsiTheme="minorHAnsi"/>
          <w:color w:val="00B050"/>
          <w:shd w:val="clear" w:color="auto" w:fill="FFFFFF"/>
        </w:rPr>
        <w:t>intersections</w:t>
      </w:r>
      <w:r w:rsidRPr="00F80C9C">
        <w:rPr>
          <w:rFonts w:asciiTheme="minorHAnsi" w:hAnsiTheme="minorHAnsi"/>
        </w:rPr>
        <w:t xml:space="preserve"> will mitigate the adverse effects of the </w:t>
      </w:r>
      <w:r w:rsidRPr="00F80C9C">
        <w:rPr>
          <w:rFonts w:asciiTheme="minorHAnsi" w:hAnsiTheme="minorHAnsi"/>
          <w:color w:val="00B050"/>
          <w:shd w:val="clear" w:color="auto" w:fill="FFFFFF"/>
        </w:rPr>
        <w:t>access</w:t>
      </w:r>
      <w:r w:rsidRPr="00F80C9C">
        <w:rPr>
          <w:rFonts w:asciiTheme="minorHAnsi" w:hAnsiTheme="minorHAnsi"/>
        </w:rPr>
        <w:t xml:space="preserve">. </w:t>
      </w:r>
    </w:p>
    <w:p w14:paraId="2F8EFC5D" w14:textId="77777777" w:rsidR="00AB11E0" w:rsidRPr="000A50F6" w:rsidRDefault="00AB11E0" w:rsidP="004840B7">
      <w:pPr>
        <w:pStyle w:val="Prlhead3"/>
        <w:rPr>
          <w:rFonts w:asciiTheme="minorHAnsi" w:hAnsiTheme="minorHAnsi"/>
          <w:color w:val="auto"/>
        </w:rPr>
      </w:pPr>
      <w:r w:rsidRPr="000A50F6">
        <w:rPr>
          <w:rFonts w:asciiTheme="minorHAnsi" w:hAnsiTheme="minorHAnsi"/>
          <w:color w:val="auto"/>
        </w:rPr>
        <w:t>Sight lines at vehicle crossings</w:t>
      </w:r>
    </w:p>
    <w:p w14:paraId="1B74388E" w14:textId="77777777" w:rsidR="00AB11E0" w:rsidRPr="00B71064" w:rsidRDefault="00AB11E0" w:rsidP="00DF7EE7">
      <w:pPr>
        <w:pStyle w:val="Prlpara"/>
        <w:numPr>
          <w:ilvl w:val="5"/>
          <w:numId w:val="159"/>
        </w:numPr>
        <w:ind w:left="426" w:hanging="426"/>
        <w:rPr>
          <w:rFonts w:asciiTheme="minorHAnsi" w:hAnsiTheme="minorHAnsi"/>
        </w:rPr>
      </w:pPr>
      <w:r w:rsidRPr="00B71064">
        <w:rPr>
          <w:rFonts w:asciiTheme="minorHAnsi" w:hAnsiTheme="minorHAnsi"/>
        </w:rPr>
        <w:t xml:space="preserve">The following are matters of discretion for </w:t>
      </w:r>
      <w:r w:rsidRPr="00DC0180">
        <w:rPr>
          <w:rFonts w:asciiTheme="minorHAnsi" w:hAnsiTheme="minorHAnsi"/>
          <w:color w:val="0000FF"/>
        </w:rPr>
        <w:t xml:space="preserve">Rule </w:t>
      </w:r>
      <w:r w:rsidRPr="00B71064">
        <w:rPr>
          <w:rFonts w:asciiTheme="minorHAnsi" w:hAnsiTheme="minorHAnsi"/>
          <w:color w:val="0000FF"/>
        </w:rPr>
        <w:t>7.4.3.8</w:t>
      </w:r>
      <w:r w:rsidRPr="00B71064">
        <w:rPr>
          <w:rFonts w:asciiTheme="minorHAnsi" w:hAnsiTheme="minorHAnsi"/>
        </w:rPr>
        <w:t xml:space="preserve"> g.:</w:t>
      </w:r>
    </w:p>
    <w:p w14:paraId="54AA5EF9" w14:textId="77777777" w:rsidR="00AB11E0" w:rsidRPr="00F80C9C" w:rsidRDefault="00AB11E0" w:rsidP="003A1B20">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operating speed environment of the </w:t>
      </w:r>
      <w:r w:rsidRPr="00F80C9C">
        <w:rPr>
          <w:rFonts w:asciiTheme="minorHAnsi" w:hAnsiTheme="minorHAnsi"/>
          <w:color w:val="00B050"/>
          <w:shd w:val="clear" w:color="auto" w:fill="FFFFFF"/>
        </w:rPr>
        <w:t>road</w:t>
      </w:r>
      <w:r w:rsidRPr="00F80C9C">
        <w:rPr>
          <w:rFonts w:asciiTheme="minorHAnsi" w:hAnsiTheme="minorHAnsi"/>
        </w:rPr>
        <w:t xml:space="preserve"> is such that the sight line standards can be safely reduced.</w:t>
      </w:r>
    </w:p>
    <w:p w14:paraId="270A69EC" w14:textId="77777777" w:rsidR="00AB11E0" w:rsidRPr="00F80C9C" w:rsidRDefault="00AB11E0" w:rsidP="003A1B20">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sight line distances at the </w:t>
      </w:r>
      <w:r w:rsidRPr="00F80C9C">
        <w:rPr>
          <w:rFonts w:asciiTheme="minorHAnsi" w:hAnsiTheme="minorHAnsi"/>
          <w:color w:val="00B050"/>
          <w:shd w:val="clear" w:color="auto" w:fill="FFFFFF"/>
        </w:rPr>
        <w:t>vehicle crossing</w:t>
      </w:r>
      <w:r w:rsidRPr="00F80C9C">
        <w:rPr>
          <w:rFonts w:asciiTheme="minorHAnsi" w:hAnsiTheme="minorHAnsi"/>
        </w:rPr>
        <w:t xml:space="preserve"> are adequate to provide safe ingress/egress.</w:t>
      </w:r>
    </w:p>
    <w:p w14:paraId="558E590D" w14:textId="77777777" w:rsidR="00AB11E0" w:rsidRPr="003A1B20" w:rsidRDefault="00AB11E0" w:rsidP="004840B7">
      <w:pPr>
        <w:pStyle w:val="Prlhead3"/>
        <w:rPr>
          <w:rFonts w:asciiTheme="minorHAnsi" w:hAnsiTheme="minorHAnsi"/>
          <w:color w:val="auto"/>
        </w:rPr>
      </w:pPr>
      <w:r w:rsidRPr="003A1B20">
        <w:rPr>
          <w:rFonts w:asciiTheme="minorHAnsi" w:hAnsiTheme="minorHAnsi"/>
          <w:color w:val="auto"/>
        </w:rPr>
        <w:t>Location of building and access in relation to rail/road level crossings</w:t>
      </w:r>
    </w:p>
    <w:p w14:paraId="50FB2B27" w14:textId="77777777" w:rsidR="00AB11E0" w:rsidRPr="00B71064" w:rsidRDefault="00AB11E0" w:rsidP="00DF7EE7">
      <w:pPr>
        <w:pStyle w:val="Prlpara"/>
        <w:numPr>
          <w:ilvl w:val="5"/>
          <w:numId w:val="160"/>
        </w:numPr>
        <w:ind w:left="426" w:hanging="426"/>
        <w:rPr>
          <w:rFonts w:asciiTheme="minorHAnsi" w:hAnsiTheme="minorHAnsi"/>
        </w:rPr>
      </w:pPr>
      <w:r w:rsidRPr="00B71064">
        <w:rPr>
          <w:rFonts w:asciiTheme="minorHAnsi" w:hAnsiTheme="minorHAnsi"/>
        </w:rPr>
        <w:t xml:space="preserve">The following are matters of discretion for </w:t>
      </w:r>
      <w:r w:rsidRPr="00DC0180">
        <w:rPr>
          <w:rFonts w:asciiTheme="minorHAnsi" w:hAnsiTheme="minorHAnsi"/>
          <w:color w:val="0000FF"/>
        </w:rPr>
        <w:t xml:space="preserve">Rule </w:t>
      </w:r>
      <w:r w:rsidRPr="00B71064">
        <w:rPr>
          <w:rFonts w:asciiTheme="minorHAnsi" w:hAnsiTheme="minorHAnsi"/>
          <w:color w:val="0000FF"/>
        </w:rPr>
        <w:t>7.4.3.9</w:t>
      </w:r>
      <w:r w:rsidRPr="00B71064">
        <w:rPr>
          <w:rFonts w:asciiTheme="minorHAnsi" w:hAnsiTheme="minorHAnsi"/>
        </w:rPr>
        <w:t xml:space="preserve"> a., b. and c.:</w:t>
      </w:r>
    </w:p>
    <w:p w14:paraId="4EB3526E" w14:textId="77777777" w:rsidR="00AB11E0" w:rsidRPr="00F80C9C" w:rsidRDefault="00AB11E0" w:rsidP="003A1B20">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Where a new </w:t>
      </w:r>
      <w:r w:rsidRPr="00F80C9C">
        <w:rPr>
          <w:rFonts w:asciiTheme="minorHAnsi" w:hAnsiTheme="minorHAnsi"/>
          <w:color w:val="00B050"/>
          <w:shd w:val="clear" w:color="auto" w:fill="FFFFFF"/>
        </w:rPr>
        <w:t>road</w:t>
      </w:r>
      <w:r w:rsidRPr="00F80C9C">
        <w:rPr>
          <w:rFonts w:asciiTheme="minorHAnsi" w:hAnsiTheme="minorHAnsi"/>
        </w:rPr>
        <w:t xml:space="preserve"> or </w:t>
      </w:r>
      <w:r w:rsidRPr="00F80C9C">
        <w:rPr>
          <w:rFonts w:asciiTheme="minorHAnsi" w:hAnsiTheme="minorHAnsi"/>
          <w:color w:val="00B050"/>
          <w:shd w:val="clear" w:color="auto" w:fill="FFFFFF"/>
        </w:rPr>
        <w:t>access</w:t>
      </w:r>
      <w:r w:rsidRPr="00F80C9C">
        <w:rPr>
          <w:rFonts w:asciiTheme="minorHAnsi" w:hAnsiTheme="minorHAnsi"/>
        </w:rPr>
        <w:t xml:space="preserve"> crosses a railway line and/or a </w:t>
      </w:r>
      <w:r w:rsidRPr="00F80C9C">
        <w:rPr>
          <w:rFonts w:asciiTheme="minorHAnsi" w:hAnsiTheme="minorHAnsi"/>
          <w:color w:val="00B050"/>
          <w:shd w:val="clear" w:color="auto" w:fill="FFFFFF"/>
        </w:rPr>
        <w:t>road</w:t>
      </w:r>
      <w:r w:rsidRPr="00F80C9C">
        <w:rPr>
          <w:rFonts w:asciiTheme="minorHAnsi" w:hAnsiTheme="minorHAnsi"/>
        </w:rPr>
        <w:t xml:space="preserve"> </w:t>
      </w:r>
      <w:r w:rsidRPr="00F80C9C">
        <w:rPr>
          <w:rFonts w:asciiTheme="minorHAnsi" w:hAnsiTheme="minorHAnsi"/>
          <w:color w:val="00B050"/>
          <w:shd w:val="clear" w:color="auto" w:fill="FFFFFF"/>
        </w:rPr>
        <w:t>intersection</w:t>
      </w:r>
      <w:r w:rsidRPr="00F80C9C">
        <w:rPr>
          <w:rFonts w:asciiTheme="minorHAnsi" w:hAnsiTheme="minorHAnsi"/>
        </w:rPr>
        <w:t xml:space="preserve"> or </w:t>
      </w:r>
      <w:r w:rsidRPr="00F80C9C">
        <w:rPr>
          <w:rFonts w:asciiTheme="minorHAnsi" w:hAnsiTheme="minorHAnsi"/>
          <w:color w:val="00B050"/>
          <w:shd w:val="clear" w:color="auto" w:fill="FFFFFF"/>
        </w:rPr>
        <w:t>vehicle crossing</w:t>
      </w:r>
      <w:r w:rsidRPr="00F80C9C">
        <w:rPr>
          <w:rFonts w:asciiTheme="minorHAnsi" w:hAnsiTheme="minorHAnsi"/>
        </w:rPr>
        <w:t xml:space="preserve"> does not comply with the minimum </w:t>
      </w:r>
      <w:r w:rsidRPr="00F80C9C">
        <w:rPr>
          <w:rFonts w:asciiTheme="minorHAnsi" w:hAnsiTheme="minorHAnsi"/>
          <w:color w:val="00B050"/>
          <w:shd w:val="clear" w:color="auto" w:fill="FFFFFF"/>
        </w:rPr>
        <w:t>setback</w:t>
      </w:r>
      <w:r w:rsidRPr="00F80C9C">
        <w:rPr>
          <w:rFonts w:asciiTheme="minorHAnsi" w:hAnsiTheme="minorHAnsi"/>
        </w:rPr>
        <w:t xml:space="preserve"> from a rail </w:t>
      </w:r>
      <w:r w:rsidRPr="00F80C9C">
        <w:rPr>
          <w:rFonts w:asciiTheme="minorHAnsi" w:hAnsiTheme="minorHAnsi"/>
          <w:color w:val="00B050"/>
          <w:shd w:val="clear" w:color="auto" w:fill="FFFFFF"/>
        </w:rPr>
        <w:t>level crossing</w:t>
      </w:r>
      <w:r w:rsidRPr="00F80C9C">
        <w:rPr>
          <w:rFonts w:asciiTheme="minorHAnsi" w:hAnsiTheme="minorHAnsi"/>
        </w:rPr>
        <w:t xml:space="preserve"> </w:t>
      </w:r>
      <w:r w:rsidRPr="00F80C9C">
        <w:rPr>
          <w:rFonts w:asciiTheme="minorHAnsi" w:hAnsiTheme="minorHAnsi"/>
          <w:color w:val="00B050"/>
          <w:shd w:val="clear" w:color="auto" w:fill="FFFFFF"/>
        </w:rPr>
        <w:t>limit line</w:t>
      </w:r>
      <w:r w:rsidRPr="00F80C9C">
        <w:rPr>
          <w:rFonts w:asciiTheme="minorHAnsi" w:hAnsiTheme="minorHAnsi"/>
        </w:rPr>
        <w:t>:</w:t>
      </w:r>
    </w:p>
    <w:p w14:paraId="506E28F1" w14:textId="77777777" w:rsidR="00AB11E0" w:rsidRPr="00F80C9C" w:rsidRDefault="00AB11E0" w:rsidP="003A1B20">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whether the safety and efficiency of rail and </w:t>
      </w:r>
      <w:r w:rsidRPr="00F80C9C">
        <w:rPr>
          <w:rFonts w:asciiTheme="minorHAnsi" w:hAnsiTheme="minorHAnsi"/>
          <w:color w:val="00B050"/>
          <w:shd w:val="clear" w:color="auto" w:fill="FFFFFF"/>
        </w:rPr>
        <w:t>road</w:t>
      </w:r>
      <w:r w:rsidRPr="00F80C9C">
        <w:rPr>
          <w:rFonts w:asciiTheme="minorHAnsi" w:hAnsiTheme="minorHAnsi"/>
        </w:rPr>
        <w:t xml:space="preserve"> operations will be adversely affected;</w:t>
      </w:r>
    </w:p>
    <w:p w14:paraId="2D257D5E" w14:textId="77777777" w:rsidR="00AB11E0" w:rsidRPr="00F80C9C" w:rsidRDefault="00AB11E0" w:rsidP="003A1B20">
      <w:pPr>
        <w:pStyle w:val="Prllist3"/>
        <w:tabs>
          <w:tab w:val="clear" w:pos="851"/>
          <w:tab w:val="clear" w:pos="1134"/>
          <w:tab w:val="left" w:pos="1276"/>
        </w:tabs>
        <w:ind w:left="1276"/>
        <w:rPr>
          <w:rFonts w:asciiTheme="minorHAnsi" w:hAnsiTheme="minorHAnsi"/>
        </w:rPr>
      </w:pPr>
      <w:r w:rsidRPr="00F80C9C">
        <w:rPr>
          <w:rFonts w:asciiTheme="minorHAnsi" w:hAnsiTheme="minorHAnsi"/>
        </w:rPr>
        <w:t>whether a grade separated crossing will be provided; and/or</w:t>
      </w:r>
    </w:p>
    <w:p w14:paraId="1247547F" w14:textId="77777777" w:rsidR="00AB11E0" w:rsidRPr="00F80C9C" w:rsidRDefault="00AB11E0" w:rsidP="003A1B20">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whether connectivity and </w:t>
      </w:r>
      <w:r w:rsidRPr="00F80C9C">
        <w:rPr>
          <w:rFonts w:asciiTheme="minorHAnsi" w:hAnsiTheme="minorHAnsi"/>
          <w:color w:val="00B050"/>
          <w:shd w:val="clear" w:color="auto" w:fill="FFFFFF"/>
        </w:rPr>
        <w:t>accessibility</w:t>
      </w:r>
      <w:r w:rsidRPr="00F80C9C">
        <w:rPr>
          <w:rFonts w:asciiTheme="minorHAnsi" w:hAnsiTheme="minorHAnsi"/>
        </w:rPr>
        <w:t xml:space="preserve"> for pedestrians, cyclists and vehicles will be improved, without compromising safety.</w:t>
      </w:r>
    </w:p>
    <w:p w14:paraId="55813B57" w14:textId="77777777" w:rsidR="00AB11E0" w:rsidRPr="00F80C9C" w:rsidRDefault="00AB11E0" w:rsidP="00DF7EE7">
      <w:pPr>
        <w:pStyle w:val="Prlpara"/>
        <w:numPr>
          <w:ilvl w:val="5"/>
          <w:numId w:val="160"/>
        </w:numPr>
        <w:ind w:left="426" w:hanging="426"/>
        <w:rPr>
          <w:rFonts w:asciiTheme="minorHAnsi" w:hAnsiTheme="minorHAnsi"/>
        </w:rPr>
      </w:pPr>
      <w:r w:rsidRPr="00F80C9C">
        <w:rPr>
          <w:rFonts w:asciiTheme="minorHAnsi" w:hAnsiTheme="minorHAnsi"/>
        </w:rPr>
        <w:t xml:space="preserve">The following are matters of discretion for </w:t>
      </w:r>
      <w:r w:rsidRPr="00DC0180">
        <w:rPr>
          <w:rFonts w:asciiTheme="minorHAnsi" w:hAnsiTheme="minorHAnsi"/>
          <w:color w:val="0000FF"/>
        </w:rPr>
        <w:t xml:space="preserve">Rule </w:t>
      </w:r>
      <w:r w:rsidRPr="00B71064">
        <w:rPr>
          <w:rFonts w:asciiTheme="minorHAnsi" w:hAnsiTheme="minorHAnsi"/>
          <w:color w:val="0000FF"/>
        </w:rPr>
        <w:t>7.4.3.9</w:t>
      </w:r>
      <w:r w:rsidRPr="00F80C9C">
        <w:rPr>
          <w:rFonts w:asciiTheme="minorHAnsi" w:hAnsiTheme="minorHAnsi"/>
        </w:rPr>
        <w:t xml:space="preserve"> d.:</w:t>
      </w:r>
    </w:p>
    <w:p w14:paraId="59CE6314" w14:textId="77777777" w:rsidR="00AB11E0" w:rsidRPr="00B71064" w:rsidRDefault="00AB11E0" w:rsidP="00DF7EE7">
      <w:pPr>
        <w:pStyle w:val="Prllist2"/>
        <w:numPr>
          <w:ilvl w:val="7"/>
          <w:numId w:val="161"/>
        </w:numPr>
        <w:tabs>
          <w:tab w:val="clear" w:pos="567"/>
          <w:tab w:val="num" w:pos="851"/>
        </w:tabs>
        <w:ind w:left="851" w:hanging="425"/>
        <w:rPr>
          <w:rFonts w:asciiTheme="minorHAnsi" w:hAnsiTheme="minorHAnsi"/>
        </w:rPr>
      </w:pPr>
      <w:r w:rsidRPr="00B71064">
        <w:rPr>
          <w:rFonts w:asciiTheme="minorHAnsi" w:hAnsiTheme="minorHAnsi"/>
        </w:rPr>
        <w:t xml:space="preserve">Where the minimum </w:t>
      </w:r>
      <w:r w:rsidRPr="00B71064">
        <w:rPr>
          <w:rFonts w:asciiTheme="minorHAnsi" w:hAnsiTheme="minorHAnsi"/>
          <w:color w:val="00B050"/>
          <w:shd w:val="clear" w:color="auto" w:fill="FFFFFF"/>
        </w:rPr>
        <w:t>setbacks</w:t>
      </w:r>
      <w:r w:rsidRPr="00B71064">
        <w:rPr>
          <w:rFonts w:asciiTheme="minorHAnsi" w:hAnsiTheme="minorHAnsi"/>
        </w:rPr>
        <w:t xml:space="preserve"> for </w:t>
      </w:r>
      <w:r w:rsidRPr="00B71064">
        <w:rPr>
          <w:rFonts w:asciiTheme="minorHAnsi" w:hAnsiTheme="minorHAnsi"/>
          <w:color w:val="00B050"/>
          <w:shd w:val="clear" w:color="auto" w:fill="FFFFFF"/>
        </w:rPr>
        <w:t>buildings</w:t>
      </w:r>
      <w:r w:rsidRPr="00B71064">
        <w:rPr>
          <w:rFonts w:asciiTheme="minorHAnsi" w:hAnsiTheme="minorHAnsi"/>
        </w:rPr>
        <w:t xml:space="preserve"> are not provided:</w:t>
      </w:r>
    </w:p>
    <w:p w14:paraId="5DBBD460" w14:textId="77777777" w:rsidR="00AB11E0" w:rsidRPr="00F80C9C" w:rsidRDefault="00AB11E0" w:rsidP="003A1B20">
      <w:pPr>
        <w:pStyle w:val="Prllist3"/>
        <w:tabs>
          <w:tab w:val="clear" w:pos="851"/>
          <w:tab w:val="clear" w:pos="1134"/>
          <w:tab w:val="left" w:pos="1276"/>
        </w:tabs>
        <w:ind w:left="1276"/>
        <w:rPr>
          <w:rFonts w:asciiTheme="minorHAnsi" w:hAnsiTheme="minorHAnsi"/>
        </w:rPr>
      </w:pPr>
      <w:r w:rsidRPr="00F80C9C">
        <w:rPr>
          <w:rFonts w:asciiTheme="minorHAnsi" w:hAnsiTheme="minorHAnsi"/>
        </w:rPr>
        <w:lastRenderedPageBreak/>
        <w:t xml:space="preserve">whether there will be an adverse effect on the safety of the </w:t>
      </w:r>
      <w:r w:rsidRPr="00F80C9C">
        <w:rPr>
          <w:rFonts w:asciiTheme="minorHAnsi" w:hAnsiTheme="minorHAnsi"/>
          <w:color w:val="00B050"/>
          <w:shd w:val="clear" w:color="auto" w:fill="FFFFFF"/>
        </w:rPr>
        <w:t>level crossing</w:t>
      </w:r>
      <w:r w:rsidRPr="00F80C9C">
        <w:rPr>
          <w:rFonts w:asciiTheme="minorHAnsi" w:hAnsiTheme="minorHAnsi"/>
        </w:rPr>
        <w:t xml:space="preserve"> for vehicles and pedestrians; and/or</w:t>
      </w:r>
    </w:p>
    <w:p w14:paraId="09CF461D" w14:textId="77777777" w:rsidR="00AB11E0" w:rsidRPr="00F80C9C" w:rsidRDefault="00AB11E0" w:rsidP="003A1B20">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whether visibility and safe sight distances will be adversely affected, particularly to the extent that vehicles entering/exiting the </w:t>
      </w:r>
      <w:r w:rsidRPr="00F80C9C">
        <w:rPr>
          <w:rFonts w:asciiTheme="minorHAnsi" w:hAnsiTheme="minorHAnsi"/>
          <w:color w:val="00B050"/>
          <w:shd w:val="clear" w:color="auto" w:fill="FFFFFF"/>
        </w:rPr>
        <w:t>level crossing</w:t>
      </w:r>
      <w:r w:rsidRPr="00F80C9C">
        <w:rPr>
          <w:rFonts w:asciiTheme="minorHAnsi" w:hAnsiTheme="minorHAnsi"/>
        </w:rPr>
        <w:t xml:space="preserve"> can see trains.</w:t>
      </w:r>
    </w:p>
    <w:p w14:paraId="6FC174D7" w14:textId="77777777" w:rsidR="00AB11E0" w:rsidRPr="003A1B20" w:rsidRDefault="00AB11E0" w:rsidP="004840B7">
      <w:pPr>
        <w:pStyle w:val="Prlhead3"/>
        <w:rPr>
          <w:rFonts w:asciiTheme="minorHAnsi" w:hAnsiTheme="minorHAnsi"/>
          <w:color w:val="auto"/>
        </w:rPr>
      </w:pPr>
      <w:r w:rsidRPr="003A1B20">
        <w:rPr>
          <w:rFonts w:asciiTheme="minorHAnsi" w:hAnsiTheme="minorHAnsi"/>
          <w:color w:val="auto"/>
        </w:rPr>
        <w:t>High trip generators</w:t>
      </w:r>
    </w:p>
    <w:p w14:paraId="6BE2475E" w14:textId="07E8C298" w:rsidR="00F73BF3" w:rsidRDefault="00AB11E0" w:rsidP="00DF7EE7">
      <w:pPr>
        <w:pStyle w:val="Prlpara"/>
        <w:numPr>
          <w:ilvl w:val="5"/>
          <w:numId w:val="162"/>
        </w:numPr>
        <w:ind w:left="426" w:hanging="426"/>
        <w:rPr>
          <w:rFonts w:asciiTheme="minorHAnsi" w:hAnsiTheme="minorHAnsi"/>
        </w:rPr>
      </w:pPr>
      <w:r w:rsidRPr="00B71064">
        <w:rPr>
          <w:rFonts w:asciiTheme="minorHAnsi" w:hAnsiTheme="minorHAnsi"/>
        </w:rPr>
        <w:t xml:space="preserve">The following are matters of control for </w:t>
      </w:r>
      <w:r w:rsidRPr="00DC0180">
        <w:rPr>
          <w:rFonts w:asciiTheme="minorHAnsi" w:hAnsiTheme="minorHAnsi"/>
          <w:color w:val="0000FF"/>
        </w:rPr>
        <w:t xml:space="preserve">Rule </w:t>
      </w:r>
      <w:r w:rsidRPr="00B71064">
        <w:rPr>
          <w:rFonts w:asciiTheme="minorHAnsi" w:hAnsiTheme="minorHAnsi"/>
          <w:color w:val="0000FF"/>
        </w:rPr>
        <w:t>7.4.2.2</w:t>
      </w:r>
      <w:r w:rsidRPr="00B71064">
        <w:rPr>
          <w:rFonts w:asciiTheme="minorHAnsi" w:hAnsiTheme="minorHAnsi"/>
        </w:rPr>
        <w:t xml:space="preserve"> C1 or matters of discretion for </w:t>
      </w:r>
      <w:r w:rsidRPr="00DC0180">
        <w:rPr>
          <w:rFonts w:asciiTheme="minorHAnsi" w:hAnsiTheme="minorHAnsi"/>
          <w:color w:val="0000FF"/>
        </w:rPr>
        <w:t xml:space="preserve">Rule </w:t>
      </w:r>
      <w:r w:rsidRPr="00B71064">
        <w:rPr>
          <w:rFonts w:asciiTheme="minorHAnsi" w:hAnsiTheme="minorHAnsi"/>
          <w:color w:val="0000FF"/>
        </w:rPr>
        <w:t>7.4.2.3</w:t>
      </w:r>
      <w:r w:rsidRPr="00B71064">
        <w:rPr>
          <w:rFonts w:asciiTheme="minorHAnsi" w:hAnsiTheme="minorHAnsi"/>
        </w:rPr>
        <w:t xml:space="preserve"> RD1. The following diagram shows the matters of control or discretion that apply to each activity. </w:t>
      </w:r>
    </w:p>
    <w:p w14:paraId="1A5891ED" w14:textId="52E2E0E7" w:rsidR="00F73BF3" w:rsidRDefault="00F73BF3" w:rsidP="004840B7">
      <w:pPr>
        <w:pStyle w:val="Prlpara"/>
        <w:numPr>
          <w:ilvl w:val="0"/>
          <w:numId w:val="0"/>
        </w:numPr>
        <w:rPr>
          <w:rFonts w:asciiTheme="minorHAnsi" w:hAnsiTheme="minorHAnsi"/>
        </w:rPr>
      </w:pPr>
    </w:p>
    <w:p w14:paraId="4A1405D9" w14:textId="2D7482BC" w:rsidR="00AB11E0" w:rsidRPr="00F80C9C" w:rsidRDefault="00F73BF3" w:rsidP="00D919CF">
      <w:pPr>
        <w:pStyle w:val="Prlpara"/>
        <w:numPr>
          <w:ilvl w:val="0"/>
          <w:numId w:val="0"/>
        </w:numPr>
        <w:jc w:val="center"/>
        <w:rPr>
          <w:rFonts w:asciiTheme="minorHAnsi" w:hAnsiTheme="minorHAnsi"/>
        </w:rPr>
      </w:pPr>
      <w:r w:rsidRPr="0094573C">
        <w:rPr>
          <w:noProof/>
        </w:rPr>
        <w:lastRenderedPageBreak/>
        <w:drawing>
          <wp:inline distT="0" distB="0" distL="0" distR="0" wp14:anchorId="5EBC3089" wp14:editId="749ED6A0">
            <wp:extent cx="6334760" cy="8957310"/>
            <wp:effectExtent l="0" t="0" r="254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3"/>
                    <a:stretch>
                      <a:fillRect/>
                    </a:stretch>
                  </pic:blipFill>
                  <pic:spPr>
                    <a:xfrm>
                      <a:off x="0" y="0"/>
                      <a:ext cx="6334760" cy="8957310"/>
                    </a:xfrm>
                    <a:prstGeom prst="rect">
                      <a:avLst/>
                    </a:prstGeom>
                  </pic:spPr>
                </pic:pic>
              </a:graphicData>
            </a:graphic>
          </wp:inline>
        </w:drawing>
      </w:r>
      <w:r w:rsidR="00AB11E0" w:rsidRPr="00F80C9C">
        <w:rPr>
          <w:rFonts w:asciiTheme="minorHAnsi" w:hAnsiTheme="minorHAnsi"/>
        </w:rPr>
        <w:br w:type="page"/>
      </w:r>
    </w:p>
    <w:p w14:paraId="7D31379C" w14:textId="77777777" w:rsidR="00AB11E0" w:rsidRPr="00F80C9C" w:rsidRDefault="00AB11E0" w:rsidP="00D919CF">
      <w:pPr>
        <w:pStyle w:val="Prllist2"/>
        <w:tabs>
          <w:tab w:val="clear" w:pos="567"/>
          <w:tab w:val="num" w:pos="851"/>
        </w:tabs>
        <w:ind w:left="851" w:hanging="425"/>
        <w:rPr>
          <w:rFonts w:asciiTheme="minorHAnsi" w:hAnsiTheme="minorHAnsi"/>
          <w:w w:val="102"/>
        </w:rPr>
      </w:pPr>
      <w:r w:rsidRPr="00F80C9C">
        <w:rPr>
          <w:rFonts w:asciiTheme="minorHAnsi" w:eastAsia="Times New Roman" w:hAnsiTheme="minorHAnsi"/>
        </w:rPr>
        <w:lastRenderedPageBreak/>
        <w:t xml:space="preserve">Access and manoeuvring (safety and efficiency): </w:t>
      </w:r>
      <w:r w:rsidRPr="00F80C9C">
        <w:rPr>
          <w:rFonts w:asciiTheme="minorHAnsi" w:hAnsiTheme="minorHAnsi"/>
          <w:spacing w:val="-1"/>
        </w:rPr>
        <w:t>Whether</w:t>
      </w:r>
      <w:r w:rsidRPr="00F80C9C">
        <w:rPr>
          <w:rFonts w:asciiTheme="minorHAnsi" w:hAnsiTheme="minorHAnsi"/>
          <w:spacing w:val="14"/>
        </w:rPr>
        <w:t xml:space="preserve"> </w:t>
      </w:r>
      <w:r w:rsidRPr="00F80C9C">
        <w:rPr>
          <w:rFonts w:asciiTheme="minorHAnsi" w:hAnsiTheme="minorHAnsi"/>
          <w:spacing w:val="-2"/>
        </w:rPr>
        <w:t>th</w:t>
      </w:r>
      <w:r w:rsidRPr="00F80C9C">
        <w:rPr>
          <w:rFonts w:asciiTheme="minorHAnsi" w:hAnsiTheme="minorHAnsi"/>
        </w:rPr>
        <w:t>e</w:t>
      </w:r>
      <w:r w:rsidRPr="00F80C9C">
        <w:rPr>
          <w:rFonts w:asciiTheme="minorHAnsi" w:hAnsiTheme="minorHAnsi"/>
          <w:spacing w:val="3"/>
        </w:rPr>
        <w:t xml:space="preserve"> </w:t>
      </w:r>
      <w:r w:rsidRPr="00F80C9C">
        <w:rPr>
          <w:rFonts w:asciiTheme="minorHAnsi" w:hAnsiTheme="minorHAnsi"/>
          <w:spacing w:val="-2"/>
        </w:rPr>
        <w:t>provisio</w:t>
      </w:r>
      <w:r w:rsidRPr="00F80C9C">
        <w:rPr>
          <w:rFonts w:asciiTheme="minorHAnsi" w:hAnsiTheme="minorHAnsi"/>
        </w:rPr>
        <w:t>n</w:t>
      </w:r>
      <w:r w:rsidRPr="00F80C9C">
        <w:rPr>
          <w:rFonts w:asciiTheme="minorHAnsi" w:hAnsiTheme="minorHAnsi"/>
          <w:spacing w:val="15"/>
        </w:rPr>
        <w:t xml:space="preserve"> </w:t>
      </w:r>
      <w:r w:rsidRPr="00F80C9C">
        <w:rPr>
          <w:rFonts w:asciiTheme="minorHAnsi" w:hAnsiTheme="minorHAnsi"/>
          <w:spacing w:val="-2"/>
        </w:rPr>
        <w:t>o</w:t>
      </w:r>
      <w:r w:rsidRPr="00F80C9C">
        <w:rPr>
          <w:rFonts w:asciiTheme="minorHAnsi" w:hAnsiTheme="minorHAnsi"/>
        </w:rPr>
        <w:t xml:space="preserve">f </w:t>
      </w:r>
      <w:r w:rsidRPr="00F80C9C">
        <w:rPr>
          <w:rFonts w:asciiTheme="minorHAnsi" w:hAnsiTheme="minorHAnsi"/>
          <w:color w:val="00B050"/>
          <w:shd w:val="clear" w:color="auto" w:fill="FFFFFF"/>
        </w:rPr>
        <w:t>access</w:t>
      </w:r>
      <w:r w:rsidRPr="00F80C9C">
        <w:rPr>
          <w:rFonts w:asciiTheme="minorHAnsi" w:hAnsiTheme="minorHAnsi"/>
        </w:rPr>
        <w:t xml:space="preserve"> and on</w:t>
      </w:r>
      <w:r w:rsidRPr="00F80C9C">
        <w:rPr>
          <w:rFonts w:asciiTheme="minorHAnsi" w:hAnsiTheme="minorHAnsi"/>
          <w:spacing w:val="-2"/>
        </w:rPr>
        <w:t>-site</w:t>
      </w:r>
      <w:r w:rsidRPr="00F80C9C">
        <w:rPr>
          <w:rFonts w:asciiTheme="minorHAnsi" w:hAnsiTheme="minorHAnsi"/>
        </w:rPr>
        <w:t xml:space="preserve"> </w:t>
      </w:r>
      <w:r w:rsidRPr="00F80C9C">
        <w:rPr>
          <w:rFonts w:asciiTheme="minorHAnsi" w:hAnsiTheme="minorHAnsi"/>
          <w:color w:val="00B050"/>
          <w:spacing w:val="-1"/>
          <w:shd w:val="clear" w:color="auto" w:fill="FFFFFF"/>
        </w:rPr>
        <w:t>manoeuvring area</w:t>
      </w:r>
      <w:r w:rsidRPr="00F80C9C">
        <w:rPr>
          <w:rFonts w:asciiTheme="minorHAnsi" w:hAnsiTheme="minorHAnsi"/>
        </w:rPr>
        <w:t xml:space="preserve"> associated with the activity, including vehicle </w:t>
      </w:r>
      <w:r w:rsidRPr="00F80C9C">
        <w:rPr>
          <w:rFonts w:asciiTheme="minorHAnsi" w:hAnsiTheme="minorHAnsi"/>
          <w:color w:val="00B050"/>
          <w:shd w:val="clear" w:color="auto" w:fill="FFFFFF"/>
        </w:rPr>
        <w:t>loading</w:t>
      </w:r>
      <w:r w:rsidRPr="00F80C9C">
        <w:rPr>
          <w:rFonts w:asciiTheme="minorHAnsi" w:hAnsiTheme="minorHAnsi"/>
        </w:rPr>
        <w:t xml:space="preserve"> </w:t>
      </w:r>
      <w:r w:rsidRPr="00F80C9C">
        <w:rPr>
          <w:rFonts w:asciiTheme="minorHAnsi" w:hAnsiTheme="minorHAnsi"/>
          <w:spacing w:val="-3"/>
        </w:rPr>
        <w:t>an</w:t>
      </w:r>
      <w:r w:rsidRPr="00F80C9C">
        <w:rPr>
          <w:rFonts w:asciiTheme="minorHAnsi" w:hAnsiTheme="minorHAnsi"/>
        </w:rPr>
        <w:t>d</w:t>
      </w:r>
      <w:r w:rsidRPr="00F80C9C">
        <w:rPr>
          <w:rFonts w:asciiTheme="minorHAnsi" w:hAnsiTheme="minorHAnsi"/>
          <w:spacing w:val="3"/>
        </w:rPr>
        <w:t xml:space="preserve"> </w:t>
      </w:r>
      <w:r w:rsidRPr="00F80C9C">
        <w:rPr>
          <w:rFonts w:asciiTheme="minorHAnsi" w:hAnsiTheme="minorHAnsi"/>
          <w:spacing w:val="-3"/>
          <w:w w:val="102"/>
        </w:rPr>
        <w:t xml:space="preserve">servicing </w:t>
      </w:r>
      <w:r w:rsidRPr="00F80C9C">
        <w:rPr>
          <w:rFonts w:asciiTheme="minorHAnsi" w:hAnsiTheme="minorHAnsi"/>
          <w:spacing w:val="-1"/>
        </w:rPr>
        <w:t>deliveries</w:t>
      </w:r>
      <w:r w:rsidRPr="00F80C9C">
        <w:rPr>
          <w:rFonts w:asciiTheme="minorHAnsi" w:hAnsiTheme="minorHAnsi"/>
        </w:rPr>
        <w:t>,</w:t>
      </w:r>
      <w:r w:rsidRPr="00F80C9C">
        <w:rPr>
          <w:rFonts w:asciiTheme="minorHAnsi" w:hAnsiTheme="minorHAnsi"/>
          <w:spacing w:val="20"/>
        </w:rPr>
        <w:t xml:space="preserve"> </w:t>
      </w:r>
      <w:r w:rsidRPr="00F80C9C">
        <w:rPr>
          <w:rFonts w:asciiTheme="minorHAnsi" w:hAnsiTheme="minorHAnsi"/>
          <w:spacing w:val="-1"/>
        </w:rPr>
        <w:t>affect</w:t>
      </w:r>
      <w:r w:rsidRPr="00F80C9C">
        <w:rPr>
          <w:rFonts w:asciiTheme="minorHAnsi" w:hAnsiTheme="minorHAnsi"/>
        </w:rPr>
        <w:t>s</w:t>
      </w:r>
      <w:r w:rsidRPr="00F80C9C">
        <w:rPr>
          <w:rFonts w:asciiTheme="minorHAnsi" w:hAnsiTheme="minorHAnsi"/>
          <w:spacing w:val="13"/>
        </w:rPr>
        <w:t xml:space="preserve"> </w:t>
      </w:r>
      <w:r w:rsidRPr="00F80C9C">
        <w:rPr>
          <w:rFonts w:asciiTheme="minorHAnsi" w:hAnsiTheme="minorHAnsi"/>
          <w:spacing w:val="-1"/>
        </w:rPr>
        <w:t>th</w:t>
      </w:r>
      <w:r w:rsidRPr="00F80C9C">
        <w:rPr>
          <w:rFonts w:asciiTheme="minorHAnsi" w:hAnsiTheme="minorHAnsi"/>
        </w:rPr>
        <w:t>e</w:t>
      </w:r>
      <w:r w:rsidRPr="00F80C9C">
        <w:rPr>
          <w:rFonts w:asciiTheme="minorHAnsi" w:hAnsiTheme="minorHAnsi"/>
          <w:spacing w:val="6"/>
        </w:rPr>
        <w:t xml:space="preserve"> </w:t>
      </w:r>
      <w:r w:rsidRPr="00F80C9C">
        <w:rPr>
          <w:rFonts w:asciiTheme="minorHAnsi" w:hAnsiTheme="minorHAnsi"/>
          <w:spacing w:val="-1"/>
        </w:rPr>
        <w:t>safety</w:t>
      </w:r>
      <w:r w:rsidRPr="00F80C9C">
        <w:rPr>
          <w:rFonts w:asciiTheme="minorHAnsi" w:hAnsiTheme="minorHAnsi"/>
        </w:rPr>
        <w:t>,</w:t>
      </w:r>
      <w:r w:rsidRPr="00F80C9C">
        <w:rPr>
          <w:rFonts w:asciiTheme="minorHAnsi" w:hAnsiTheme="minorHAnsi"/>
          <w:spacing w:val="14"/>
        </w:rPr>
        <w:t xml:space="preserve"> efficiency, </w:t>
      </w:r>
      <w:r w:rsidRPr="00F80C9C">
        <w:rPr>
          <w:rFonts w:asciiTheme="minorHAnsi" w:hAnsiTheme="minorHAnsi"/>
          <w:color w:val="00B050"/>
          <w:spacing w:val="-1"/>
          <w:shd w:val="clear" w:color="auto" w:fill="FFFFFF"/>
        </w:rPr>
        <w:t>accessibility</w:t>
      </w:r>
      <w:r w:rsidRPr="00F80C9C">
        <w:rPr>
          <w:rFonts w:asciiTheme="minorHAnsi" w:hAnsiTheme="minorHAnsi"/>
          <w:spacing w:val="-1"/>
        </w:rPr>
        <w:t xml:space="preserve"> (including for people whose mobility is restricted)</w:t>
      </w:r>
      <w:r w:rsidRPr="00F80C9C">
        <w:rPr>
          <w:rFonts w:asciiTheme="minorHAnsi" w:hAnsiTheme="minorHAnsi"/>
        </w:rPr>
        <w:t xml:space="preserve"> of</w:t>
      </w:r>
      <w:r w:rsidRPr="00F80C9C">
        <w:rPr>
          <w:rFonts w:asciiTheme="minorHAnsi" w:hAnsiTheme="minorHAnsi"/>
          <w:spacing w:val="5"/>
        </w:rPr>
        <w:t xml:space="preserve"> </w:t>
      </w:r>
      <w:r w:rsidRPr="00F80C9C">
        <w:rPr>
          <w:rFonts w:asciiTheme="minorHAnsi" w:hAnsiTheme="minorHAnsi"/>
        </w:rPr>
        <w:t>the</w:t>
      </w:r>
      <w:r w:rsidRPr="00F80C9C">
        <w:rPr>
          <w:rFonts w:asciiTheme="minorHAnsi" w:hAnsiTheme="minorHAnsi"/>
          <w:spacing w:val="7"/>
        </w:rPr>
        <w:t xml:space="preserve"> </w:t>
      </w:r>
      <w:r w:rsidRPr="00F80C9C">
        <w:rPr>
          <w:rFonts w:asciiTheme="minorHAnsi" w:hAnsiTheme="minorHAnsi"/>
          <w:color w:val="00B050"/>
          <w:spacing w:val="-1"/>
          <w:shd w:val="clear" w:color="auto" w:fill="FFFFFF"/>
        </w:rPr>
        <w:t>sit</w:t>
      </w:r>
      <w:r w:rsidRPr="00F80C9C">
        <w:rPr>
          <w:rFonts w:asciiTheme="minorHAnsi" w:hAnsiTheme="minorHAnsi"/>
          <w:color w:val="00B050"/>
          <w:shd w:val="clear" w:color="auto" w:fill="FFFFFF"/>
        </w:rPr>
        <w:t>e</w:t>
      </w:r>
      <w:r w:rsidRPr="00F80C9C">
        <w:rPr>
          <w:rFonts w:asciiTheme="minorHAnsi" w:hAnsiTheme="minorHAnsi"/>
        </w:rPr>
        <w:t>,</w:t>
      </w:r>
      <w:r w:rsidRPr="00F80C9C">
        <w:rPr>
          <w:rFonts w:asciiTheme="minorHAnsi" w:hAnsiTheme="minorHAnsi"/>
          <w:spacing w:val="4"/>
        </w:rPr>
        <w:t xml:space="preserve"> </w:t>
      </w:r>
      <w:r w:rsidRPr="00F80C9C">
        <w:rPr>
          <w:rFonts w:asciiTheme="minorHAnsi" w:hAnsiTheme="minorHAnsi"/>
        </w:rPr>
        <w:t>and</w:t>
      </w:r>
      <w:r w:rsidRPr="00F80C9C">
        <w:rPr>
          <w:rFonts w:asciiTheme="minorHAnsi" w:hAnsiTheme="minorHAnsi"/>
          <w:spacing w:val="-1"/>
        </w:rPr>
        <w:t xml:space="preserve"> the transport</w:t>
      </w:r>
      <w:r w:rsidRPr="00F80C9C">
        <w:rPr>
          <w:rFonts w:asciiTheme="minorHAnsi" w:hAnsiTheme="minorHAnsi"/>
          <w:w w:val="102"/>
        </w:rPr>
        <w:t xml:space="preserve"> network (including considering the </w:t>
      </w:r>
      <w:r w:rsidRPr="00F80C9C">
        <w:rPr>
          <w:rFonts w:asciiTheme="minorHAnsi" w:hAnsiTheme="minorHAnsi"/>
          <w:color w:val="00B050"/>
          <w:w w:val="102"/>
          <w:shd w:val="clear" w:color="auto" w:fill="FFFFFF"/>
        </w:rPr>
        <w:t>road</w:t>
      </w:r>
      <w:r w:rsidRPr="00F80C9C">
        <w:rPr>
          <w:rFonts w:asciiTheme="minorHAnsi" w:hAnsiTheme="minorHAnsi"/>
          <w:w w:val="102"/>
        </w:rPr>
        <w:t xml:space="preserve"> classification of the </w:t>
      </w:r>
      <w:r w:rsidRPr="00F80C9C">
        <w:rPr>
          <w:rFonts w:asciiTheme="minorHAnsi" w:hAnsiTheme="minorHAnsi"/>
          <w:color w:val="00B050"/>
          <w:w w:val="102"/>
          <w:shd w:val="clear" w:color="auto" w:fill="FFFFFF"/>
        </w:rPr>
        <w:t>frontage</w:t>
      </w:r>
      <w:r w:rsidRPr="00F80C9C">
        <w:rPr>
          <w:rFonts w:asciiTheme="minorHAnsi" w:hAnsiTheme="minorHAnsi"/>
          <w:w w:val="102"/>
        </w:rPr>
        <w:t xml:space="preserve"> </w:t>
      </w:r>
      <w:r w:rsidRPr="00F80C9C">
        <w:rPr>
          <w:rFonts w:asciiTheme="minorHAnsi" w:hAnsiTheme="minorHAnsi"/>
          <w:color w:val="00B050"/>
          <w:w w:val="102"/>
          <w:shd w:val="clear" w:color="auto" w:fill="FFFFFF"/>
        </w:rPr>
        <w:t>road</w:t>
      </w:r>
      <w:r w:rsidRPr="00F80C9C">
        <w:rPr>
          <w:rFonts w:asciiTheme="minorHAnsi" w:hAnsiTheme="minorHAnsi"/>
          <w:w w:val="102"/>
        </w:rPr>
        <w:t>).</w:t>
      </w:r>
    </w:p>
    <w:p w14:paraId="642F5D72" w14:textId="77777777" w:rsidR="001726FA" w:rsidRPr="00111A64" w:rsidRDefault="00AB11E0" w:rsidP="00D919CF">
      <w:pPr>
        <w:pStyle w:val="Prllist2"/>
        <w:tabs>
          <w:tab w:val="clear" w:pos="567"/>
          <w:tab w:val="num" w:pos="851"/>
        </w:tabs>
        <w:ind w:left="851" w:hanging="425"/>
        <w:rPr>
          <w:rFonts w:asciiTheme="minorHAnsi" w:hAnsiTheme="minorHAnsi"/>
          <w:color w:val="000000" w:themeColor="text1"/>
          <w:w w:val="102"/>
          <w:highlight w:val="cyan"/>
        </w:rPr>
      </w:pPr>
      <w:r w:rsidRPr="00F80C9C">
        <w:rPr>
          <w:rFonts w:asciiTheme="minorHAnsi" w:eastAsia="Times New Roman" w:hAnsiTheme="minorHAnsi"/>
        </w:rPr>
        <w:t>Design and Layout</w:t>
      </w:r>
      <w:r w:rsidRPr="00F80C9C">
        <w:rPr>
          <w:rFonts w:asciiTheme="minorHAnsi" w:hAnsiTheme="minorHAnsi"/>
        </w:rPr>
        <w:t xml:space="preserve">: Whether the design and layout of the proposed activity maximises opportunities, to the extent practicable, for travel other than by private car, including providing safe and convenient </w:t>
      </w:r>
      <w:r w:rsidRPr="00F80C9C">
        <w:rPr>
          <w:rFonts w:asciiTheme="minorHAnsi" w:hAnsiTheme="minorHAnsi"/>
          <w:color w:val="00B050"/>
          <w:shd w:val="clear" w:color="auto" w:fill="FFFFFF"/>
        </w:rPr>
        <w:t>access</w:t>
      </w:r>
      <w:r w:rsidRPr="00F80C9C">
        <w:rPr>
          <w:rFonts w:asciiTheme="minorHAnsi" w:hAnsiTheme="minorHAnsi"/>
        </w:rPr>
        <w:t xml:space="preserve"> for travel by such modes.  </w:t>
      </w:r>
      <w:r w:rsidR="001726FA" w:rsidRPr="00111A64">
        <w:rPr>
          <w:rFonts w:asciiTheme="minorHAnsi" w:hAnsiTheme="minorHAnsi"/>
          <w:color w:val="000000" w:themeColor="text1"/>
          <w:highlight w:val="cyan"/>
        </w:rPr>
        <w:t xml:space="preserve">Within the </w:t>
      </w:r>
      <w:r w:rsidR="001726FA" w:rsidRPr="00FE6609">
        <w:rPr>
          <w:rFonts w:asciiTheme="minorHAnsi" w:hAnsiTheme="minorHAnsi"/>
          <w:color w:val="00B050"/>
          <w:highlight w:val="cyan"/>
        </w:rPr>
        <w:t>Northern Homebase Centre</w:t>
      </w:r>
      <w:r w:rsidR="001726FA" w:rsidRPr="00111A64">
        <w:rPr>
          <w:rFonts w:asciiTheme="minorHAnsi" w:hAnsiTheme="minorHAnsi"/>
          <w:color w:val="000000" w:themeColor="text1"/>
          <w:highlight w:val="cyan"/>
        </w:rPr>
        <w:t>, this includes consideration of:</w:t>
      </w:r>
    </w:p>
    <w:p w14:paraId="0820CF56" w14:textId="77777777" w:rsidR="001726FA" w:rsidRPr="00111A64" w:rsidRDefault="001726FA" w:rsidP="00D919CF">
      <w:pPr>
        <w:pStyle w:val="Prllist3"/>
        <w:tabs>
          <w:tab w:val="clear" w:pos="851"/>
          <w:tab w:val="clear" w:pos="1134"/>
          <w:tab w:val="left" w:pos="1276"/>
        </w:tabs>
        <w:ind w:left="1276"/>
        <w:rPr>
          <w:rFonts w:asciiTheme="minorHAnsi" w:hAnsiTheme="minorHAnsi"/>
          <w:color w:val="000000" w:themeColor="text1"/>
          <w:w w:val="102"/>
          <w:highlight w:val="cyan"/>
        </w:rPr>
      </w:pPr>
      <w:r w:rsidRPr="00111A64">
        <w:rPr>
          <w:rFonts w:asciiTheme="minorHAnsi" w:hAnsiTheme="minorHAnsi"/>
          <w:color w:val="000000" w:themeColor="text1"/>
          <w:highlight w:val="cyan"/>
        </w:rPr>
        <w:t>the provision of pedestrian and cycle access for the public and users of the Centre through the site from Sanctuary Gardens or Havana Gardens to Marshland Road;</w:t>
      </w:r>
    </w:p>
    <w:p w14:paraId="6DBEBF73" w14:textId="77777777" w:rsidR="001726FA" w:rsidRPr="00111A64" w:rsidRDefault="001726FA" w:rsidP="00D919CF">
      <w:pPr>
        <w:pStyle w:val="Prllist3"/>
        <w:tabs>
          <w:tab w:val="clear" w:pos="851"/>
          <w:tab w:val="clear" w:pos="1134"/>
          <w:tab w:val="left" w:pos="1276"/>
        </w:tabs>
        <w:ind w:left="1276"/>
        <w:rPr>
          <w:rFonts w:asciiTheme="minorHAnsi" w:hAnsiTheme="minorHAnsi"/>
          <w:color w:val="000000" w:themeColor="text1"/>
          <w:w w:val="102"/>
          <w:highlight w:val="cyan"/>
        </w:rPr>
      </w:pPr>
      <w:r w:rsidRPr="00111A64">
        <w:rPr>
          <w:rFonts w:asciiTheme="minorHAnsi" w:hAnsiTheme="minorHAnsi"/>
          <w:color w:val="000000" w:themeColor="text1"/>
          <w:highlight w:val="cyan"/>
        </w:rPr>
        <w:t xml:space="preserve">integration of pedestrian and cycle access with development (including building frontages, circulation routes, sightlines and lighting) within the </w:t>
      </w:r>
      <w:r w:rsidRPr="00FE6609">
        <w:rPr>
          <w:rFonts w:asciiTheme="minorHAnsi" w:hAnsiTheme="minorHAnsi"/>
          <w:color w:val="00B050"/>
          <w:highlight w:val="cyan"/>
        </w:rPr>
        <w:t>Northern Homebase Centre</w:t>
      </w:r>
      <w:r w:rsidRPr="00111A64">
        <w:rPr>
          <w:rFonts w:asciiTheme="minorHAnsi" w:hAnsiTheme="minorHAnsi"/>
          <w:color w:val="000000" w:themeColor="text1"/>
          <w:highlight w:val="cyan"/>
        </w:rPr>
        <w:t>; and</w:t>
      </w:r>
    </w:p>
    <w:p w14:paraId="49C39B3C" w14:textId="77777777" w:rsidR="00AB11E0" w:rsidRPr="00111A64" w:rsidRDefault="001726FA" w:rsidP="00D919CF">
      <w:pPr>
        <w:pStyle w:val="Prllist3"/>
        <w:tabs>
          <w:tab w:val="clear" w:pos="851"/>
          <w:tab w:val="clear" w:pos="1134"/>
          <w:tab w:val="left" w:pos="1276"/>
        </w:tabs>
        <w:ind w:left="1276"/>
        <w:rPr>
          <w:rFonts w:asciiTheme="minorHAnsi" w:hAnsiTheme="minorHAnsi"/>
          <w:color w:val="7030A0"/>
          <w:highlight w:val="cyan"/>
        </w:rPr>
      </w:pPr>
      <w:r w:rsidRPr="00111A64">
        <w:rPr>
          <w:rFonts w:asciiTheme="minorHAnsi" w:hAnsiTheme="minorHAnsi"/>
          <w:color w:val="000000" w:themeColor="text1"/>
          <w:highlight w:val="cyan"/>
        </w:rPr>
        <w:t>any potential safety or nuisance effects and methods to address such effects including by way of a Crime Prevention Through Environmental Design (“CPTED”) assessment.</w:t>
      </w:r>
    </w:p>
    <w:p w14:paraId="70271B65" w14:textId="77777777" w:rsidR="00AB11E0" w:rsidRPr="00F80C9C" w:rsidRDefault="00AB11E0" w:rsidP="00D919CF">
      <w:pPr>
        <w:pStyle w:val="Prllist2"/>
        <w:tabs>
          <w:tab w:val="clear" w:pos="567"/>
          <w:tab w:val="num" w:pos="851"/>
        </w:tabs>
        <w:ind w:left="851" w:hanging="425"/>
        <w:rPr>
          <w:rFonts w:asciiTheme="minorHAnsi" w:hAnsiTheme="minorHAnsi"/>
          <w:w w:val="102"/>
        </w:rPr>
      </w:pPr>
      <w:r w:rsidRPr="00F80C9C">
        <w:rPr>
          <w:rFonts w:asciiTheme="minorHAnsi" w:eastAsia="Times New Roman" w:hAnsiTheme="minorHAnsi"/>
        </w:rPr>
        <w:t xml:space="preserve">Heavy vehicles: </w:t>
      </w:r>
      <w:r w:rsidRPr="00F80C9C">
        <w:rPr>
          <w:rFonts w:asciiTheme="minorHAnsi" w:hAnsiTheme="minorHAnsi"/>
        </w:rPr>
        <w:t xml:space="preserve">For activities that will generate more than 250 </w:t>
      </w:r>
      <w:r w:rsidRPr="00F80C9C">
        <w:rPr>
          <w:rFonts w:asciiTheme="minorHAnsi" w:hAnsiTheme="minorHAnsi"/>
          <w:color w:val="00B050"/>
          <w:shd w:val="clear" w:color="auto" w:fill="FFFFFF"/>
        </w:rPr>
        <w:t>heavy vehicle trips</w:t>
      </w:r>
      <w:r w:rsidRPr="00F80C9C">
        <w:rPr>
          <w:rFonts w:asciiTheme="minorHAnsi" w:hAnsiTheme="minorHAnsi"/>
        </w:rPr>
        <w:t xml:space="preserve"> per day, whether there are any effects from these trips on the roading infrastructure.</w:t>
      </w:r>
    </w:p>
    <w:p w14:paraId="2752E04A" w14:textId="77777777" w:rsidR="00AB11E0" w:rsidRPr="00F80C9C" w:rsidRDefault="00AB11E0" w:rsidP="00D919CF">
      <w:pPr>
        <w:pStyle w:val="Prllist2"/>
        <w:tabs>
          <w:tab w:val="clear" w:pos="567"/>
          <w:tab w:val="num" w:pos="851"/>
        </w:tabs>
        <w:ind w:left="851" w:hanging="425"/>
        <w:rPr>
          <w:rFonts w:asciiTheme="minorHAnsi" w:hAnsiTheme="minorHAnsi"/>
          <w:w w:val="102"/>
        </w:rPr>
      </w:pPr>
      <w:r w:rsidRPr="00F80C9C">
        <w:rPr>
          <w:rFonts w:asciiTheme="minorHAnsi" w:eastAsia="Times New Roman" w:hAnsiTheme="minorHAnsi"/>
        </w:rPr>
        <w:t>Accessibility of the location</w:t>
      </w:r>
      <w:r w:rsidRPr="00F80C9C">
        <w:rPr>
          <w:rFonts w:asciiTheme="minorHAnsi" w:hAnsiTheme="minorHAnsi"/>
        </w:rPr>
        <w:t xml:space="preserve">: Whether the proposed activity has demonstrated the </w:t>
      </w:r>
      <w:r w:rsidRPr="00F80C9C">
        <w:rPr>
          <w:rFonts w:asciiTheme="minorHAnsi" w:hAnsiTheme="minorHAnsi"/>
          <w:color w:val="00B050"/>
          <w:shd w:val="clear" w:color="auto" w:fill="FFFFFF"/>
        </w:rPr>
        <w:t>accessibility</w:t>
      </w:r>
      <w:r w:rsidRPr="00F80C9C">
        <w:rPr>
          <w:rFonts w:asciiTheme="minorHAnsi" w:hAnsiTheme="minorHAnsi"/>
        </w:rPr>
        <w:t xml:space="preserve"> of the </w:t>
      </w:r>
      <w:r w:rsidRPr="00F80C9C">
        <w:rPr>
          <w:rFonts w:asciiTheme="minorHAnsi" w:hAnsiTheme="minorHAnsi"/>
          <w:color w:val="00B050"/>
          <w:shd w:val="clear" w:color="auto" w:fill="FFFFFF"/>
        </w:rPr>
        <w:t>site</w:t>
      </w:r>
      <w:r w:rsidRPr="00F80C9C">
        <w:rPr>
          <w:rFonts w:asciiTheme="minorHAnsi" w:hAnsiTheme="minorHAnsi"/>
        </w:rPr>
        <w:t xml:space="preserve"> by a range of transport modes and whether the activity’s location will minimise or reduce travel to and from the activity by private vehicles and encourage public and </w:t>
      </w:r>
      <w:r w:rsidRPr="00F80C9C">
        <w:rPr>
          <w:rFonts w:asciiTheme="minorHAnsi" w:hAnsiTheme="minorHAnsi"/>
          <w:color w:val="00B050"/>
          <w:shd w:val="clear" w:color="auto" w:fill="FFFFFF"/>
        </w:rPr>
        <w:t>active transport</w:t>
      </w:r>
      <w:r w:rsidRPr="00F80C9C">
        <w:rPr>
          <w:rFonts w:asciiTheme="minorHAnsi" w:hAnsiTheme="minorHAnsi"/>
        </w:rPr>
        <w:t xml:space="preserve"> use.</w:t>
      </w:r>
    </w:p>
    <w:p w14:paraId="31732E42" w14:textId="77777777" w:rsidR="00AB11E0" w:rsidRPr="00F80C9C" w:rsidRDefault="00AB11E0" w:rsidP="00D919CF">
      <w:pPr>
        <w:pStyle w:val="Prllist2"/>
        <w:tabs>
          <w:tab w:val="clear" w:pos="567"/>
          <w:tab w:val="num" w:pos="851"/>
        </w:tabs>
        <w:ind w:left="851" w:hanging="425"/>
        <w:rPr>
          <w:rFonts w:asciiTheme="minorHAnsi" w:hAnsiTheme="minorHAnsi"/>
          <w:w w:val="102"/>
        </w:rPr>
      </w:pPr>
      <w:r w:rsidRPr="00F80C9C">
        <w:rPr>
          <w:rFonts w:asciiTheme="minorHAnsi" w:eastAsia="Times New Roman" w:hAnsiTheme="minorHAnsi"/>
        </w:rPr>
        <w:t>Network effects</w:t>
      </w:r>
      <w:r w:rsidRPr="00F80C9C">
        <w:rPr>
          <w:rFonts w:asciiTheme="minorHAnsi" w:hAnsiTheme="minorHAnsi"/>
        </w:rPr>
        <w:t>: Having particular regard to the level of additional traffic generated by the activity and whether the activity is permitted by the zone in which it is located,</w:t>
      </w:r>
      <w:r w:rsidRPr="00F80C9C">
        <w:rPr>
          <w:rFonts w:asciiTheme="minorHAnsi" w:hAnsiTheme="minorHAnsi"/>
          <w:sz w:val="17"/>
          <w:szCs w:val="17"/>
        </w:rPr>
        <w:t xml:space="preserve">  </w:t>
      </w:r>
      <w:r w:rsidRPr="00F80C9C">
        <w:rPr>
          <w:rFonts w:asciiTheme="minorHAnsi" w:hAnsiTheme="minorHAnsi"/>
        </w:rPr>
        <w:t xml:space="preserve">whether measures are proposed to adequately mitigate the actual or potential effects on the transport network arising from the anticipated trip generation (for all transport modes) from the proposed activity, </w:t>
      </w:r>
      <w:r w:rsidRPr="00F80C9C">
        <w:rPr>
          <w:rFonts w:asciiTheme="minorHAnsi" w:hAnsiTheme="minorHAnsi"/>
          <w:w w:val="102"/>
        </w:rPr>
        <w:t xml:space="preserve">including consideration of cumulative effects with other activities in the vicinity, </w:t>
      </w:r>
      <w:r w:rsidRPr="00F80C9C">
        <w:rPr>
          <w:rFonts w:asciiTheme="minorHAnsi" w:hAnsiTheme="minorHAnsi"/>
          <w:w w:val="102"/>
          <w:lang w:val="en-GB"/>
        </w:rPr>
        <w:t>proposed infrastructure,</w:t>
      </w:r>
      <w:r w:rsidRPr="00F80C9C">
        <w:rPr>
          <w:rFonts w:asciiTheme="minorHAnsi" w:hAnsiTheme="minorHAnsi"/>
          <w:w w:val="102"/>
        </w:rPr>
        <w:t xml:space="preserve"> and construction work associated with th</w:t>
      </w:r>
      <w:r w:rsidRPr="00F80C9C">
        <w:rPr>
          <w:rFonts w:asciiTheme="minorHAnsi" w:hAnsiTheme="minorHAnsi"/>
        </w:rPr>
        <w:t xml:space="preserve">e activity. </w:t>
      </w:r>
    </w:p>
    <w:p w14:paraId="2AC2565F" w14:textId="62AB0170" w:rsidR="00AB11E0" w:rsidRPr="00026636" w:rsidRDefault="00AB11E0" w:rsidP="00D919CF">
      <w:pPr>
        <w:pStyle w:val="Prllist2"/>
        <w:tabs>
          <w:tab w:val="clear" w:pos="567"/>
          <w:tab w:val="num" w:pos="851"/>
        </w:tabs>
        <w:ind w:left="851" w:hanging="425"/>
        <w:rPr>
          <w:rFonts w:asciiTheme="minorHAnsi" w:hAnsiTheme="minorHAnsi"/>
          <w:w w:val="102"/>
        </w:rPr>
      </w:pPr>
      <w:r w:rsidRPr="00F80C9C">
        <w:rPr>
          <w:rFonts w:asciiTheme="minorHAnsi" w:eastAsia="Times New Roman" w:hAnsiTheme="minorHAnsi"/>
        </w:rPr>
        <w:t xml:space="preserve">Strategic </w:t>
      </w:r>
      <w:r w:rsidRPr="00F80C9C">
        <w:rPr>
          <w:rFonts w:asciiTheme="minorHAnsi" w:hAnsiTheme="minorHAnsi"/>
        </w:rPr>
        <w:t>framework</w:t>
      </w:r>
      <w:r w:rsidRPr="00F80C9C">
        <w:rPr>
          <w:rFonts w:asciiTheme="minorHAnsi" w:hAnsiTheme="minorHAnsi"/>
          <w:spacing w:val="-1"/>
        </w:rPr>
        <w:t xml:space="preserve">: Whether the proposal is consistent with the local and regional transport policy framework. </w:t>
      </w:r>
    </w:p>
    <w:p w14:paraId="21C4C6FE" w14:textId="7E662CE2" w:rsidR="00026636" w:rsidRPr="00026636" w:rsidRDefault="00026636" w:rsidP="00D919CF">
      <w:pPr>
        <w:pStyle w:val="Prllist2"/>
        <w:tabs>
          <w:tab w:val="clear" w:pos="567"/>
          <w:tab w:val="num" w:pos="851"/>
        </w:tabs>
        <w:ind w:left="851" w:hanging="425"/>
        <w:rPr>
          <w:rFonts w:asciiTheme="minorHAnsi" w:hAnsiTheme="minorHAnsi" w:cstheme="minorHAnsi"/>
          <w:b/>
          <w:bCs/>
          <w:w w:val="102"/>
          <w:u w:val="single"/>
        </w:rPr>
      </w:pPr>
      <w:r w:rsidRPr="00026636">
        <w:rPr>
          <w:rFonts w:asciiTheme="minorHAnsi" w:hAnsiTheme="minorHAnsi" w:cstheme="minorHAnsi"/>
          <w:b/>
          <w:bCs/>
          <w:u w:val="single"/>
        </w:rPr>
        <w:t xml:space="preserve">Greenhouse gas emissions: Whether measures are proposed to be implemented to </w:t>
      </w:r>
      <w:r w:rsidR="00E77AD0">
        <w:rPr>
          <w:rFonts w:asciiTheme="minorHAnsi" w:hAnsiTheme="minorHAnsi" w:cstheme="minorHAnsi"/>
          <w:b/>
          <w:bCs/>
          <w:color w:val="7030A0"/>
          <w:u w:val="single"/>
        </w:rPr>
        <w:t>promote opportunities for safe efficient travel other than by conventional provide vehicles</w:t>
      </w:r>
      <w:r w:rsidR="005137A9">
        <w:rPr>
          <w:rFonts w:asciiTheme="minorHAnsi" w:hAnsiTheme="minorHAnsi" w:cstheme="minorHAnsi"/>
          <w:b/>
          <w:bCs/>
          <w:color w:val="7030A0"/>
          <w:u w:val="single"/>
        </w:rPr>
        <w:t xml:space="preserve">, to seek to </w:t>
      </w:r>
      <w:r w:rsidRPr="00026636">
        <w:rPr>
          <w:rFonts w:asciiTheme="minorHAnsi" w:hAnsiTheme="minorHAnsi" w:cstheme="minorHAnsi"/>
          <w:b/>
          <w:bCs/>
          <w:u w:val="single"/>
        </w:rPr>
        <w:t xml:space="preserve">reduce the greenhouse gas emissions from vehicle use associated with the activity, and the ability for the measures to be implemented and maintained over the lifetime of the activity. </w:t>
      </w:r>
    </w:p>
    <w:p w14:paraId="5867D0DE" w14:textId="77777777" w:rsidR="00026636" w:rsidRPr="00F80C9C" w:rsidRDefault="00026636" w:rsidP="004840B7">
      <w:pPr>
        <w:pStyle w:val="Prllist2"/>
        <w:numPr>
          <w:ilvl w:val="0"/>
          <w:numId w:val="0"/>
        </w:numPr>
        <w:ind w:left="1134"/>
        <w:rPr>
          <w:rFonts w:asciiTheme="minorHAnsi" w:hAnsiTheme="minorHAnsi"/>
          <w:w w:val="102"/>
        </w:rPr>
      </w:pPr>
    </w:p>
    <w:p w14:paraId="7C783D6B" w14:textId="0187BB43" w:rsidR="001726FA" w:rsidRPr="00DB3101" w:rsidRDefault="00DB3101" w:rsidP="00D919CF">
      <w:pPr>
        <w:ind w:left="0"/>
        <w:rPr>
          <w:rFonts w:asciiTheme="minorHAnsi" w:hAnsiTheme="minorHAnsi"/>
          <w:color w:val="7030A0"/>
          <w:w w:val="102"/>
          <w:sz w:val="22"/>
        </w:rPr>
      </w:pPr>
      <w:r w:rsidRPr="00111A64">
        <w:rPr>
          <w:rFonts w:asciiTheme="minorHAnsi" w:hAnsiTheme="minorHAnsi"/>
          <w:w w:val="102"/>
          <w:sz w:val="22"/>
          <w:highlight w:val="cyan"/>
        </w:rPr>
        <w:t xml:space="preserve">(Plan Change 6 Decision </w:t>
      </w:r>
      <w:r w:rsidR="00111A64" w:rsidRPr="00111A64">
        <w:rPr>
          <w:rFonts w:asciiTheme="minorHAnsi" w:hAnsiTheme="minorHAnsi"/>
          <w:w w:val="102"/>
          <w:sz w:val="22"/>
          <w:highlight w:val="cyan"/>
        </w:rPr>
        <w:t>by Consent Order</w:t>
      </w:r>
      <w:r w:rsidRPr="00111A64">
        <w:rPr>
          <w:rFonts w:asciiTheme="minorHAnsi" w:hAnsiTheme="minorHAnsi"/>
          <w:w w:val="102"/>
          <w:sz w:val="22"/>
          <w:highlight w:val="cyan"/>
        </w:rPr>
        <w:t>)</w:t>
      </w:r>
    </w:p>
    <w:p w14:paraId="2BD939F1"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 xml:space="preserve">Advice note: </w:t>
      </w:r>
    </w:p>
    <w:p w14:paraId="4790A6FF" w14:textId="77777777" w:rsidR="00AB11E0" w:rsidRPr="00F80C9C" w:rsidRDefault="00AB11E0" w:rsidP="00D919CF">
      <w:pPr>
        <w:pStyle w:val="Prlpara"/>
        <w:numPr>
          <w:ilvl w:val="0"/>
          <w:numId w:val="78"/>
        </w:numPr>
        <w:ind w:left="426" w:hanging="426"/>
        <w:rPr>
          <w:rFonts w:asciiTheme="minorHAnsi" w:hAnsiTheme="minorHAnsi" w:cs="Arial"/>
        </w:rPr>
      </w:pPr>
      <w:r w:rsidRPr="00F80C9C">
        <w:rPr>
          <w:rFonts w:asciiTheme="minorHAnsi" w:hAnsiTheme="minorHAnsi"/>
        </w:rPr>
        <w:t xml:space="preserve">For clarity, the following table also shows which matters of control or discretion apply to which situations: </w:t>
      </w:r>
    </w:p>
    <w:tbl>
      <w:tblPr>
        <w:tblW w:w="485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2172"/>
        <w:gridCol w:w="1890"/>
        <w:gridCol w:w="1602"/>
        <w:gridCol w:w="1698"/>
        <w:gridCol w:w="1215"/>
      </w:tblGrid>
      <w:tr w:rsidR="00AB11E0" w:rsidRPr="00F80C9C" w14:paraId="101A2C53" w14:textId="77777777" w:rsidTr="00390ED1">
        <w:trPr>
          <w:trHeight w:val="300"/>
        </w:trPr>
        <w:tc>
          <w:tcPr>
            <w:tcW w:w="277" w:type="pct"/>
            <w:noWrap/>
            <w:hideMark/>
          </w:tcPr>
          <w:p w14:paraId="13635351" w14:textId="77777777" w:rsidR="00AB11E0" w:rsidRPr="00F80C9C" w:rsidRDefault="00AB11E0" w:rsidP="004840B7">
            <w:pPr>
              <w:pStyle w:val="prlTabletextbold"/>
              <w:rPr>
                <w:rFonts w:asciiTheme="minorHAnsi" w:hAnsiTheme="minorHAnsi"/>
                <w:sz w:val="22"/>
                <w:szCs w:val="22"/>
              </w:rPr>
            </w:pPr>
          </w:p>
        </w:tc>
        <w:tc>
          <w:tcPr>
            <w:tcW w:w="1196" w:type="pct"/>
            <w:noWrap/>
            <w:hideMark/>
          </w:tcPr>
          <w:p w14:paraId="647FF343"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Matters of Control or Discretion</w:t>
            </w:r>
          </w:p>
        </w:tc>
        <w:tc>
          <w:tcPr>
            <w:tcW w:w="1923" w:type="pct"/>
            <w:gridSpan w:val="2"/>
            <w:noWrap/>
            <w:hideMark/>
          </w:tcPr>
          <w:p w14:paraId="1BA42AF5"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Activities that are otherwise permitted in the Zone’s Activity Status Table</w:t>
            </w:r>
          </w:p>
        </w:tc>
        <w:tc>
          <w:tcPr>
            <w:tcW w:w="1603" w:type="pct"/>
            <w:gridSpan w:val="2"/>
            <w:noWrap/>
            <w:hideMark/>
          </w:tcPr>
          <w:p w14:paraId="0410B5C6"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Activities that are not permitted in the Zone’s Activity Status Table</w:t>
            </w:r>
          </w:p>
        </w:tc>
      </w:tr>
      <w:tr w:rsidR="00AB11E0" w:rsidRPr="00F80C9C" w14:paraId="3A1DA4EA" w14:textId="77777777" w:rsidTr="00390ED1">
        <w:trPr>
          <w:trHeight w:val="300"/>
        </w:trPr>
        <w:tc>
          <w:tcPr>
            <w:tcW w:w="277" w:type="pct"/>
            <w:noWrap/>
            <w:hideMark/>
          </w:tcPr>
          <w:p w14:paraId="572312E4" w14:textId="77777777" w:rsidR="00AB11E0" w:rsidRPr="00F80C9C" w:rsidRDefault="00AB11E0" w:rsidP="004840B7">
            <w:pPr>
              <w:pStyle w:val="prlTabletext"/>
              <w:rPr>
                <w:rFonts w:asciiTheme="minorHAnsi" w:hAnsiTheme="minorHAnsi"/>
                <w:sz w:val="22"/>
                <w:szCs w:val="22"/>
              </w:rPr>
            </w:pPr>
          </w:p>
        </w:tc>
        <w:tc>
          <w:tcPr>
            <w:tcW w:w="1196" w:type="pct"/>
            <w:noWrap/>
            <w:hideMark/>
          </w:tcPr>
          <w:p w14:paraId="77988B24" w14:textId="77777777" w:rsidR="00AB11E0" w:rsidRPr="00F80C9C" w:rsidRDefault="00AB11E0" w:rsidP="004840B7">
            <w:pPr>
              <w:pStyle w:val="prlTabletext"/>
              <w:rPr>
                <w:rFonts w:asciiTheme="minorHAnsi" w:hAnsiTheme="minorHAnsi"/>
                <w:sz w:val="22"/>
                <w:szCs w:val="22"/>
              </w:rPr>
            </w:pPr>
          </w:p>
        </w:tc>
        <w:tc>
          <w:tcPr>
            <w:tcW w:w="1041" w:type="pct"/>
            <w:noWrap/>
            <w:hideMark/>
          </w:tcPr>
          <w:p w14:paraId="321EEDD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Basic ITA /Controlled activity</w:t>
            </w:r>
          </w:p>
        </w:tc>
        <w:tc>
          <w:tcPr>
            <w:tcW w:w="882" w:type="pct"/>
            <w:noWrap/>
            <w:hideMark/>
          </w:tcPr>
          <w:p w14:paraId="67985F5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Full ITA</w:t>
            </w:r>
          </w:p>
        </w:tc>
        <w:tc>
          <w:tcPr>
            <w:tcW w:w="935" w:type="pct"/>
            <w:noWrap/>
            <w:hideMark/>
          </w:tcPr>
          <w:p w14:paraId="5B8EC34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Basic ITA</w:t>
            </w:r>
          </w:p>
        </w:tc>
        <w:tc>
          <w:tcPr>
            <w:tcW w:w="669" w:type="pct"/>
            <w:noWrap/>
            <w:hideMark/>
          </w:tcPr>
          <w:p w14:paraId="0EE674D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Full ITA</w:t>
            </w:r>
          </w:p>
        </w:tc>
      </w:tr>
      <w:tr w:rsidR="00AB11E0" w:rsidRPr="00F80C9C" w14:paraId="1DF6FB94" w14:textId="77777777" w:rsidTr="00390ED1">
        <w:trPr>
          <w:trHeight w:val="300"/>
        </w:trPr>
        <w:tc>
          <w:tcPr>
            <w:tcW w:w="277" w:type="pct"/>
            <w:noWrap/>
          </w:tcPr>
          <w:p w14:paraId="1E4C770F" w14:textId="77777777" w:rsidR="00AB11E0" w:rsidRPr="00F80C9C" w:rsidRDefault="00AB11E0" w:rsidP="004840B7">
            <w:pPr>
              <w:pStyle w:val="prlTabletext"/>
              <w:ind w:left="34"/>
              <w:rPr>
                <w:rFonts w:asciiTheme="minorHAnsi" w:hAnsiTheme="minorHAnsi"/>
                <w:sz w:val="22"/>
                <w:szCs w:val="22"/>
              </w:rPr>
            </w:pPr>
            <w:r w:rsidRPr="00F80C9C">
              <w:rPr>
                <w:rFonts w:asciiTheme="minorHAnsi" w:hAnsiTheme="minorHAnsi"/>
                <w:sz w:val="22"/>
                <w:szCs w:val="22"/>
              </w:rPr>
              <w:t>i</w:t>
            </w:r>
            <w:r w:rsidR="00B71064">
              <w:rPr>
                <w:rFonts w:asciiTheme="minorHAnsi" w:hAnsiTheme="minorHAnsi"/>
                <w:sz w:val="22"/>
                <w:szCs w:val="22"/>
              </w:rPr>
              <w:t>.</w:t>
            </w:r>
          </w:p>
        </w:tc>
        <w:tc>
          <w:tcPr>
            <w:tcW w:w="1196" w:type="pct"/>
            <w:noWrap/>
          </w:tcPr>
          <w:p w14:paraId="768029F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Access and manoeuvring (safety and efficiency)</w:t>
            </w:r>
          </w:p>
        </w:tc>
        <w:tc>
          <w:tcPr>
            <w:tcW w:w="1041" w:type="pct"/>
            <w:noWrap/>
          </w:tcPr>
          <w:p w14:paraId="2DD655A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c>
          <w:tcPr>
            <w:tcW w:w="882" w:type="pct"/>
            <w:noWrap/>
          </w:tcPr>
          <w:p w14:paraId="129FA8D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c>
          <w:tcPr>
            <w:tcW w:w="935" w:type="pct"/>
            <w:noWrap/>
          </w:tcPr>
          <w:p w14:paraId="121C8E5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c>
          <w:tcPr>
            <w:tcW w:w="669" w:type="pct"/>
            <w:noWrap/>
          </w:tcPr>
          <w:p w14:paraId="6C8DFB8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r>
      <w:tr w:rsidR="00AB11E0" w:rsidRPr="00F80C9C" w14:paraId="443E2676" w14:textId="77777777" w:rsidTr="00390ED1">
        <w:trPr>
          <w:trHeight w:val="300"/>
        </w:trPr>
        <w:tc>
          <w:tcPr>
            <w:tcW w:w="277" w:type="pct"/>
            <w:noWrap/>
          </w:tcPr>
          <w:p w14:paraId="271E23B9" w14:textId="77777777" w:rsidR="00AB11E0" w:rsidRPr="00F80C9C" w:rsidRDefault="00AB11E0" w:rsidP="004840B7">
            <w:pPr>
              <w:pStyle w:val="prlTabletext"/>
              <w:ind w:left="34"/>
              <w:rPr>
                <w:rFonts w:asciiTheme="minorHAnsi" w:hAnsiTheme="minorHAnsi"/>
                <w:sz w:val="22"/>
                <w:szCs w:val="22"/>
              </w:rPr>
            </w:pPr>
            <w:r w:rsidRPr="00F80C9C">
              <w:rPr>
                <w:rFonts w:asciiTheme="minorHAnsi" w:hAnsiTheme="minorHAnsi"/>
                <w:sz w:val="22"/>
                <w:szCs w:val="22"/>
              </w:rPr>
              <w:t>ii</w:t>
            </w:r>
            <w:r w:rsidR="00B71064">
              <w:rPr>
                <w:rFonts w:asciiTheme="minorHAnsi" w:hAnsiTheme="minorHAnsi"/>
                <w:sz w:val="22"/>
                <w:szCs w:val="22"/>
              </w:rPr>
              <w:t>.</w:t>
            </w:r>
          </w:p>
        </w:tc>
        <w:tc>
          <w:tcPr>
            <w:tcW w:w="1196" w:type="pct"/>
            <w:noWrap/>
          </w:tcPr>
          <w:p w14:paraId="4A4D4A9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Design and Layout</w:t>
            </w:r>
          </w:p>
        </w:tc>
        <w:tc>
          <w:tcPr>
            <w:tcW w:w="1041" w:type="pct"/>
            <w:noWrap/>
          </w:tcPr>
          <w:p w14:paraId="12329F2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c>
          <w:tcPr>
            <w:tcW w:w="882" w:type="pct"/>
            <w:noWrap/>
          </w:tcPr>
          <w:p w14:paraId="3B0F718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c>
          <w:tcPr>
            <w:tcW w:w="935" w:type="pct"/>
            <w:noWrap/>
          </w:tcPr>
          <w:p w14:paraId="5A833F4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c>
          <w:tcPr>
            <w:tcW w:w="669" w:type="pct"/>
            <w:noWrap/>
          </w:tcPr>
          <w:p w14:paraId="781E7A1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r>
      <w:tr w:rsidR="00AB11E0" w:rsidRPr="00F80C9C" w14:paraId="501FEA8B" w14:textId="77777777" w:rsidTr="00390ED1">
        <w:trPr>
          <w:trHeight w:val="300"/>
        </w:trPr>
        <w:tc>
          <w:tcPr>
            <w:tcW w:w="277" w:type="pct"/>
            <w:noWrap/>
          </w:tcPr>
          <w:p w14:paraId="1F564493" w14:textId="77777777" w:rsidR="00AB11E0" w:rsidRPr="00F80C9C" w:rsidRDefault="00AB11E0" w:rsidP="004840B7">
            <w:pPr>
              <w:pStyle w:val="prlTabletext"/>
              <w:ind w:left="34"/>
              <w:rPr>
                <w:rFonts w:asciiTheme="minorHAnsi" w:hAnsiTheme="minorHAnsi"/>
                <w:sz w:val="22"/>
                <w:szCs w:val="22"/>
              </w:rPr>
            </w:pPr>
            <w:r w:rsidRPr="00F80C9C">
              <w:rPr>
                <w:rFonts w:asciiTheme="minorHAnsi" w:hAnsiTheme="minorHAnsi"/>
                <w:sz w:val="22"/>
                <w:szCs w:val="22"/>
              </w:rPr>
              <w:t>iii</w:t>
            </w:r>
            <w:r w:rsidR="00B71064">
              <w:rPr>
                <w:rFonts w:asciiTheme="minorHAnsi" w:hAnsiTheme="minorHAnsi"/>
                <w:sz w:val="22"/>
                <w:szCs w:val="22"/>
              </w:rPr>
              <w:t>.</w:t>
            </w:r>
          </w:p>
        </w:tc>
        <w:tc>
          <w:tcPr>
            <w:tcW w:w="1196" w:type="pct"/>
            <w:noWrap/>
          </w:tcPr>
          <w:p w14:paraId="4B918EB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Heavy vehicles</w:t>
            </w:r>
          </w:p>
        </w:tc>
        <w:tc>
          <w:tcPr>
            <w:tcW w:w="1041" w:type="pct"/>
            <w:noWrap/>
          </w:tcPr>
          <w:p w14:paraId="2A1D287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c>
          <w:tcPr>
            <w:tcW w:w="882" w:type="pct"/>
            <w:noWrap/>
          </w:tcPr>
          <w:p w14:paraId="3BA5841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c>
          <w:tcPr>
            <w:tcW w:w="935" w:type="pct"/>
            <w:noWrap/>
          </w:tcPr>
          <w:p w14:paraId="57C8542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c>
          <w:tcPr>
            <w:tcW w:w="669" w:type="pct"/>
            <w:noWrap/>
          </w:tcPr>
          <w:p w14:paraId="3B51E73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r>
      <w:tr w:rsidR="00AB11E0" w:rsidRPr="00F80C9C" w14:paraId="5F3C12C9" w14:textId="77777777" w:rsidTr="00390ED1">
        <w:trPr>
          <w:trHeight w:val="300"/>
        </w:trPr>
        <w:tc>
          <w:tcPr>
            <w:tcW w:w="277" w:type="pct"/>
            <w:noWrap/>
            <w:hideMark/>
          </w:tcPr>
          <w:p w14:paraId="7375ADDC" w14:textId="77777777" w:rsidR="00AB11E0" w:rsidRPr="00F80C9C" w:rsidRDefault="00AB11E0" w:rsidP="004840B7">
            <w:pPr>
              <w:pStyle w:val="prlTabletext"/>
              <w:ind w:left="34"/>
              <w:rPr>
                <w:rFonts w:asciiTheme="minorHAnsi" w:hAnsiTheme="minorHAnsi"/>
                <w:sz w:val="22"/>
                <w:szCs w:val="22"/>
              </w:rPr>
            </w:pPr>
            <w:r w:rsidRPr="00F80C9C">
              <w:rPr>
                <w:rFonts w:asciiTheme="minorHAnsi" w:hAnsiTheme="minorHAnsi"/>
                <w:sz w:val="22"/>
                <w:szCs w:val="22"/>
              </w:rPr>
              <w:t>iv</w:t>
            </w:r>
            <w:r w:rsidR="00B71064">
              <w:rPr>
                <w:rFonts w:asciiTheme="minorHAnsi" w:hAnsiTheme="minorHAnsi"/>
                <w:sz w:val="22"/>
                <w:szCs w:val="22"/>
              </w:rPr>
              <w:t>.</w:t>
            </w:r>
          </w:p>
        </w:tc>
        <w:tc>
          <w:tcPr>
            <w:tcW w:w="1196" w:type="pct"/>
            <w:noWrap/>
            <w:hideMark/>
          </w:tcPr>
          <w:p w14:paraId="049BC93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Accessibility of the location </w:t>
            </w:r>
          </w:p>
        </w:tc>
        <w:tc>
          <w:tcPr>
            <w:tcW w:w="1041" w:type="pct"/>
            <w:noWrap/>
            <w:hideMark/>
          </w:tcPr>
          <w:p w14:paraId="6781D814" w14:textId="77777777" w:rsidR="00AB11E0" w:rsidRPr="00F80C9C" w:rsidRDefault="00AB11E0" w:rsidP="004840B7">
            <w:pPr>
              <w:pStyle w:val="prlTabletext"/>
              <w:rPr>
                <w:rFonts w:asciiTheme="minorHAnsi" w:hAnsiTheme="minorHAnsi"/>
                <w:sz w:val="22"/>
                <w:szCs w:val="22"/>
              </w:rPr>
            </w:pPr>
          </w:p>
        </w:tc>
        <w:tc>
          <w:tcPr>
            <w:tcW w:w="882" w:type="pct"/>
            <w:noWrap/>
            <w:hideMark/>
          </w:tcPr>
          <w:p w14:paraId="7B4B6675" w14:textId="77777777" w:rsidR="00AB11E0" w:rsidRPr="00F80C9C" w:rsidRDefault="00AB11E0" w:rsidP="004840B7">
            <w:pPr>
              <w:pStyle w:val="prlTabletext"/>
              <w:rPr>
                <w:rFonts w:asciiTheme="minorHAnsi" w:hAnsiTheme="minorHAnsi"/>
                <w:sz w:val="22"/>
                <w:szCs w:val="22"/>
              </w:rPr>
            </w:pPr>
          </w:p>
        </w:tc>
        <w:tc>
          <w:tcPr>
            <w:tcW w:w="935" w:type="pct"/>
            <w:noWrap/>
            <w:hideMark/>
          </w:tcPr>
          <w:p w14:paraId="16A685A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c>
          <w:tcPr>
            <w:tcW w:w="669" w:type="pct"/>
            <w:noWrap/>
            <w:hideMark/>
          </w:tcPr>
          <w:p w14:paraId="0D610CF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r>
      <w:tr w:rsidR="00AB11E0" w:rsidRPr="00F80C9C" w14:paraId="1E160C55" w14:textId="77777777" w:rsidTr="00390ED1">
        <w:trPr>
          <w:trHeight w:val="300"/>
        </w:trPr>
        <w:tc>
          <w:tcPr>
            <w:tcW w:w="277" w:type="pct"/>
            <w:noWrap/>
          </w:tcPr>
          <w:p w14:paraId="1EA990CC" w14:textId="77777777" w:rsidR="00AB11E0" w:rsidRPr="00F80C9C" w:rsidRDefault="00AB11E0" w:rsidP="004840B7">
            <w:pPr>
              <w:pStyle w:val="prlTabletext"/>
              <w:ind w:left="34"/>
              <w:rPr>
                <w:rFonts w:asciiTheme="minorHAnsi" w:hAnsiTheme="minorHAnsi"/>
                <w:sz w:val="22"/>
                <w:szCs w:val="22"/>
              </w:rPr>
            </w:pPr>
            <w:r w:rsidRPr="00F80C9C">
              <w:rPr>
                <w:rFonts w:asciiTheme="minorHAnsi" w:hAnsiTheme="minorHAnsi"/>
                <w:sz w:val="22"/>
                <w:szCs w:val="22"/>
              </w:rPr>
              <w:t>v</w:t>
            </w:r>
            <w:r w:rsidR="00B71064">
              <w:rPr>
                <w:rFonts w:asciiTheme="minorHAnsi" w:hAnsiTheme="minorHAnsi"/>
                <w:sz w:val="22"/>
                <w:szCs w:val="22"/>
              </w:rPr>
              <w:t>.</w:t>
            </w:r>
          </w:p>
        </w:tc>
        <w:tc>
          <w:tcPr>
            <w:tcW w:w="1196" w:type="pct"/>
            <w:noWrap/>
          </w:tcPr>
          <w:p w14:paraId="6A24AB8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Network effects</w:t>
            </w:r>
          </w:p>
        </w:tc>
        <w:tc>
          <w:tcPr>
            <w:tcW w:w="1041" w:type="pct"/>
            <w:noWrap/>
          </w:tcPr>
          <w:p w14:paraId="1BD5A746" w14:textId="77777777" w:rsidR="00AB11E0" w:rsidRPr="00F80C9C" w:rsidRDefault="00AB11E0" w:rsidP="004840B7">
            <w:pPr>
              <w:pStyle w:val="prlTabletext"/>
              <w:rPr>
                <w:rFonts w:asciiTheme="minorHAnsi" w:hAnsiTheme="minorHAnsi"/>
                <w:sz w:val="22"/>
                <w:szCs w:val="22"/>
              </w:rPr>
            </w:pPr>
          </w:p>
        </w:tc>
        <w:tc>
          <w:tcPr>
            <w:tcW w:w="882" w:type="pct"/>
            <w:noWrap/>
          </w:tcPr>
          <w:p w14:paraId="6E7EEF9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c>
          <w:tcPr>
            <w:tcW w:w="935" w:type="pct"/>
            <w:noWrap/>
          </w:tcPr>
          <w:p w14:paraId="16BB22F1" w14:textId="77777777" w:rsidR="00AB11E0" w:rsidRPr="00F80C9C" w:rsidRDefault="00AB11E0" w:rsidP="004840B7">
            <w:pPr>
              <w:pStyle w:val="prlTabletext"/>
              <w:rPr>
                <w:rFonts w:asciiTheme="minorHAnsi" w:hAnsiTheme="minorHAnsi"/>
                <w:sz w:val="22"/>
                <w:szCs w:val="22"/>
              </w:rPr>
            </w:pPr>
          </w:p>
        </w:tc>
        <w:tc>
          <w:tcPr>
            <w:tcW w:w="669" w:type="pct"/>
            <w:noWrap/>
          </w:tcPr>
          <w:p w14:paraId="2438475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r>
      <w:tr w:rsidR="00AB11E0" w:rsidRPr="00F80C9C" w14:paraId="61460B67" w14:textId="77777777" w:rsidTr="00390ED1">
        <w:trPr>
          <w:trHeight w:val="300"/>
        </w:trPr>
        <w:tc>
          <w:tcPr>
            <w:tcW w:w="277" w:type="pct"/>
            <w:noWrap/>
            <w:hideMark/>
          </w:tcPr>
          <w:p w14:paraId="4EE3DB0A" w14:textId="77777777" w:rsidR="00AB11E0" w:rsidRPr="00F80C9C" w:rsidRDefault="00AB11E0" w:rsidP="004840B7">
            <w:pPr>
              <w:pStyle w:val="prlTabletext"/>
              <w:ind w:left="34"/>
              <w:rPr>
                <w:rFonts w:asciiTheme="minorHAnsi" w:hAnsiTheme="minorHAnsi"/>
                <w:sz w:val="22"/>
                <w:szCs w:val="22"/>
              </w:rPr>
            </w:pPr>
            <w:r w:rsidRPr="00F80C9C">
              <w:rPr>
                <w:rFonts w:asciiTheme="minorHAnsi" w:hAnsiTheme="minorHAnsi"/>
                <w:sz w:val="22"/>
                <w:szCs w:val="22"/>
              </w:rPr>
              <w:t>vi</w:t>
            </w:r>
            <w:r w:rsidR="00B71064">
              <w:rPr>
                <w:rFonts w:asciiTheme="minorHAnsi" w:hAnsiTheme="minorHAnsi"/>
                <w:sz w:val="22"/>
                <w:szCs w:val="22"/>
              </w:rPr>
              <w:t>.</w:t>
            </w:r>
          </w:p>
        </w:tc>
        <w:tc>
          <w:tcPr>
            <w:tcW w:w="1196" w:type="pct"/>
            <w:noWrap/>
            <w:hideMark/>
          </w:tcPr>
          <w:p w14:paraId="1656F76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Strategic framework</w:t>
            </w:r>
          </w:p>
        </w:tc>
        <w:tc>
          <w:tcPr>
            <w:tcW w:w="1041" w:type="pct"/>
            <w:noWrap/>
            <w:hideMark/>
          </w:tcPr>
          <w:p w14:paraId="215D41E5" w14:textId="77777777" w:rsidR="00AB11E0" w:rsidRPr="00F80C9C" w:rsidRDefault="00AB11E0" w:rsidP="004840B7">
            <w:pPr>
              <w:pStyle w:val="prlTabletext"/>
              <w:rPr>
                <w:rFonts w:asciiTheme="minorHAnsi" w:hAnsiTheme="minorHAnsi"/>
                <w:sz w:val="22"/>
                <w:szCs w:val="22"/>
              </w:rPr>
            </w:pPr>
          </w:p>
        </w:tc>
        <w:tc>
          <w:tcPr>
            <w:tcW w:w="882" w:type="pct"/>
            <w:noWrap/>
            <w:hideMark/>
          </w:tcPr>
          <w:p w14:paraId="11B5B91F" w14:textId="77777777" w:rsidR="00AB11E0" w:rsidRPr="00F80C9C" w:rsidRDefault="00AB11E0" w:rsidP="004840B7">
            <w:pPr>
              <w:pStyle w:val="prlTabletext"/>
              <w:rPr>
                <w:rFonts w:asciiTheme="minorHAnsi" w:hAnsiTheme="minorHAnsi"/>
                <w:sz w:val="22"/>
                <w:szCs w:val="22"/>
              </w:rPr>
            </w:pPr>
          </w:p>
        </w:tc>
        <w:tc>
          <w:tcPr>
            <w:tcW w:w="935" w:type="pct"/>
            <w:noWrap/>
            <w:hideMark/>
          </w:tcPr>
          <w:p w14:paraId="038BA651" w14:textId="77777777" w:rsidR="00AB11E0" w:rsidRPr="00F80C9C" w:rsidRDefault="00AB11E0" w:rsidP="004840B7">
            <w:pPr>
              <w:pStyle w:val="prlTabletext"/>
              <w:rPr>
                <w:rFonts w:asciiTheme="minorHAnsi" w:hAnsiTheme="minorHAnsi"/>
                <w:sz w:val="22"/>
                <w:szCs w:val="22"/>
              </w:rPr>
            </w:pPr>
          </w:p>
        </w:tc>
        <w:tc>
          <w:tcPr>
            <w:tcW w:w="669" w:type="pct"/>
            <w:noWrap/>
            <w:hideMark/>
          </w:tcPr>
          <w:p w14:paraId="1F7832E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Yes</w:t>
            </w:r>
          </w:p>
        </w:tc>
      </w:tr>
      <w:tr w:rsidR="00C81E27" w:rsidRPr="00F80C9C" w14:paraId="51B21D8B" w14:textId="77777777" w:rsidTr="00390ED1">
        <w:trPr>
          <w:trHeight w:val="300"/>
        </w:trPr>
        <w:tc>
          <w:tcPr>
            <w:tcW w:w="277" w:type="pct"/>
            <w:noWrap/>
          </w:tcPr>
          <w:p w14:paraId="484DE59B" w14:textId="02E1DF27" w:rsidR="00C81E27" w:rsidRPr="00C81E27" w:rsidRDefault="00C81E27" w:rsidP="004840B7">
            <w:pPr>
              <w:pStyle w:val="prlTabletext"/>
              <w:ind w:left="34"/>
              <w:rPr>
                <w:rFonts w:asciiTheme="minorHAnsi" w:hAnsiTheme="minorHAnsi"/>
                <w:b/>
                <w:bCs/>
                <w:sz w:val="22"/>
                <w:szCs w:val="22"/>
                <w:u w:val="single"/>
              </w:rPr>
            </w:pPr>
            <w:r w:rsidRPr="00C81E27">
              <w:rPr>
                <w:rFonts w:asciiTheme="minorHAnsi" w:hAnsiTheme="minorHAnsi"/>
                <w:b/>
                <w:bCs/>
                <w:sz w:val="22"/>
                <w:szCs w:val="22"/>
                <w:u w:val="single"/>
              </w:rPr>
              <w:t>vii</w:t>
            </w:r>
          </w:p>
        </w:tc>
        <w:tc>
          <w:tcPr>
            <w:tcW w:w="1196" w:type="pct"/>
            <w:noWrap/>
          </w:tcPr>
          <w:p w14:paraId="6F6E575A" w14:textId="39C0C355" w:rsidR="00C81E27" w:rsidRPr="00C81E27" w:rsidRDefault="00C81E27" w:rsidP="004840B7">
            <w:pPr>
              <w:pStyle w:val="prlTabletext"/>
              <w:rPr>
                <w:rFonts w:asciiTheme="minorHAnsi" w:hAnsiTheme="minorHAnsi"/>
                <w:b/>
                <w:bCs/>
                <w:sz w:val="22"/>
                <w:szCs w:val="22"/>
                <w:u w:val="single"/>
              </w:rPr>
            </w:pPr>
            <w:r w:rsidRPr="00C81E27">
              <w:rPr>
                <w:rFonts w:asciiTheme="minorHAnsi" w:hAnsiTheme="minorHAnsi"/>
                <w:b/>
                <w:bCs/>
                <w:sz w:val="22"/>
                <w:szCs w:val="22"/>
                <w:u w:val="single"/>
              </w:rPr>
              <w:t>Greenhouse gas emissions</w:t>
            </w:r>
          </w:p>
        </w:tc>
        <w:tc>
          <w:tcPr>
            <w:tcW w:w="1041" w:type="pct"/>
            <w:noWrap/>
          </w:tcPr>
          <w:p w14:paraId="771A150C" w14:textId="340B84F5" w:rsidR="00C81E27" w:rsidRPr="00C81E27" w:rsidRDefault="00C81E27" w:rsidP="004840B7">
            <w:pPr>
              <w:pStyle w:val="prlTabletext"/>
              <w:rPr>
                <w:rFonts w:asciiTheme="minorHAnsi" w:hAnsiTheme="minorHAnsi"/>
                <w:b/>
                <w:bCs/>
                <w:sz w:val="22"/>
                <w:szCs w:val="22"/>
                <w:u w:val="single"/>
              </w:rPr>
            </w:pPr>
            <w:r w:rsidRPr="00C81E27">
              <w:rPr>
                <w:rFonts w:asciiTheme="minorHAnsi" w:hAnsiTheme="minorHAnsi"/>
                <w:b/>
                <w:bCs/>
                <w:sz w:val="22"/>
                <w:szCs w:val="22"/>
                <w:u w:val="single"/>
              </w:rPr>
              <w:t>Yes</w:t>
            </w:r>
          </w:p>
        </w:tc>
        <w:tc>
          <w:tcPr>
            <w:tcW w:w="882" w:type="pct"/>
            <w:noWrap/>
          </w:tcPr>
          <w:p w14:paraId="3EA66937" w14:textId="2B1F13C0" w:rsidR="00C81E27" w:rsidRPr="00C81E27" w:rsidRDefault="00C81E27" w:rsidP="004840B7">
            <w:pPr>
              <w:pStyle w:val="prlTabletext"/>
              <w:rPr>
                <w:rFonts w:asciiTheme="minorHAnsi" w:hAnsiTheme="minorHAnsi"/>
                <w:b/>
                <w:bCs/>
                <w:sz w:val="22"/>
                <w:szCs w:val="22"/>
                <w:u w:val="single"/>
              </w:rPr>
            </w:pPr>
            <w:r w:rsidRPr="00C81E27">
              <w:rPr>
                <w:rFonts w:asciiTheme="minorHAnsi" w:hAnsiTheme="minorHAnsi"/>
                <w:b/>
                <w:bCs/>
                <w:sz w:val="22"/>
                <w:szCs w:val="22"/>
                <w:u w:val="single"/>
              </w:rPr>
              <w:t>Yes</w:t>
            </w:r>
          </w:p>
        </w:tc>
        <w:tc>
          <w:tcPr>
            <w:tcW w:w="935" w:type="pct"/>
            <w:noWrap/>
          </w:tcPr>
          <w:p w14:paraId="111F4690" w14:textId="4C878A9C" w:rsidR="00C81E27" w:rsidRPr="00C81E27" w:rsidRDefault="00C81E27" w:rsidP="004840B7">
            <w:pPr>
              <w:pStyle w:val="prlTabletext"/>
              <w:rPr>
                <w:rFonts w:asciiTheme="minorHAnsi" w:hAnsiTheme="minorHAnsi"/>
                <w:b/>
                <w:bCs/>
                <w:sz w:val="22"/>
                <w:szCs w:val="22"/>
                <w:u w:val="single"/>
              </w:rPr>
            </w:pPr>
            <w:r w:rsidRPr="00C81E27">
              <w:rPr>
                <w:rFonts w:asciiTheme="minorHAnsi" w:hAnsiTheme="minorHAnsi"/>
                <w:b/>
                <w:bCs/>
                <w:sz w:val="22"/>
                <w:szCs w:val="22"/>
                <w:u w:val="single"/>
              </w:rPr>
              <w:t>Yes</w:t>
            </w:r>
          </w:p>
        </w:tc>
        <w:tc>
          <w:tcPr>
            <w:tcW w:w="669" w:type="pct"/>
            <w:noWrap/>
          </w:tcPr>
          <w:p w14:paraId="77E2C525" w14:textId="29F2509F" w:rsidR="00C81E27" w:rsidRPr="00C81E27" w:rsidRDefault="00C81E27" w:rsidP="004840B7">
            <w:pPr>
              <w:pStyle w:val="prlTabletext"/>
              <w:rPr>
                <w:rFonts w:asciiTheme="minorHAnsi" w:hAnsiTheme="minorHAnsi"/>
                <w:b/>
                <w:bCs/>
                <w:sz w:val="22"/>
                <w:szCs w:val="22"/>
                <w:u w:val="single"/>
              </w:rPr>
            </w:pPr>
            <w:r w:rsidRPr="00C81E27">
              <w:rPr>
                <w:rFonts w:asciiTheme="minorHAnsi" w:hAnsiTheme="minorHAnsi"/>
                <w:b/>
                <w:bCs/>
                <w:sz w:val="22"/>
                <w:szCs w:val="22"/>
                <w:u w:val="single"/>
              </w:rPr>
              <w:t>Yes</w:t>
            </w:r>
          </w:p>
        </w:tc>
      </w:tr>
    </w:tbl>
    <w:p w14:paraId="57306ACC" w14:textId="77777777" w:rsidR="00AB11E0" w:rsidRPr="00F80C9C" w:rsidRDefault="00AB11E0" w:rsidP="004840B7">
      <w:pPr>
        <w:pStyle w:val="Prllist1"/>
        <w:rPr>
          <w:rFonts w:asciiTheme="minorHAnsi" w:hAnsiTheme="minorHAnsi"/>
          <w:spacing w:val="-1"/>
        </w:rPr>
      </w:pPr>
    </w:p>
    <w:p w14:paraId="777E0207" w14:textId="77777777" w:rsidR="00AB11E0" w:rsidRPr="00F80C9C" w:rsidRDefault="00AB11E0" w:rsidP="004840B7">
      <w:pPr>
        <w:pStyle w:val="prlsubhead"/>
        <w:rPr>
          <w:rFonts w:asciiTheme="minorHAnsi" w:hAnsiTheme="minorHAnsi"/>
        </w:rPr>
      </w:pPr>
      <w:r w:rsidRPr="00F80C9C">
        <w:rPr>
          <w:rFonts w:asciiTheme="minorHAnsi" w:hAnsiTheme="minorHAnsi"/>
        </w:rPr>
        <w:t>Table 7.4.4.1</w:t>
      </w:r>
      <w:r w:rsidR="008A71B9">
        <w:rPr>
          <w:rFonts w:asciiTheme="minorHAnsi" w:hAnsiTheme="minorHAnsi"/>
        </w:rPr>
        <w:t>8</w:t>
      </w:r>
      <w:r w:rsidRPr="00F80C9C">
        <w:rPr>
          <w:rFonts w:asciiTheme="minorHAnsi" w:hAnsiTheme="minorHAnsi"/>
        </w:rPr>
        <w:t>.1 – Thresholds for full Integrated Transport Assessments</w:t>
      </w: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
        <w:gridCol w:w="4427"/>
        <w:gridCol w:w="4069"/>
      </w:tblGrid>
      <w:tr w:rsidR="00AB11E0" w:rsidRPr="00F80C9C" w14:paraId="25AEA1C2" w14:textId="77777777" w:rsidTr="0018260C">
        <w:trPr>
          <w:trHeight w:val="207"/>
        </w:trPr>
        <w:tc>
          <w:tcPr>
            <w:tcW w:w="434" w:type="dxa"/>
          </w:tcPr>
          <w:p w14:paraId="3820B24A" w14:textId="77777777" w:rsidR="00AB11E0" w:rsidRPr="00F80C9C" w:rsidRDefault="00AB11E0" w:rsidP="004840B7">
            <w:pPr>
              <w:pStyle w:val="prlTabletextbold"/>
              <w:rPr>
                <w:rFonts w:asciiTheme="minorHAnsi" w:hAnsiTheme="minorHAnsi"/>
                <w:sz w:val="22"/>
                <w:szCs w:val="22"/>
              </w:rPr>
            </w:pPr>
          </w:p>
        </w:tc>
        <w:tc>
          <w:tcPr>
            <w:tcW w:w="4427" w:type="dxa"/>
          </w:tcPr>
          <w:p w14:paraId="5964A283"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Activity</w:t>
            </w:r>
          </w:p>
        </w:tc>
        <w:tc>
          <w:tcPr>
            <w:tcW w:w="4069" w:type="dxa"/>
          </w:tcPr>
          <w:p w14:paraId="04BB6F6F"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Thresholds</w:t>
            </w:r>
          </w:p>
        </w:tc>
      </w:tr>
      <w:tr w:rsidR="00AB11E0" w:rsidRPr="00F80C9C" w14:paraId="72E7845F" w14:textId="77777777" w:rsidTr="0018260C">
        <w:trPr>
          <w:trHeight w:val="206"/>
        </w:trPr>
        <w:tc>
          <w:tcPr>
            <w:tcW w:w="434" w:type="dxa"/>
          </w:tcPr>
          <w:p w14:paraId="37805E4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w:t>
            </w:r>
          </w:p>
        </w:tc>
        <w:tc>
          <w:tcPr>
            <w:tcW w:w="4427" w:type="dxa"/>
          </w:tcPr>
          <w:p w14:paraId="52AE8D1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Education Activities</w:t>
            </w:r>
            <w:r w:rsidRPr="00F80C9C">
              <w:rPr>
                <w:rFonts w:asciiTheme="minorHAnsi" w:hAnsiTheme="minorHAnsi"/>
                <w:sz w:val="22"/>
                <w:szCs w:val="22"/>
              </w:rPr>
              <w:t xml:space="preserve"> (Schools).</w:t>
            </w:r>
          </w:p>
        </w:tc>
        <w:tc>
          <w:tcPr>
            <w:tcW w:w="4069" w:type="dxa"/>
          </w:tcPr>
          <w:p w14:paraId="0D683C8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More than 450 students</w:t>
            </w:r>
          </w:p>
        </w:tc>
      </w:tr>
      <w:tr w:rsidR="00AB11E0" w:rsidRPr="00F80C9C" w14:paraId="0F78845C" w14:textId="77777777" w:rsidTr="0018260C">
        <w:trPr>
          <w:trHeight w:val="206"/>
        </w:trPr>
        <w:tc>
          <w:tcPr>
            <w:tcW w:w="434" w:type="dxa"/>
          </w:tcPr>
          <w:p w14:paraId="36CE359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w:t>
            </w:r>
          </w:p>
        </w:tc>
        <w:tc>
          <w:tcPr>
            <w:tcW w:w="4427" w:type="dxa"/>
          </w:tcPr>
          <w:p w14:paraId="1FEA85C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Education Activities</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Pre-School</w:t>
            </w:r>
            <w:r w:rsidRPr="00F80C9C">
              <w:rPr>
                <w:rFonts w:asciiTheme="minorHAnsi" w:hAnsiTheme="minorHAnsi"/>
                <w:sz w:val="22"/>
                <w:szCs w:val="22"/>
              </w:rPr>
              <w:t>).</w:t>
            </w:r>
          </w:p>
        </w:tc>
        <w:tc>
          <w:tcPr>
            <w:tcW w:w="4069" w:type="dxa"/>
          </w:tcPr>
          <w:p w14:paraId="0319CA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More than 150 children</w:t>
            </w:r>
          </w:p>
        </w:tc>
      </w:tr>
      <w:tr w:rsidR="00AB11E0" w:rsidRPr="00F80C9C" w14:paraId="71CE89ED" w14:textId="77777777" w:rsidTr="0018260C">
        <w:trPr>
          <w:trHeight w:val="206"/>
        </w:trPr>
        <w:tc>
          <w:tcPr>
            <w:tcW w:w="434" w:type="dxa"/>
          </w:tcPr>
          <w:p w14:paraId="1D7A641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w:t>
            </w:r>
          </w:p>
        </w:tc>
        <w:tc>
          <w:tcPr>
            <w:tcW w:w="4427" w:type="dxa"/>
          </w:tcPr>
          <w:p w14:paraId="7B5E865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Education Activities</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Tertiary Education and Research Activities</w:t>
            </w:r>
            <w:r w:rsidRPr="00F80C9C">
              <w:rPr>
                <w:rFonts w:asciiTheme="minorHAnsi" w:hAnsiTheme="minorHAnsi"/>
                <w:sz w:val="22"/>
                <w:szCs w:val="22"/>
              </w:rPr>
              <w:t>).</w:t>
            </w:r>
          </w:p>
        </w:tc>
        <w:tc>
          <w:tcPr>
            <w:tcW w:w="4069" w:type="dxa"/>
          </w:tcPr>
          <w:p w14:paraId="7454BC7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More than 750 </w:t>
            </w:r>
            <w:r w:rsidRPr="00F80C9C">
              <w:rPr>
                <w:rFonts w:asciiTheme="minorHAnsi" w:hAnsiTheme="minorHAnsi"/>
                <w:color w:val="00B050"/>
                <w:sz w:val="22"/>
                <w:szCs w:val="22"/>
              </w:rPr>
              <w:t>FTE</w:t>
            </w:r>
            <w:r w:rsidRPr="00F80C9C">
              <w:rPr>
                <w:rFonts w:asciiTheme="minorHAnsi" w:hAnsiTheme="minorHAnsi"/>
                <w:sz w:val="22"/>
                <w:szCs w:val="22"/>
              </w:rPr>
              <w:t xml:space="preserve"> students </w:t>
            </w:r>
          </w:p>
        </w:tc>
      </w:tr>
      <w:tr w:rsidR="00AB11E0" w:rsidRPr="00F80C9C" w14:paraId="456FE94E" w14:textId="77777777" w:rsidTr="0018260C">
        <w:trPr>
          <w:trHeight w:val="206"/>
        </w:trPr>
        <w:tc>
          <w:tcPr>
            <w:tcW w:w="434" w:type="dxa"/>
          </w:tcPr>
          <w:p w14:paraId="1B8E369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w:t>
            </w:r>
          </w:p>
        </w:tc>
        <w:tc>
          <w:tcPr>
            <w:tcW w:w="4427" w:type="dxa"/>
          </w:tcPr>
          <w:p w14:paraId="39D0410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Health Care Facilities</w:t>
            </w:r>
            <w:r w:rsidRPr="00F80C9C">
              <w:rPr>
                <w:rFonts w:asciiTheme="minorHAnsi" w:hAnsiTheme="minorHAnsi"/>
                <w:sz w:val="22"/>
                <w:szCs w:val="22"/>
              </w:rPr>
              <w:t>.</w:t>
            </w:r>
          </w:p>
        </w:tc>
        <w:tc>
          <w:tcPr>
            <w:tcW w:w="4069" w:type="dxa"/>
          </w:tcPr>
          <w:p w14:paraId="055C6A8A" w14:textId="77777777" w:rsidR="00AB11E0" w:rsidRPr="00F80C9C" w:rsidRDefault="00AB11E0" w:rsidP="004840B7">
            <w:pPr>
              <w:pStyle w:val="prlTabletext"/>
              <w:rPr>
                <w:rFonts w:asciiTheme="minorHAnsi" w:hAnsiTheme="minorHAnsi"/>
                <w:i/>
                <w:sz w:val="22"/>
                <w:szCs w:val="22"/>
              </w:rPr>
            </w:pPr>
            <w:r w:rsidRPr="00F80C9C">
              <w:rPr>
                <w:rFonts w:asciiTheme="minorHAnsi" w:hAnsiTheme="minorHAnsi"/>
                <w:sz w:val="22"/>
                <w:szCs w:val="22"/>
              </w:rPr>
              <w:t xml:space="preserve">More than 1000 m² </w:t>
            </w:r>
            <w:r w:rsidRPr="00F80C9C">
              <w:rPr>
                <w:rFonts w:asciiTheme="minorHAnsi" w:hAnsiTheme="minorHAnsi"/>
                <w:color w:val="00B050"/>
                <w:sz w:val="22"/>
                <w:szCs w:val="22"/>
              </w:rPr>
              <w:t>GFA</w:t>
            </w:r>
            <w:r w:rsidRPr="00F80C9C">
              <w:rPr>
                <w:rFonts w:asciiTheme="minorHAnsi" w:hAnsiTheme="minorHAnsi"/>
                <w:sz w:val="22"/>
                <w:szCs w:val="22"/>
              </w:rPr>
              <w:t xml:space="preserve"> </w:t>
            </w:r>
          </w:p>
        </w:tc>
      </w:tr>
      <w:tr w:rsidR="00AB11E0" w:rsidRPr="00F80C9C" w14:paraId="7A305E6B" w14:textId="77777777" w:rsidTr="0018260C">
        <w:trPr>
          <w:trHeight w:val="206"/>
        </w:trPr>
        <w:tc>
          <w:tcPr>
            <w:tcW w:w="434" w:type="dxa"/>
          </w:tcPr>
          <w:p w14:paraId="71561F8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w:t>
            </w:r>
          </w:p>
        </w:tc>
        <w:tc>
          <w:tcPr>
            <w:tcW w:w="4427" w:type="dxa"/>
          </w:tcPr>
          <w:p w14:paraId="1003DE0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Industrial Activities</w:t>
            </w:r>
            <w:r w:rsidRPr="00F80C9C">
              <w:rPr>
                <w:rFonts w:asciiTheme="minorHAnsi" w:hAnsiTheme="minorHAnsi"/>
                <w:sz w:val="22"/>
                <w:szCs w:val="22"/>
              </w:rPr>
              <w:t xml:space="preserve"> (excluding </w:t>
            </w:r>
            <w:r w:rsidRPr="00F80C9C">
              <w:rPr>
                <w:rFonts w:asciiTheme="minorHAnsi" w:hAnsiTheme="minorHAnsi"/>
                <w:color w:val="00B050"/>
                <w:sz w:val="22"/>
                <w:szCs w:val="22"/>
                <w:shd w:val="clear" w:color="auto" w:fill="FFFFFF"/>
              </w:rPr>
              <w:t>Warehousing and Distribution Activities</w:t>
            </w:r>
            <w:r w:rsidRPr="00F80C9C">
              <w:rPr>
                <w:rFonts w:asciiTheme="minorHAnsi" w:hAnsiTheme="minorHAnsi"/>
                <w:sz w:val="22"/>
                <w:szCs w:val="22"/>
              </w:rPr>
              <w:t xml:space="preserve">). </w:t>
            </w:r>
          </w:p>
          <w:p w14:paraId="7F6A5D21" w14:textId="77777777" w:rsidR="00AB11E0" w:rsidRPr="00F80C9C" w:rsidRDefault="00AB11E0" w:rsidP="004840B7">
            <w:pPr>
              <w:pStyle w:val="prlTabletext"/>
              <w:rPr>
                <w:rFonts w:asciiTheme="minorHAnsi" w:hAnsiTheme="minorHAnsi"/>
                <w:color w:val="00B050"/>
                <w:sz w:val="22"/>
                <w:szCs w:val="22"/>
                <w:shd w:val="clear" w:color="auto" w:fill="FFFFFF"/>
              </w:rPr>
            </w:pPr>
            <w:r w:rsidRPr="00F80C9C">
              <w:rPr>
                <w:rFonts w:asciiTheme="minorHAnsi" w:hAnsiTheme="minorHAnsi"/>
                <w:color w:val="00B050"/>
                <w:sz w:val="22"/>
                <w:szCs w:val="22"/>
                <w:shd w:val="clear" w:color="auto" w:fill="FFFFFF"/>
              </w:rPr>
              <w:t>High Technology Industrial Activities.</w:t>
            </w:r>
          </w:p>
          <w:p w14:paraId="2E83B4F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Heavy Industrial Activities.</w:t>
            </w:r>
          </w:p>
        </w:tc>
        <w:tc>
          <w:tcPr>
            <w:tcW w:w="4069" w:type="dxa"/>
          </w:tcPr>
          <w:p w14:paraId="0DC28336" w14:textId="77777777" w:rsidR="00AB11E0" w:rsidRPr="00F80C9C" w:rsidRDefault="00AB11E0" w:rsidP="004840B7">
            <w:pPr>
              <w:pStyle w:val="prlTabletext"/>
              <w:rPr>
                <w:rFonts w:asciiTheme="minorHAnsi" w:hAnsiTheme="minorHAnsi"/>
                <w:i/>
                <w:sz w:val="22"/>
                <w:szCs w:val="22"/>
              </w:rPr>
            </w:pPr>
            <w:r w:rsidRPr="00F80C9C">
              <w:rPr>
                <w:rFonts w:asciiTheme="minorHAnsi" w:hAnsiTheme="minorHAnsi"/>
                <w:sz w:val="22"/>
                <w:szCs w:val="22"/>
              </w:rPr>
              <w:t>More than 10,000 m²</w:t>
            </w:r>
            <w:r w:rsidRPr="00F80C9C">
              <w:rPr>
                <w:rFonts w:asciiTheme="minorHAnsi" w:hAnsiTheme="minorHAnsi"/>
                <w:color w:val="FFC000"/>
                <w:sz w:val="22"/>
                <w:szCs w:val="22"/>
              </w:rPr>
              <w:t xml:space="preserve"> </w:t>
            </w:r>
            <w:r w:rsidRPr="00F80C9C">
              <w:rPr>
                <w:rFonts w:asciiTheme="minorHAnsi" w:hAnsiTheme="minorHAnsi"/>
                <w:color w:val="00B050"/>
                <w:sz w:val="22"/>
                <w:szCs w:val="22"/>
              </w:rPr>
              <w:t>GFA</w:t>
            </w:r>
            <w:r w:rsidRPr="00F80C9C">
              <w:rPr>
                <w:rFonts w:asciiTheme="minorHAnsi" w:hAnsiTheme="minorHAnsi"/>
                <w:sz w:val="22"/>
                <w:szCs w:val="22"/>
              </w:rPr>
              <w:t xml:space="preserve"> </w:t>
            </w:r>
          </w:p>
        </w:tc>
      </w:tr>
      <w:tr w:rsidR="00AB11E0" w:rsidRPr="00F80C9C" w14:paraId="11C93D1B" w14:textId="77777777" w:rsidTr="0018260C">
        <w:trPr>
          <w:trHeight w:val="206"/>
        </w:trPr>
        <w:tc>
          <w:tcPr>
            <w:tcW w:w="434" w:type="dxa"/>
          </w:tcPr>
          <w:p w14:paraId="2CA32AB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w:t>
            </w:r>
          </w:p>
        </w:tc>
        <w:tc>
          <w:tcPr>
            <w:tcW w:w="4427" w:type="dxa"/>
          </w:tcPr>
          <w:p w14:paraId="0AAB052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Industrial Activities</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Warehousing and Distribution Activities</w:t>
            </w:r>
            <w:r w:rsidRPr="00F80C9C">
              <w:rPr>
                <w:rFonts w:asciiTheme="minorHAnsi" w:hAnsiTheme="minorHAnsi"/>
                <w:sz w:val="22"/>
                <w:szCs w:val="22"/>
              </w:rPr>
              <w:t>).</w:t>
            </w:r>
          </w:p>
        </w:tc>
        <w:tc>
          <w:tcPr>
            <w:tcW w:w="4069" w:type="dxa"/>
          </w:tcPr>
          <w:p w14:paraId="5DF16C0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More than 20,000 m² </w:t>
            </w:r>
            <w:r w:rsidRPr="00F80C9C">
              <w:rPr>
                <w:rFonts w:asciiTheme="minorHAnsi" w:hAnsiTheme="minorHAnsi"/>
                <w:color w:val="00B050"/>
                <w:sz w:val="22"/>
                <w:szCs w:val="22"/>
              </w:rPr>
              <w:t>GFA</w:t>
            </w:r>
            <w:r w:rsidRPr="00F80C9C">
              <w:rPr>
                <w:rFonts w:asciiTheme="minorHAnsi" w:hAnsiTheme="minorHAnsi"/>
                <w:sz w:val="22"/>
                <w:szCs w:val="22"/>
              </w:rPr>
              <w:t xml:space="preserve"> </w:t>
            </w:r>
          </w:p>
        </w:tc>
      </w:tr>
      <w:tr w:rsidR="00AB11E0" w:rsidRPr="00F80C9C" w14:paraId="6CE45986" w14:textId="77777777" w:rsidTr="0018260C">
        <w:trPr>
          <w:trHeight w:val="206"/>
        </w:trPr>
        <w:tc>
          <w:tcPr>
            <w:tcW w:w="434" w:type="dxa"/>
          </w:tcPr>
          <w:p w14:paraId="7039E70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w:t>
            </w:r>
          </w:p>
        </w:tc>
        <w:tc>
          <w:tcPr>
            <w:tcW w:w="4427" w:type="dxa"/>
          </w:tcPr>
          <w:p w14:paraId="78602C6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Offices</w:t>
            </w:r>
            <w:r w:rsidRPr="00F80C9C">
              <w:rPr>
                <w:rFonts w:asciiTheme="minorHAnsi" w:hAnsiTheme="minorHAnsi"/>
                <w:sz w:val="22"/>
                <w:szCs w:val="22"/>
              </w:rPr>
              <w:t>.</w:t>
            </w:r>
          </w:p>
        </w:tc>
        <w:tc>
          <w:tcPr>
            <w:tcW w:w="4069" w:type="dxa"/>
          </w:tcPr>
          <w:p w14:paraId="1C93CB20" w14:textId="77777777" w:rsidR="00AB11E0" w:rsidRPr="00F80C9C" w:rsidRDefault="00AB11E0" w:rsidP="004840B7">
            <w:pPr>
              <w:pStyle w:val="prlTabletext"/>
              <w:rPr>
                <w:rFonts w:asciiTheme="minorHAnsi" w:hAnsiTheme="minorHAnsi"/>
                <w:i/>
                <w:sz w:val="22"/>
                <w:szCs w:val="22"/>
              </w:rPr>
            </w:pPr>
            <w:r w:rsidRPr="00F80C9C">
              <w:rPr>
                <w:rFonts w:asciiTheme="minorHAnsi" w:hAnsiTheme="minorHAnsi"/>
                <w:sz w:val="22"/>
                <w:szCs w:val="22"/>
              </w:rPr>
              <w:t>More than 4000 m²</w:t>
            </w:r>
            <w:r w:rsidRPr="00F80C9C">
              <w:rPr>
                <w:rFonts w:asciiTheme="minorHAnsi" w:hAnsiTheme="minorHAnsi"/>
                <w:color w:val="FFC000"/>
                <w:sz w:val="22"/>
                <w:szCs w:val="22"/>
              </w:rPr>
              <w:t xml:space="preserve"> </w:t>
            </w:r>
            <w:r w:rsidRPr="00F80C9C">
              <w:rPr>
                <w:rFonts w:asciiTheme="minorHAnsi" w:hAnsiTheme="minorHAnsi"/>
                <w:color w:val="00B050"/>
                <w:sz w:val="22"/>
                <w:szCs w:val="22"/>
              </w:rPr>
              <w:t xml:space="preserve">GFA </w:t>
            </w:r>
          </w:p>
        </w:tc>
      </w:tr>
      <w:tr w:rsidR="00AB11E0" w:rsidRPr="00F80C9C" w14:paraId="15DB60FB" w14:textId="77777777" w:rsidTr="0018260C">
        <w:trPr>
          <w:trHeight w:val="206"/>
        </w:trPr>
        <w:tc>
          <w:tcPr>
            <w:tcW w:w="434" w:type="dxa"/>
          </w:tcPr>
          <w:p w14:paraId="0F4B4DC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w:t>
            </w:r>
          </w:p>
        </w:tc>
        <w:tc>
          <w:tcPr>
            <w:tcW w:w="4427" w:type="dxa"/>
          </w:tcPr>
          <w:p w14:paraId="56F3E54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Residential Activities</w:t>
            </w:r>
            <w:r w:rsidRPr="00F80C9C">
              <w:rPr>
                <w:rFonts w:asciiTheme="minorHAnsi" w:hAnsiTheme="minorHAnsi"/>
                <w:sz w:val="22"/>
                <w:szCs w:val="22"/>
              </w:rPr>
              <w:t>.</w:t>
            </w:r>
          </w:p>
        </w:tc>
        <w:tc>
          <w:tcPr>
            <w:tcW w:w="4069" w:type="dxa"/>
          </w:tcPr>
          <w:p w14:paraId="65AF6C52" w14:textId="77777777" w:rsidR="00AB11E0" w:rsidRPr="00F80C9C" w:rsidRDefault="00AB11E0" w:rsidP="004840B7">
            <w:pPr>
              <w:pStyle w:val="prlTabletext"/>
              <w:rPr>
                <w:rFonts w:asciiTheme="minorHAnsi" w:hAnsiTheme="minorHAnsi"/>
                <w:i/>
                <w:sz w:val="22"/>
                <w:szCs w:val="22"/>
              </w:rPr>
            </w:pPr>
            <w:r w:rsidRPr="00F80C9C">
              <w:rPr>
                <w:rFonts w:asciiTheme="minorHAnsi" w:hAnsiTheme="minorHAnsi"/>
                <w:sz w:val="22"/>
                <w:szCs w:val="22"/>
              </w:rPr>
              <w:t xml:space="preserve">More than 120 </w:t>
            </w:r>
            <w:r w:rsidRPr="00F80C9C">
              <w:rPr>
                <w:rFonts w:asciiTheme="minorHAnsi" w:hAnsiTheme="minorHAnsi"/>
                <w:color w:val="00B050"/>
                <w:sz w:val="22"/>
                <w:szCs w:val="22"/>
                <w:shd w:val="clear" w:color="auto" w:fill="FFFFFF"/>
              </w:rPr>
              <w:t>residential units</w:t>
            </w:r>
            <w:r w:rsidRPr="00F80C9C">
              <w:rPr>
                <w:rFonts w:asciiTheme="minorHAnsi" w:hAnsiTheme="minorHAnsi"/>
                <w:sz w:val="22"/>
                <w:szCs w:val="22"/>
              </w:rPr>
              <w:t xml:space="preserve"> </w:t>
            </w:r>
          </w:p>
        </w:tc>
      </w:tr>
      <w:tr w:rsidR="00AB11E0" w:rsidRPr="00F80C9C" w14:paraId="3A32E90A" w14:textId="77777777" w:rsidTr="0018260C">
        <w:trPr>
          <w:trHeight w:val="206"/>
        </w:trPr>
        <w:tc>
          <w:tcPr>
            <w:tcW w:w="434" w:type="dxa"/>
          </w:tcPr>
          <w:p w14:paraId="1C2432D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w:t>
            </w:r>
          </w:p>
        </w:tc>
        <w:tc>
          <w:tcPr>
            <w:tcW w:w="4427" w:type="dxa"/>
          </w:tcPr>
          <w:p w14:paraId="33BEF15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Retail Activities</w:t>
            </w:r>
            <w:r w:rsidRPr="00F80C9C">
              <w:rPr>
                <w:rFonts w:asciiTheme="minorHAnsi" w:hAnsiTheme="minorHAnsi"/>
                <w:sz w:val="22"/>
                <w:szCs w:val="22"/>
              </w:rPr>
              <w:t xml:space="preserve"> (excluding factory shops, retail park zones, </w:t>
            </w:r>
            <w:r w:rsidRPr="00F80C9C">
              <w:rPr>
                <w:rFonts w:asciiTheme="minorHAnsi" w:hAnsiTheme="minorHAnsi"/>
                <w:color w:val="00B050"/>
                <w:sz w:val="22"/>
                <w:szCs w:val="22"/>
                <w:shd w:val="clear" w:color="auto" w:fill="FFFFFF"/>
              </w:rPr>
              <w:t>trade suppliers</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food and beverage outlets</w:t>
            </w:r>
            <w:r w:rsidRPr="00F80C9C">
              <w:rPr>
                <w:rFonts w:asciiTheme="minorHAnsi" w:hAnsiTheme="minorHAnsi"/>
                <w:sz w:val="22"/>
                <w:szCs w:val="22"/>
              </w:rPr>
              <w:t>).</w:t>
            </w:r>
          </w:p>
        </w:tc>
        <w:tc>
          <w:tcPr>
            <w:tcW w:w="4069" w:type="dxa"/>
          </w:tcPr>
          <w:p w14:paraId="3F3C856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More than 1000 m² </w:t>
            </w:r>
            <w:r w:rsidRPr="00F80C9C">
              <w:rPr>
                <w:rFonts w:asciiTheme="minorHAnsi" w:hAnsiTheme="minorHAnsi"/>
                <w:color w:val="00B050"/>
                <w:sz w:val="22"/>
                <w:szCs w:val="22"/>
              </w:rPr>
              <w:t>GLFA</w:t>
            </w:r>
          </w:p>
          <w:p w14:paraId="0FD64CC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and/or </w:t>
            </w:r>
          </w:p>
          <w:p w14:paraId="2B4C6D5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 xml:space="preserve">in a </w:t>
            </w:r>
            <w:r w:rsidRPr="00F80C9C">
              <w:rPr>
                <w:rFonts w:asciiTheme="minorHAnsi" w:hAnsiTheme="minorHAnsi"/>
                <w:color w:val="00B050"/>
                <w:sz w:val="22"/>
                <w:szCs w:val="22"/>
                <w:shd w:val="clear" w:color="auto" w:fill="FFFFFF"/>
              </w:rPr>
              <w:t>Local Centre</w:t>
            </w:r>
            <w:r w:rsidRPr="00F80C9C">
              <w:rPr>
                <w:rFonts w:asciiTheme="minorHAnsi" w:hAnsiTheme="minorHAnsi"/>
                <w:sz w:val="22"/>
                <w:szCs w:val="22"/>
              </w:rPr>
              <w:t xml:space="preserve"> or </w:t>
            </w:r>
            <w:r w:rsidRPr="00F80C9C">
              <w:rPr>
                <w:rFonts w:asciiTheme="minorHAnsi" w:hAnsiTheme="minorHAnsi"/>
                <w:color w:val="00B050"/>
                <w:sz w:val="22"/>
                <w:szCs w:val="22"/>
                <w:shd w:val="clear" w:color="auto" w:fill="FFFFFF"/>
              </w:rPr>
              <w:t>Neighbourhood Centre</w:t>
            </w:r>
            <w:r w:rsidRPr="00F80C9C">
              <w:rPr>
                <w:rFonts w:asciiTheme="minorHAnsi" w:hAnsiTheme="minorHAnsi"/>
                <w:sz w:val="22"/>
                <w:szCs w:val="22"/>
              </w:rPr>
              <w:t xml:space="preserve"> identified in Chapter 15, where the total area of development* over any three year period exceeds 1000 m² </w:t>
            </w:r>
            <w:r w:rsidRPr="00F80C9C">
              <w:rPr>
                <w:rFonts w:asciiTheme="minorHAnsi" w:hAnsiTheme="minorHAnsi"/>
                <w:color w:val="00B050"/>
                <w:sz w:val="22"/>
                <w:szCs w:val="22"/>
              </w:rPr>
              <w:t>GLFA</w:t>
            </w:r>
            <w:r w:rsidRPr="00F80C9C">
              <w:rPr>
                <w:rFonts w:asciiTheme="minorHAnsi" w:hAnsiTheme="minorHAnsi"/>
                <w:sz w:val="22"/>
                <w:szCs w:val="22"/>
              </w:rPr>
              <w:t>.</w:t>
            </w:r>
          </w:p>
          <w:p w14:paraId="2E0CB1C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Advice note:</w:t>
            </w:r>
          </w:p>
          <w:p w14:paraId="380BDD3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 Development refers to either consented or constructed developments.</w:t>
            </w:r>
          </w:p>
        </w:tc>
      </w:tr>
      <w:tr w:rsidR="00AB11E0" w:rsidRPr="00F80C9C" w14:paraId="2DE34CFB" w14:textId="77777777" w:rsidTr="0018260C">
        <w:trPr>
          <w:trHeight w:val="206"/>
        </w:trPr>
        <w:tc>
          <w:tcPr>
            <w:tcW w:w="434" w:type="dxa"/>
          </w:tcPr>
          <w:p w14:paraId="4E22FED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j.</w:t>
            </w:r>
          </w:p>
        </w:tc>
        <w:tc>
          <w:tcPr>
            <w:tcW w:w="4427" w:type="dxa"/>
          </w:tcPr>
          <w:p w14:paraId="2F9798F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Retail Activities</w:t>
            </w:r>
            <w:r w:rsidRPr="00F80C9C">
              <w:rPr>
                <w:rFonts w:asciiTheme="minorHAnsi" w:hAnsiTheme="minorHAnsi"/>
                <w:sz w:val="22"/>
                <w:szCs w:val="22"/>
              </w:rPr>
              <w:t xml:space="preserve"> (factory shops and retail park zones, but excluding </w:t>
            </w:r>
            <w:r w:rsidRPr="00F80C9C">
              <w:rPr>
                <w:rFonts w:asciiTheme="minorHAnsi" w:hAnsiTheme="minorHAnsi"/>
                <w:color w:val="00B050"/>
                <w:sz w:val="22"/>
                <w:szCs w:val="22"/>
                <w:shd w:val="clear" w:color="auto" w:fill="FFFFFF"/>
              </w:rPr>
              <w:t>trade suppliers</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food and beverage outlets</w:t>
            </w:r>
            <w:r w:rsidRPr="00F80C9C">
              <w:rPr>
                <w:rFonts w:asciiTheme="minorHAnsi" w:hAnsiTheme="minorHAnsi"/>
                <w:sz w:val="22"/>
                <w:szCs w:val="22"/>
              </w:rPr>
              <w:t>).</w:t>
            </w:r>
          </w:p>
        </w:tc>
        <w:tc>
          <w:tcPr>
            <w:tcW w:w="4069" w:type="dxa"/>
          </w:tcPr>
          <w:p w14:paraId="65D4C05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More than 2000 m²</w:t>
            </w:r>
            <w:r w:rsidRPr="00F80C9C">
              <w:rPr>
                <w:rFonts w:asciiTheme="minorHAnsi" w:hAnsiTheme="minorHAnsi"/>
                <w:color w:val="FFC000"/>
                <w:sz w:val="22"/>
                <w:szCs w:val="22"/>
              </w:rPr>
              <w:t xml:space="preserve"> </w:t>
            </w:r>
            <w:r w:rsidRPr="00F80C9C">
              <w:rPr>
                <w:rFonts w:asciiTheme="minorHAnsi" w:hAnsiTheme="minorHAnsi"/>
                <w:color w:val="00B050"/>
                <w:sz w:val="22"/>
                <w:szCs w:val="22"/>
              </w:rPr>
              <w:t>GLFA</w:t>
            </w:r>
          </w:p>
        </w:tc>
      </w:tr>
      <w:tr w:rsidR="00AB11E0" w:rsidRPr="00F80C9C" w14:paraId="67173FEA" w14:textId="77777777" w:rsidTr="0018260C">
        <w:trPr>
          <w:trHeight w:val="206"/>
        </w:trPr>
        <w:tc>
          <w:tcPr>
            <w:tcW w:w="434" w:type="dxa"/>
          </w:tcPr>
          <w:p w14:paraId="040CF35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w:t>
            </w:r>
          </w:p>
        </w:tc>
        <w:tc>
          <w:tcPr>
            <w:tcW w:w="4427" w:type="dxa"/>
          </w:tcPr>
          <w:p w14:paraId="7FDFB58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All other </w:t>
            </w:r>
            <w:r w:rsidRPr="00F80C9C">
              <w:rPr>
                <w:rFonts w:asciiTheme="minorHAnsi" w:hAnsiTheme="minorHAnsi"/>
                <w:color w:val="000000"/>
                <w:sz w:val="22"/>
                <w:szCs w:val="22"/>
              </w:rPr>
              <w:t>activities</w:t>
            </w:r>
            <w:r w:rsidRPr="00F80C9C">
              <w:rPr>
                <w:rFonts w:asciiTheme="minorHAnsi" w:hAnsiTheme="minorHAnsi"/>
                <w:sz w:val="22"/>
                <w:szCs w:val="22"/>
              </w:rPr>
              <w:t xml:space="preserve"> (not covered by the thresholds above or the thresholds in (l) below). </w:t>
            </w:r>
          </w:p>
          <w:p w14:paraId="4444F2D6" w14:textId="77777777" w:rsidR="00AB11E0" w:rsidRPr="00F80C9C" w:rsidRDefault="00AB11E0" w:rsidP="004840B7">
            <w:pPr>
              <w:pStyle w:val="prlTabletext"/>
              <w:rPr>
                <w:rFonts w:asciiTheme="minorHAnsi" w:hAnsiTheme="minorHAnsi"/>
                <w:sz w:val="22"/>
                <w:szCs w:val="22"/>
              </w:rPr>
            </w:pPr>
          </w:p>
        </w:tc>
        <w:tc>
          <w:tcPr>
            <w:tcW w:w="4069" w:type="dxa"/>
          </w:tcPr>
          <w:p w14:paraId="2424C51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More than 120 </w:t>
            </w:r>
            <w:r w:rsidRPr="00F80C9C">
              <w:rPr>
                <w:rFonts w:asciiTheme="minorHAnsi" w:hAnsiTheme="minorHAnsi"/>
                <w:color w:val="00B050"/>
                <w:sz w:val="22"/>
                <w:szCs w:val="22"/>
                <w:shd w:val="clear" w:color="auto" w:fill="FFFFFF"/>
              </w:rPr>
              <w:t>vehicle trips</w:t>
            </w:r>
            <w:r w:rsidRPr="00F80C9C">
              <w:rPr>
                <w:rFonts w:asciiTheme="minorHAnsi" w:hAnsiTheme="minorHAnsi"/>
                <w:sz w:val="22"/>
                <w:szCs w:val="22"/>
              </w:rPr>
              <w:t xml:space="preserve"> per peak hour or 1000 </w:t>
            </w:r>
            <w:r w:rsidRPr="00F80C9C">
              <w:rPr>
                <w:rFonts w:asciiTheme="minorHAnsi" w:hAnsiTheme="minorHAnsi"/>
                <w:color w:val="00B050"/>
                <w:sz w:val="22"/>
                <w:szCs w:val="22"/>
                <w:shd w:val="clear" w:color="auto" w:fill="FFFFFF"/>
              </w:rPr>
              <w:t>vehicle trips</w:t>
            </w:r>
            <w:r w:rsidRPr="00F80C9C">
              <w:rPr>
                <w:rFonts w:asciiTheme="minorHAnsi" w:hAnsiTheme="minorHAnsi"/>
                <w:sz w:val="22"/>
                <w:szCs w:val="22"/>
              </w:rPr>
              <w:t xml:space="preserve"> per day (whichever is met first).</w:t>
            </w:r>
          </w:p>
          <w:p w14:paraId="31AA234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‘Peak hour’ are those hours between 15:00 and 19:00 hours on a weekday.</w:t>
            </w:r>
          </w:p>
        </w:tc>
      </w:tr>
      <w:tr w:rsidR="00AB11E0" w:rsidRPr="00F80C9C" w14:paraId="60B28C16" w14:textId="77777777" w:rsidTr="0018260C">
        <w:trPr>
          <w:trHeight w:val="206"/>
        </w:trPr>
        <w:tc>
          <w:tcPr>
            <w:tcW w:w="434" w:type="dxa"/>
          </w:tcPr>
          <w:p w14:paraId="01FBE2E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w:t>
            </w:r>
          </w:p>
        </w:tc>
        <w:tc>
          <w:tcPr>
            <w:tcW w:w="4427" w:type="dxa"/>
          </w:tcPr>
          <w:p w14:paraId="373C8B2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Yaldhurst Recreation and Sports Facility at 466-482 Yaldhurst Road, as shown in </w:t>
            </w:r>
            <w:r w:rsidRPr="000A5116">
              <w:rPr>
                <w:rFonts w:asciiTheme="minorHAnsi" w:hAnsiTheme="minorHAnsi"/>
                <w:color w:val="0000FF"/>
                <w:sz w:val="22"/>
                <w:szCs w:val="22"/>
              </w:rPr>
              <w:t xml:space="preserve">Appendix 18.11.4 </w:t>
            </w:r>
            <w:r w:rsidRPr="00F80C9C">
              <w:rPr>
                <w:rFonts w:asciiTheme="minorHAnsi" w:hAnsiTheme="minorHAnsi"/>
                <w:sz w:val="22"/>
                <w:szCs w:val="22"/>
              </w:rPr>
              <w:t xml:space="preserve">(all activities within the </w:t>
            </w:r>
            <w:r w:rsidRPr="00F80C9C">
              <w:rPr>
                <w:rFonts w:asciiTheme="minorHAnsi" w:hAnsiTheme="minorHAnsi"/>
                <w:color w:val="00B050"/>
                <w:sz w:val="22"/>
                <w:szCs w:val="22"/>
              </w:rPr>
              <w:t>site</w:t>
            </w:r>
            <w:r w:rsidRPr="00F80C9C">
              <w:rPr>
                <w:rFonts w:asciiTheme="minorHAnsi" w:hAnsiTheme="minorHAnsi"/>
                <w:sz w:val="22"/>
                <w:szCs w:val="22"/>
              </w:rPr>
              <w:t xml:space="preserve">, including existing, consented and proposed activities). </w:t>
            </w:r>
            <w:r w:rsidRPr="00F80C9C">
              <w:rPr>
                <w:rFonts w:asciiTheme="minorHAnsi" w:hAnsiTheme="minorHAnsi"/>
                <w:sz w:val="22"/>
                <w:szCs w:val="22"/>
              </w:rPr>
              <w:tab/>
            </w:r>
          </w:p>
        </w:tc>
        <w:tc>
          <w:tcPr>
            <w:tcW w:w="4069" w:type="dxa"/>
          </w:tcPr>
          <w:p w14:paraId="28B39C88" w14:textId="77777777" w:rsidR="00AB11E0" w:rsidRPr="00F80C9C" w:rsidRDefault="00AB11E0" w:rsidP="00DF7EE7">
            <w:pPr>
              <w:pStyle w:val="prlTabletext"/>
              <w:numPr>
                <w:ilvl w:val="1"/>
                <w:numId w:val="143"/>
              </w:numPr>
              <w:ind w:left="454"/>
              <w:rPr>
                <w:rFonts w:asciiTheme="minorHAnsi" w:hAnsiTheme="minorHAnsi"/>
                <w:sz w:val="22"/>
                <w:szCs w:val="22"/>
              </w:rPr>
            </w:pPr>
            <w:r w:rsidRPr="00F80C9C">
              <w:rPr>
                <w:rFonts w:asciiTheme="minorHAnsi" w:hAnsiTheme="minorHAnsi"/>
                <w:sz w:val="22"/>
                <w:szCs w:val="22"/>
              </w:rPr>
              <w:t xml:space="preserve">More than 650 </w:t>
            </w:r>
            <w:r w:rsidRPr="00F80C9C">
              <w:rPr>
                <w:rFonts w:asciiTheme="minorHAnsi" w:hAnsiTheme="minorHAnsi"/>
                <w:color w:val="00B050"/>
                <w:sz w:val="22"/>
                <w:szCs w:val="22"/>
              </w:rPr>
              <w:t>vehicle trips</w:t>
            </w:r>
            <w:r w:rsidRPr="00F80C9C">
              <w:rPr>
                <w:rFonts w:asciiTheme="minorHAnsi" w:hAnsiTheme="minorHAnsi"/>
                <w:sz w:val="22"/>
                <w:szCs w:val="22"/>
              </w:rPr>
              <w:t xml:space="preserve"> per peak hour will be generated by all the activities on the </w:t>
            </w:r>
            <w:r w:rsidRPr="00F80C9C">
              <w:rPr>
                <w:rFonts w:asciiTheme="minorHAnsi" w:hAnsiTheme="minorHAnsi"/>
                <w:color w:val="00B050"/>
                <w:sz w:val="22"/>
                <w:szCs w:val="22"/>
              </w:rPr>
              <w:t>site</w:t>
            </w:r>
            <w:r w:rsidRPr="00F80C9C">
              <w:rPr>
                <w:rFonts w:asciiTheme="minorHAnsi" w:hAnsiTheme="minorHAnsi"/>
                <w:sz w:val="22"/>
                <w:szCs w:val="22"/>
              </w:rPr>
              <w:t>; and/or</w:t>
            </w:r>
          </w:p>
          <w:p w14:paraId="0D88E8D2" w14:textId="77777777" w:rsidR="00AB11E0" w:rsidRPr="00F80C9C" w:rsidRDefault="00AB11E0" w:rsidP="00DF7EE7">
            <w:pPr>
              <w:pStyle w:val="prlTabletext"/>
              <w:numPr>
                <w:ilvl w:val="1"/>
                <w:numId w:val="143"/>
              </w:numPr>
              <w:ind w:left="454"/>
              <w:rPr>
                <w:rFonts w:asciiTheme="minorHAnsi" w:hAnsiTheme="minorHAnsi"/>
                <w:sz w:val="22"/>
                <w:szCs w:val="22"/>
              </w:rPr>
            </w:pPr>
            <w:r w:rsidRPr="00F80C9C">
              <w:rPr>
                <w:rFonts w:asciiTheme="minorHAnsi" w:hAnsiTheme="minorHAnsi"/>
                <w:sz w:val="22"/>
                <w:szCs w:val="22"/>
              </w:rPr>
              <w:t xml:space="preserve">More than 650 car </w:t>
            </w:r>
            <w:r w:rsidRPr="00F80C9C">
              <w:rPr>
                <w:rFonts w:asciiTheme="minorHAnsi" w:hAnsiTheme="minorHAnsi"/>
                <w:color w:val="00B050"/>
                <w:sz w:val="22"/>
                <w:szCs w:val="22"/>
              </w:rPr>
              <w:t>parking spaces</w:t>
            </w:r>
            <w:r w:rsidRPr="00F80C9C">
              <w:rPr>
                <w:rFonts w:asciiTheme="minorHAnsi" w:hAnsiTheme="minorHAnsi"/>
                <w:sz w:val="22"/>
                <w:szCs w:val="22"/>
              </w:rPr>
              <w:t xml:space="preserve"> are proposed on the </w:t>
            </w:r>
            <w:r w:rsidRPr="00F80C9C">
              <w:rPr>
                <w:rFonts w:asciiTheme="minorHAnsi" w:hAnsiTheme="minorHAnsi"/>
                <w:color w:val="00B050"/>
                <w:sz w:val="22"/>
                <w:szCs w:val="22"/>
              </w:rPr>
              <w:t>site</w:t>
            </w:r>
            <w:r w:rsidRPr="00F80C9C">
              <w:rPr>
                <w:rFonts w:asciiTheme="minorHAnsi" w:hAnsiTheme="minorHAnsi"/>
                <w:sz w:val="22"/>
                <w:szCs w:val="22"/>
              </w:rPr>
              <w:t>.</w:t>
            </w:r>
          </w:p>
          <w:p w14:paraId="58588AD7" w14:textId="77777777" w:rsidR="00AB11E0" w:rsidRPr="00F80C9C" w:rsidRDefault="00AB11E0" w:rsidP="00DF7EE7">
            <w:pPr>
              <w:pStyle w:val="prlTabletext"/>
              <w:numPr>
                <w:ilvl w:val="1"/>
                <w:numId w:val="143"/>
              </w:numPr>
              <w:ind w:left="454"/>
              <w:rPr>
                <w:rFonts w:asciiTheme="minorHAnsi" w:hAnsiTheme="minorHAnsi"/>
                <w:sz w:val="22"/>
                <w:szCs w:val="22"/>
              </w:rPr>
            </w:pPr>
            <w:r w:rsidRPr="00F80C9C">
              <w:rPr>
                <w:rFonts w:asciiTheme="minorHAnsi" w:hAnsiTheme="minorHAnsi"/>
                <w:sz w:val="22"/>
                <w:szCs w:val="22"/>
              </w:rPr>
              <w:t xml:space="preserve">For the avoidance of doubt, if the existing number of </w:t>
            </w:r>
            <w:r w:rsidRPr="00F80C9C">
              <w:rPr>
                <w:rFonts w:asciiTheme="minorHAnsi" w:hAnsiTheme="minorHAnsi"/>
                <w:color w:val="00B050"/>
                <w:sz w:val="22"/>
                <w:szCs w:val="22"/>
              </w:rPr>
              <w:t>vehicle trips</w:t>
            </w:r>
            <w:r w:rsidRPr="00F80C9C">
              <w:rPr>
                <w:rFonts w:asciiTheme="minorHAnsi" w:hAnsiTheme="minorHAnsi"/>
                <w:sz w:val="22"/>
                <w:szCs w:val="22"/>
              </w:rPr>
              <w:t xml:space="preserve"> and/or the existing number of car </w:t>
            </w:r>
            <w:r w:rsidRPr="00F80C9C">
              <w:rPr>
                <w:rFonts w:asciiTheme="minorHAnsi" w:hAnsiTheme="minorHAnsi"/>
                <w:color w:val="00B050"/>
                <w:sz w:val="22"/>
                <w:szCs w:val="22"/>
              </w:rPr>
              <w:t>parking spaces</w:t>
            </w:r>
            <w:r w:rsidRPr="00F80C9C">
              <w:rPr>
                <w:rFonts w:asciiTheme="minorHAnsi" w:hAnsiTheme="minorHAnsi"/>
                <w:sz w:val="22"/>
                <w:szCs w:val="22"/>
              </w:rPr>
              <w:t xml:space="preserve"> already exceed these limits, any increase in </w:t>
            </w:r>
            <w:r w:rsidRPr="00F80C9C">
              <w:rPr>
                <w:rFonts w:asciiTheme="minorHAnsi" w:hAnsiTheme="minorHAnsi"/>
                <w:color w:val="00B050"/>
                <w:sz w:val="22"/>
                <w:szCs w:val="22"/>
              </w:rPr>
              <w:t>vehicle trips</w:t>
            </w:r>
            <w:r w:rsidRPr="00F80C9C">
              <w:rPr>
                <w:rFonts w:asciiTheme="minorHAnsi" w:hAnsiTheme="minorHAnsi"/>
                <w:sz w:val="22"/>
                <w:szCs w:val="22"/>
              </w:rPr>
              <w:t xml:space="preserve"> and/or car </w:t>
            </w:r>
            <w:r w:rsidRPr="00F80C9C">
              <w:rPr>
                <w:rFonts w:asciiTheme="minorHAnsi" w:hAnsiTheme="minorHAnsi"/>
                <w:color w:val="00B050"/>
                <w:sz w:val="22"/>
                <w:szCs w:val="22"/>
              </w:rPr>
              <w:t xml:space="preserve">parking spaces </w:t>
            </w:r>
            <w:r w:rsidRPr="00F80C9C">
              <w:rPr>
                <w:rFonts w:asciiTheme="minorHAnsi" w:hAnsiTheme="minorHAnsi"/>
                <w:sz w:val="22"/>
                <w:szCs w:val="22"/>
              </w:rPr>
              <w:t>as a result of a new proposal will trigger the need for a full Integrated Transport Assessment.</w:t>
            </w:r>
          </w:p>
          <w:p w14:paraId="57D3500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‘Peak hour' is the continuous 60 minute period between 15:00 and 19:00 hours on a weekday when the greatest number of </w:t>
            </w:r>
            <w:r w:rsidRPr="00F80C9C">
              <w:rPr>
                <w:rFonts w:asciiTheme="minorHAnsi" w:hAnsiTheme="minorHAnsi"/>
                <w:color w:val="00B050"/>
                <w:sz w:val="22"/>
                <w:szCs w:val="22"/>
              </w:rPr>
              <w:t>vehicle trips</w:t>
            </w:r>
            <w:r w:rsidRPr="00F80C9C">
              <w:rPr>
                <w:rFonts w:asciiTheme="minorHAnsi" w:hAnsiTheme="minorHAnsi"/>
                <w:sz w:val="22"/>
                <w:szCs w:val="22"/>
              </w:rPr>
              <w:t xml:space="preserve"> occurs.</w:t>
            </w:r>
          </w:p>
        </w:tc>
      </w:tr>
    </w:tbl>
    <w:p w14:paraId="3CB51CE1" w14:textId="77777777" w:rsidR="00AB11E0" w:rsidRPr="008C6B22" w:rsidRDefault="00AB11E0" w:rsidP="004840B7">
      <w:pPr>
        <w:pStyle w:val="Prlhead3"/>
        <w:rPr>
          <w:rFonts w:asciiTheme="minorHAnsi" w:hAnsiTheme="minorHAnsi"/>
          <w:color w:val="auto"/>
        </w:rPr>
      </w:pPr>
      <w:r w:rsidRPr="008C6B22">
        <w:rPr>
          <w:rFonts w:asciiTheme="minorHAnsi" w:hAnsiTheme="minorHAnsi"/>
          <w:color w:val="auto"/>
        </w:rPr>
        <w:t>Transport infrastructure in the Transport Zone</w:t>
      </w:r>
    </w:p>
    <w:p w14:paraId="0B21CB5E" w14:textId="77777777" w:rsidR="00AB11E0" w:rsidRPr="00F80C9C" w:rsidRDefault="00AB11E0" w:rsidP="004840B7">
      <w:pPr>
        <w:pStyle w:val="Prlpara"/>
        <w:numPr>
          <w:ilvl w:val="5"/>
          <w:numId w:val="79"/>
        </w:numPr>
        <w:ind w:left="426" w:hanging="426"/>
        <w:rPr>
          <w:rFonts w:asciiTheme="minorHAnsi" w:hAnsiTheme="minorHAnsi"/>
          <w:lang w:val="en-GB"/>
        </w:rPr>
      </w:pPr>
      <w:r w:rsidRPr="00F80C9C">
        <w:rPr>
          <w:rFonts w:asciiTheme="minorHAnsi" w:hAnsiTheme="minorHAnsi"/>
          <w:lang w:val="en-GB"/>
        </w:rPr>
        <w:t xml:space="preserve">The following are the matters of control for </w:t>
      </w:r>
      <w:r w:rsidRPr="00DC0180">
        <w:rPr>
          <w:rFonts w:asciiTheme="minorHAnsi" w:hAnsiTheme="minorHAnsi"/>
          <w:color w:val="0000FF"/>
          <w:lang w:val="en-GB"/>
        </w:rPr>
        <w:t xml:space="preserve">Rule </w:t>
      </w:r>
      <w:r w:rsidRPr="008A71B9">
        <w:rPr>
          <w:rFonts w:asciiTheme="minorHAnsi" w:hAnsiTheme="minorHAnsi"/>
          <w:color w:val="0000FF"/>
          <w:lang w:val="en-GB"/>
        </w:rPr>
        <w:t>7.4.2.2</w:t>
      </w:r>
      <w:r w:rsidRPr="00F80C9C">
        <w:rPr>
          <w:rFonts w:asciiTheme="minorHAnsi" w:hAnsiTheme="minorHAnsi"/>
          <w:lang w:val="en-GB"/>
        </w:rPr>
        <w:t xml:space="preserve"> C2 or </w:t>
      </w:r>
      <w:r w:rsidRPr="00F80C9C">
        <w:rPr>
          <w:rFonts w:asciiTheme="minorHAnsi" w:hAnsiTheme="minorHAnsi"/>
          <w:strike/>
        </w:rPr>
        <w:t xml:space="preserve"> </w:t>
      </w:r>
      <w:r w:rsidRPr="00F80C9C">
        <w:rPr>
          <w:rFonts w:asciiTheme="minorHAnsi" w:hAnsiTheme="minorHAnsi"/>
        </w:rPr>
        <w:t xml:space="preserve"> matters of discretion for </w:t>
      </w:r>
      <w:r w:rsidRPr="00DC0180">
        <w:rPr>
          <w:rFonts w:asciiTheme="minorHAnsi" w:hAnsiTheme="minorHAnsi"/>
          <w:color w:val="0000FF"/>
          <w:lang w:val="en-GB"/>
        </w:rPr>
        <w:t xml:space="preserve">Rule </w:t>
      </w:r>
      <w:r w:rsidRPr="008A71B9">
        <w:rPr>
          <w:rFonts w:asciiTheme="minorHAnsi" w:hAnsiTheme="minorHAnsi"/>
          <w:color w:val="0000FF"/>
          <w:lang w:val="en-GB"/>
        </w:rPr>
        <w:t>7.4.2.3</w:t>
      </w:r>
      <w:r w:rsidRPr="00F80C9C">
        <w:rPr>
          <w:rFonts w:asciiTheme="minorHAnsi" w:hAnsiTheme="minorHAnsi"/>
          <w:lang w:val="en-GB"/>
        </w:rPr>
        <w:t xml:space="preserve"> RD2 and RD4:</w:t>
      </w:r>
    </w:p>
    <w:p w14:paraId="2A8390A5" w14:textId="77777777" w:rsidR="00AB11E0" w:rsidRPr="00F80C9C" w:rsidRDefault="00AB11E0" w:rsidP="00447F82">
      <w:pPr>
        <w:pStyle w:val="Prllist1"/>
        <w:numPr>
          <w:ilvl w:val="0"/>
          <w:numId w:val="80"/>
        </w:numPr>
        <w:tabs>
          <w:tab w:val="clear" w:pos="567"/>
          <w:tab w:val="left" w:pos="851"/>
        </w:tabs>
        <w:ind w:left="851" w:hanging="425"/>
        <w:rPr>
          <w:rFonts w:asciiTheme="minorHAnsi" w:hAnsiTheme="minorHAnsi"/>
        </w:rPr>
      </w:pPr>
      <w:r w:rsidRPr="00F80C9C">
        <w:rPr>
          <w:rFonts w:asciiTheme="minorHAnsi" w:hAnsiTheme="minorHAnsi"/>
        </w:rPr>
        <w:t>Whether there is a need for the development in relation to improving the safety, amenity, efficiency or functionality of the Transport Zone.</w:t>
      </w:r>
    </w:p>
    <w:p w14:paraId="1450C5F6" w14:textId="77777777" w:rsidR="00AB11E0" w:rsidRPr="00F80C9C" w:rsidRDefault="00AB11E0" w:rsidP="00447F82">
      <w:pPr>
        <w:pStyle w:val="Prllist1"/>
        <w:numPr>
          <w:ilvl w:val="0"/>
          <w:numId w:val="80"/>
        </w:numPr>
        <w:tabs>
          <w:tab w:val="clear" w:pos="567"/>
          <w:tab w:val="left" w:pos="851"/>
        </w:tabs>
        <w:ind w:left="851" w:hanging="425"/>
        <w:rPr>
          <w:rFonts w:asciiTheme="minorHAnsi" w:hAnsiTheme="minorHAnsi"/>
        </w:rPr>
      </w:pPr>
      <w:r w:rsidRPr="00F80C9C">
        <w:rPr>
          <w:rFonts w:asciiTheme="minorHAnsi" w:hAnsiTheme="minorHAnsi"/>
        </w:rPr>
        <w:t>Any adverse effects on the current or future safety and efficiency of transport modes.</w:t>
      </w:r>
    </w:p>
    <w:p w14:paraId="79C734CC" w14:textId="77777777" w:rsidR="00AB11E0" w:rsidRPr="00F80C9C" w:rsidRDefault="00AB11E0" w:rsidP="00447F82">
      <w:pPr>
        <w:pStyle w:val="Prllist1"/>
        <w:numPr>
          <w:ilvl w:val="0"/>
          <w:numId w:val="80"/>
        </w:numPr>
        <w:tabs>
          <w:tab w:val="clear" w:pos="567"/>
          <w:tab w:val="left" w:pos="851"/>
        </w:tabs>
        <w:ind w:left="851" w:hanging="425"/>
        <w:rPr>
          <w:rFonts w:asciiTheme="minorHAnsi" w:hAnsiTheme="minorHAnsi"/>
        </w:rPr>
      </w:pPr>
      <w:r w:rsidRPr="00F80C9C">
        <w:rPr>
          <w:rFonts w:asciiTheme="minorHAnsi" w:hAnsiTheme="minorHAnsi"/>
        </w:rPr>
        <w:t xml:space="preserve">Whether the scale and location of </w:t>
      </w:r>
      <w:r w:rsidRPr="00F80C9C">
        <w:rPr>
          <w:rFonts w:asciiTheme="minorHAnsi" w:hAnsiTheme="minorHAnsi"/>
          <w:color w:val="00B050"/>
          <w:shd w:val="clear" w:color="auto" w:fill="FFFFFF"/>
        </w:rPr>
        <w:t>buildings</w:t>
      </w:r>
      <w:r w:rsidRPr="00F80C9C">
        <w:rPr>
          <w:rFonts w:asciiTheme="minorHAnsi" w:hAnsiTheme="minorHAnsi"/>
        </w:rPr>
        <w:t xml:space="preserve"> will adversely affect or dominate its surrounding setting including adjacent </w:t>
      </w:r>
      <w:r w:rsidRPr="00F80C9C">
        <w:rPr>
          <w:rFonts w:asciiTheme="minorHAnsi" w:hAnsiTheme="minorHAnsi"/>
          <w:color w:val="00B050"/>
          <w:shd w:val="clear" w:color="auto" w:fill="FFFFFF"/>
        </w:rPr>
        <w:t>buildings</w:t>
      </w:r>
      <w:r w:rsidRPr="00F80C9C">
        <w:rPr>
          <w:rFonts w:asciiTheme="minorHAnsi" w:hAnsiTheme="minorHAnsi"/>
        </w:rPr>
        <w:t xml:space="preserve"> and the environment. In particular:</w:t>
      </w:r>
    </w:p>
    <w:p w14:paraId="6A416C6B" w14:textId="77777777" w:rsidR="00AB11E0" w:rsidRPr="00F80C9C" w:rsidRDefault="00AB11E0" w:rsidP="00447F82">
      <w:pPr>
        <w:pStyle w:val="Prllist1"/>
        <w:numPr>
          <w:ilvl w:val="1"/>
          <w:numId w:val="80"/>
        </w:numPr>
        <w:tabs>
          <w:tab w:val="clear" w:pos="567"/>
          <w:tab w:val="left" w:pos="1276"/>
        </w:tabs>
        <w:ind w:left="1276" w:hanging="425"/>
        <w:rPr>
          <w:rFonts w:asciiTheme="minorHAnsi" w:hAnsiTheme="minorHAnsi"/>
        </w:rPr>
      </w:pPr>
      <w:r w:rsidRPr="00F80C9C">
        <w:rPr>
          <w:rFonts w:asciiTheme="minorHAnsi" w:hAnsiTheme="minorHAnsi"/>
        </w:rPr>
        <w:lastRenderedPageBreak/>
        <w:t xml:space="preserve">where a larger </w:t>
      </w:r>
      <w:r w:rsidRPr="00F80C9C">
        <w:rPr>
          <w:rFonts w:asciiTheme="minorHAnsi" w:hAnsiTheme="minorHAnsi"/>
          <w:color w:val="00B050"/>
          <w:shd w:val="clear" w:color="auto" w:fill="FFFFFF"/>
        </w:rPr>
        <w:t>building</w:t>
      </w:r>
      <w:r w:rsidRPr="00F80C9C">
        <w:rPr>
          <w:rFonts w:asciiTheme="minorHAnsi" w:hAnsiTheme="minorHAnsi"/>
        </w:rPr>
        <w:t xml:space="preserve"> is proposed to locate adjacent to areas with smaller </w:t>
      </w:r>
      <w:r w:rsidRPr="00F80C9C">
        <w:rPr>
          <w:rFonts w:asciiTheme="minorHAnsi" w:hAnsiTheme="minorHAnsi"/>
          <w:color w:val="00B050"/>
          <w:shd w:val="clear" w:color="auto" w:fill="FFFFFF"/>
        </w:rPr>
        <w:t>buildings</w:t>
      </w:r>
      <w:r w:rsidRPr="00F80C9C">
        <w:rPr>
          <w:rFonts w:asciiTheme="minorHAnsi" w:hAnsiTheme="minorHAnsi"/>
        </w:rPr>
        <w:t xml:space="preserve">, the massing and design of the proposed </w:t>
      </w:r>
      <w:r w:rsidRPr="00F80C9C">
        <w:rPr>
          <w:rFonts w:asciiTheme="minorHAnsi" w:hAnsiTheme="minorHAnsi"/>
          <w:color w:val="00B050"/>
          <w:shd w:val="clear" w:color="auto" w:fill="FFFFFF"/>
        </w:rPr>
        <w:t>building</w:t>
      </w:r>
      <w:r w:rsidRPr="00F80C9C">
        <w:rPr>
          <w:rFonts w:asciiTheme="minorHAnsi" w:hAnsiTheme="minorHAnsi"/>
        </w:rPr>
        <w:t xml:space="preserve"> should not overly dominate the built scale or open space of the surrounding area. Methods to moderate the bulk of the proposed </w:t>
      </w:r>
      <w:r w:rsidRPr="00F80C9C">
        <w:rPr>
          <w:rFonts w:asciiTheme="minorHAnsi" w:hAnsiTheme="minorHAnsi"/>
          <w:color w:val="00B050"/>
          <w:shd w:val="clear" w:color="auto" w:fill="FFFFFF"/>
        </w:rPr>
        <w:t>building</w:t>
      </w:r>
      <w:r w:rsidRPr="00F80C9C">
        <w:rPr>
          <w:rFonts w:asciiTheme="minorHAnsi" w:hAnsiTheme="minorHAnsi"/>
        </w:rPr>
        <w:t xml:space="preserve"> may include:</w:t>
      </w:r>
    </w:p>
    <w:p w14:paraId="6AE93DE1" w14:textId="77777777" w:rsidR="00AB11E0" w:rsidRPr="00F80C9C" w:rsidRDefault="00AB11E0" w:rsidP="00447F82">
      <w:pPr>
        <w:pStyle w:val="Prllist1"/>
        <w:numPr>
          <w:ilvl w:val="2"/>
          <w:numId w:val="80"/>
        </w:numPr>
        <w:tabs>
          <w:tab w:val="clear" w:pos="567"/>
          <w:tab w:val="left" w:pos="1701"/>
        </w:tabs>
        <w:ind w:left="1701" w:hanging="425"/>
        <w:rPr>
          <w:rFonts w:asciiTheme="minorHAnsi" w:hAnsiTheme="minorHAnsi"/>
        </w:rPr>
      </w:pPr>
      <w:r w:rsidRPr="00F80C9C">
        <w:rPr>
          <w:rFonts w:asciiTheme="minorHAnsi" w:hAnsiTheme="minorHAnsi"/>
        </w:rPr>
        <w:t>varying roof forms;</w:t>
      </w:r>
    </w:p>
    <w:p w14:paraId="10F7C7FE" w14:textId="77777777" w:rsidR="00AB11E0" w:rsidRPr="00F80C9C" w:rsidRDefault="00AB11E0" w:rsidP="00447F82">
      <w:pPr>
        <w:pStyle w:val="Prllist1"/>
        <w:numPr>
          <w:ilvl w:val="2"/>
          <w:numId w:val="80"/>
        </w:numPr>
        <w:tabs>
          <w:tab w:val="clear" w:pos="567"/>
          <w:tab w:val="left" w:pos="1701"/>
        </w:tabs>
        <w:ind w:left="1701" w:hanging="425"/>
        <w:rPr>
          <w:rFonts w:asciiTheme="minorHAnsi" w:hAnsiTheme="minorHAnsi"/>
        </w:rPr>
      </w:pPr>
      <w:r w:rsidRPr="00F80C9C">
        <w:rPr>
          <w:rFonts w:asciiTheme="minorHAnsi" w:hAnsiTheme="minorHAnsi"/>
          <w:color w:val="00B050"/>
          <w:shd w:val="clear" w:color="auto" w:fill="FFFFFF"/>
        </w:rPr>
        <w:t>window</w:t>
      </w:r>
      <w:r w:rsidRPr="00F80C9C">
        <w:rPr>
          <w:rFonts w:asciiTheme="minorHAnsi" w:hAnsiTheme="minorHAnsi"/>
        </w:rPr>
        <w:t xml:space="preserve"> placement;</w:t>
      </w:r>
    </w:p>
    <w:p w14:paraId="0CC01A71" w14:textId="77777777" w:rsidR="00AB11E0" w:rsidRPr="00F80C9C" w:rsidRDefault="00AB11E0" w:rsidP="00447F82">
      <w:pPr>
        <w:pStyle w:val="Prllist1"/>
        <w:numPr>
          <w:ilvl w:val="2"/>
          <w:numId w:val="80"/>
        </w:numPr>
        <w:tabs>
          <w:tab w:val="clear" w:pos="567"/>
          <w:tab w:val="left" w:pos="1701"/>
        </w:tabs>
        <w:ind w:left="1701" w:hanging="425"/>
        <w:rPr>
          <w:rFonts w:asciiTheme="minorHAnsi" w:hAnsiTheme="minorHAnsi"/>
        </w:rPr>
      </w:pPr>
      <w:r w:rsidRPr="00F80C9C">
        <w:rPr>
          <w:rFonts w:asciiTheme="minorHAnsi" w:hAnsiTheme="minorHAnsi"/>
        </w:rPr>
        <w:t>appropriate use of materials; and</w:t>
      </w:r>
    </w:p>
    <w:p w14:paraId="40C3193F" w14:textId="77777777" w:rsidR="00AB11E0" w:rsidRPr="00F80C9C" w:rsidRDefault="00AB11E0" w:rsidP="00447F82">
      <w:pPr>
        <w:pStyle w:val="Prllist1"/>
        <w:numPr>
          <w:ilvl w:val="2"/>
          <w:numId w:val="80"/>
        </w:numPr>
        <w:tabs>
          <w:tab w:val="clear" w:pos="567"/>
          <w:tab w:val="left" w:pos="1701"/>
        </w:tabs>
        <w:ind w:left="1701" w:hanging="425"/>
        <w:rPr>
          <w:rFonts w:asciiTheme="minorHAnsi" w:hAnsiTheme="minorHAnsi"/>
        </w:rPr>
      </w:pPr>
      <w:r w:rsidRPr="00F80C9C">
        <w:rPr>
          <w:rFonts w:asciiTheme="minorHAnsi" w:hAnsiTheme="minorHAnsi"/>
        </w:rPr>
        <w:t>modulation of facades.</w:t>
      </w:r>
    </w:p>
    <w:p w14:paraId="17AC6892" w14:textId="77777777" w:rsidR="00AB11E0" w:rsidRPr="00F80C9C" w:rsidRDefault="00AB11E0" w:rsidP="000C0D17">
      <w:pPr>
        <w:pStyle w:val="Prllist1"/>
        <w:numPr>
          <w:ilvl w:val="0"/>
          <w:numId w:val="80"/>
        </w:numPr>
        <w:tabs>
          <w:tab w:val="clear" w:pos="567"/>
        </w:tabs>
        <w:ind w:left="851" w:hanging="425"/>
        <w:rPr>
          <w:rFonts w:asciiTheme="minorHAnsi" w:hAnsiTheme="minorHAnsi"/>
        </w:rPr>
      </w:pPr>
      <w:r w:rsidRPr="00F80C9C">
        <w:rPr>
          <w:rFonts w:asciiTheme="minorHAnsi" w:hAnsiTheme="minorHAnsi"/>
        </w:rPr>
        <w:t xml:space="preserve">Whether the </w:t>
      </w:r>
      <w:r w:rsidRPr="00F80C9C">
        <w:rPr>
          <w:rFonts w:asciiTheme="minorHAnsi" w:hAnsiTheme="minorHAnsi"/>
          <w:color w:val="00B050"/>
          <w:shd w:val="clear" w:color="auto" w:fill="FFFFFF"/>
        </w:rPr>
        <w:t>building</w:t>
      </w:r>
      <w:r w:rsidRPr="00F80C9C">
        <w:rPr>
          <w:rFonts w:asciiTheme="minorHAnsi" w:hAnsiTheme="minorHAnsi"/>
        </w:rPr>
        <w:t xml:space="preserve"> adversely affects the environment, </w:t>
      </w:r>
      <w:r w:rsidRPr="00F80C9C">
        <w:rPr>
          <w:rFonts w:asciiTheme="minorHAnsi" w:hAnsiTheme="minorHAnsi"/>
          <w:color w:val="00B050"/>
          <w:shd w:val="clear" w:color="auto" w:fill="FFFFFF"/>
        </w:rPr>
        <w:t>amenity values</w:t>
      </w:r>
      <w:r w:rsidRPr="00F80C9C">
        <w:rPr>
          <w:rFonts w:asciiTheme="minorHAnsi" w:hAnsiTheme="minorHAnsi"/>
        </w:rPr>
        <w:t xml:space="preserve"> or activity of adjacent land uses.</w:t>
      </w:r>
    </w:p>
    <w:p w14:paraId="4C3464FB" w14:textId="77777777" w:rsidR="00AB11E0" w:rsidRPr="00F80C9C" w:rsidRDefault="00AB11E0" w:rsidP="000C0D17">
      <w:pPr>
        <w:pStyle w:val="Prllist1"/>
        <w:numPr>
          <w:ilvl w:val="0"/>
          <w:numId w:val="80"/>
        </w:numPr>
        <w:tabs>
          <w:tab w:val="clear" w:pos="567"/>
        </w:tabs>
        <w:ind w:left="851" w:hanging="425"/>
        <w:rPr>
          <w:rFonts w:asciiTheme="minorHAnsi" w:hAnsiTheme="minorHAnsi"/>
        </w:rPr>
      </w:pPr>
      <w:r w:rsidRPr="00F80C9C">
        <w:rPr>
          <w:rFonts w:asciiTheme="minorHAnsi" w:hAnsiTheme="minorHAnsi"/>
        </w:rPr>
        <w:t>Whether there is adequate access to sunlight.</w:t>
      </w:r>
    </w:p>
    <w:p w14:paraId="1112D704" w14:textId="77777777" w:rsidR="00AB11E0" w:rsidRPr="00F80C9C" w:rsidRDefault="00AB11E0" w:rsidP="000C0D17">
      <w:pPr>
        <w:pStyle w:val="Prllist1"/>
        <w:numPr>
          <w:ilvl w:val="0"/>
          <w:numId w:val="80"/>
        </w:numPr>
        <w:tabs>
          <w:tab w:val="clear" w:pos="567"/>
        </w:tabs>
        <w:ind w:left="851" w:hanging="425"/>
        <w:rPr>
          <w:rFonts w:asciiTheme="minorHAnsi" w:hAnsiTheme="minorHAnsi"/>
        </w:rPr>
      </w:pPr>
      <w:r w:rsidRPr="00F80C9C">
        <w:rPr>
          <w:rFonts w:asciiTheme="minorHAnsi" w:hAnsiTheme="minorHAnsi"/>
        </w:rPr>
        <w:t xml:space="preserve">Whether the location or/and the scale of the </w:t>
      </w:r>
      <w:r w:rsidRPr="00F80C9C">
        <w:rPr>
          <w:rFonts w:asciiTheme="minorHAnsi" w:hAnsiTheme="minorHAnsi"/>
          <w:color w:val="00B050"/>
          <w:shd w:val="clear" w:color="auto" w:fill="FFFFFF"/>
        </w:rPr>
        <w:t>building</w:t>
      </w:r>
      <w:r w:rsidRPr="00F80C9C">
        <w:rPr>
          <w:rFonts w:asciiTheme="minorHAnsi" w:hAnsiTheme="minorHAnsi"/>
        </w:rPr>
        <w:t xml:space="preserve"> does not solely or cumulatively affect public access. </w:t>
      </w:r>
    </w:p>
    <w:p w14:paraId="1ACF6229" w14:textId="77777777" w:rsidR="00AB11E0" w:rsidRPr="00F80C9C" w:rsidRDefault="00AB11E0" w:rsidP="000C0D17">
      <w:pPr>
        <w:pStyle w:val="Prllist1"/>
        <w:numPr>
          <w:ilvl w:val="0"/>
          <w:numId w:val="80"/>
        </w:numPr>
        <w:tabs>
          <w:tab w:val="clear" w:pos="567"/>
        </w:tabs>
        <w:ind w:left="851" w:hanging="425"/>
        <w:rPr>
          <w:rFonts w:asciiTheme="minorHAnsi" w:hAnsiTheme="minorHAnsi"/>
        </w:rPr>
      </w:pPr>
      <w:r w:rsidRPr="00F80C9C">
        <w:rPr>
          <w:rFonts w:asciiTheme="minorHAnsi" w:hAnsiTheme="minorHAnsi"/>
        </w:rPr>
        <w:t xml:space="preserve">Whether the </w:t>
      </w:r>
      <w:r w:rsidRPr="00F80C9C">
        <w:rPr>
          <w:rFonts w:asciiTheme="minorHAnsi" w:hAnsiTheme="minorHAnsi"/>
          <w:color w:val="00B050"/>
          <w:shd w:val="clear" w:color="auto" w:fill="FFFFFF"/>
        </w:rPr>
        <w:t>building</w:t>
      </w:r>
      <w:r w:rsidRPr="00F80C9C">
        <w:rPr>
          <w:rFonts w:asciiTheme="minorHAnsi" w:hAnsiTheme="minorHAnsi"/>
        </w:rPr>
        <w:t xml:space="preserve"> results in areas of entrapment or concealment.</w:t>
      </w:r>
    </w:p>
    <w:p w14:paraId="20F59118" w14:textId="77777777" w:rsidR="00AB11E0" w:rsidRPr="00F80C9C" w:rsidRDefault="00AB11E0" w:rsidP="000C0D17">
      <w:pPr>
        <w:pStyle w:val="Prllist1"/>
        <w:numPr>
          <w:ilvl w:val="0"/>
          <w:numId w:val="80"/>
        </w:numPr>
        <w:tabs>
          <w:tab w:val="clear" w:pos="567"/>
        </w:tabs>
        <w:ind w:left="851" w:hanging="425"/>
        <w:rPr>
          <w:rFonts w:asciiTheme="minorHAnsi" w:hAnsiTheme="minorHAnsi"/>
        </w:rPr>
      </w:pPr>
      <w:r w:rsidRPr="00F80C9C">
        <w:rPr>
          <w:rFonts w:asciiTheme="minorHAnsi" w:hAnsiTheme="minorHAnsi"/>
        </w:rPr>
        <w:t xml:space="preserve">In addition, outside of the </w:t>
      </w:r>
      <w:r w:rsidRPr="00F80C9C">
        <w:rPr>
          <w:rFonts w:asciiTheme="minorHAnsi" w:hAnsiTheme="minorHAnsi"/>
          <w:color w:val="00B050"/>
          <w:shd w:val="clear" w:color="auto" w:fill="FFFFFF"/>
        </w:rPr>
        <w:t>Central City</w:t>
      </w:r>
      <w:r w:rsidRPr="00F80C9C">
        <w:rPr>
          <w:rFonts w:asciiTheme="minorHAnsi" w:hAnsiTheme="minorHAnsi"/>
        </w:rPr>
        <w:t>:</w:t>
      </w:r>
    </w:p>
    <w:p w14:paraId="07CC032A" w14:textId="77777777" w:rsidR="00AB11E0" w:rsidRPr="00F80C9C" w:rsidRDefault="00AB11E0" w:rsidP="000C0D17">
      <w:pPr>
        <w:pStyle w:val="Prllist3"/>
        <w:tabs>
          <w:tab w:val="clear" w:pos="851"/>
          <w:tab w:val="clear" w:pos="1134"/>
          <w:tab w:val="num" w:pos="1276"/>
        </w:tabs>
        <w:ind w:left="1276"/>
        <w:rPr>
          <w:rFonts w:asciiTheme="minorHAnsi" w:hAnsiTheme="minorHAnsi"/>
        </w:rPr>
      </w:pPr>
      <w:r w:rsidRPr="00F80C9C">
        <w:rPr>
          <w:rFonts w:asciiTheme="minorHAnsi" w:hAnsiTheme="minorHAnsi"/>
        </w:rPr>
        <w:t xml:space="preserve">The extent to which the development and activity specific standards of the </w:t>
      </w:r>
      <w:r w:rsidRPr="00F80C9C">
        <w:rPr>
          <w:rFonts w:asciiTheme="minorHAnsi" w:hAnsiTheme="minorHAnsi"/>
          <w:color w:val="00B050"/>
          <w:shd w:val="clear" w:color="auto" w:fill="FFFFFF"/>
        </w:rPr>
        <w:t>adjoining</w:t>
      </w:r>
      <w:r w:rsidRPr="00F80C9C">
        <w:rPr>
          <w:rFonts w:asciiTheme="minorHAnsi" w:hAnsiTheme="minorHAnsi"/>
        </w:rPr>
        <w:t xml:space="preserve"> zone mitigates potential adverse effects.</w:t>
      </w:r>
    </w:p>
    <w:p w14:paraId="38A213A3" w14:textId="77777777" w:rsidR="00AB11E0" w:rsidRPr="00F80C9C" w:rsidRDefault="00AB11E0" w:rsidP="000C0D17">
      <w:pPr>
        <w:pStyle w:val="Prllist3"/>
        <w:tabs>
          <w:tab w:val="clear" w:pos="851"/>
          <w:tab w:val="clear" w:pos="1134"/>
          <w:tab w:val="num" w:pos="1276"/>
        </w:tabs>
        <w:ind w:left="1276"/>
        <w:rPr>
          <w:rFonts w:asciiTheme="minorHAnsi" w:hAnsiTheme="minorHAnsi"/>
        </w:rPr>
      </w:pPr>
      <w:r w:rsidRPr="00F80C9C">
        <w:rPr>
          <w:rFonts w:asciiTheme="minorHAnsi" w:hAnsiTheme="minorHAnsi"/>
        </w:rPr>
        <w:t xml:space="preserve">If the land is being used for non-transport related </w:t>
      </w:r>
      <w:r w:rsidRPr="00F80C9C">
        <w:rPr>
          <w:rFonts w:asciiTheme="minorHAnsi" w:hAnsiTheme="minorHAnsi"/>
          <w:color w:val="000000"/>
        </w:rPr>
        <w:t>activities</w:t>
      </w:r>
      <w:r w:rsidRPr="00F80C9C">
        <w:rPr>
          <w:rFonts w:asciiTheme="minorHAnsi" w:hAnsiTheme="minorHAnsi"/>
        </w:rPr>
        <w:t>, the extent to which the activity does not undermine the future use of the land for transport purposes.</w:t>
      </w:r>
    </w:p>
    <w:p w14:paraId="3CD82297" w14:textId="77777777" w:rsidR="00AB11E0" w:rsidRPr="000C0D17" w:rsidRDefault="00AB11E0" w:rsidP="004840B7">
      <w:pPr>
        <w:pStyle w:val="Prlhead3"/>
        <w:rPr>
          <w:rFonts w:asciiTheme="minorHAnsi" w:hAnsiTheme="minorHAnsi"/>
          <w:color w:val="auto"/>
        </w:rPr>
      </w:pPr>
      <w:r w:rsidRPr="000C0D17">
        <w:rPr>
          <w:rFonts w:asciiTheme="minorHAnsi" w:hAnsiTheme="minorHAnsi"/>
          <w:color w:val="auto"/>
        </w:rPr>
        <w:t>Formation of unformed legal roads</w:t>
      </w:r>
    </w:p>
    <w:p w14:paraId="4AB3D48B" w14:textId="77777777" w:rsidR="00AB11E0" w:rsidRPr="00F80C9C" w:rsidRDefault="00AB11E0" w:rsidP="004840B7">
      <w:pPr>
        <w:pStyle w:val="Prlpara"/>
        <w:numPr>
          <w:ilvl w:val="5"/>
          <w:numId w:val="81"/>
        </w:numPr>
        <w:ind w:left="426" w:hanging="426"/>
        <w:rPr>
          <w:rFonts w:asciiTheme="minorHAnsi" w:hAnsiTheme="minorHAnsi"/>
          <w:lang w:val="en-GB"/>
        </w:rPr>
      </w:pPr>
      <w:r w:rsidRPr="00F80C9C">
        <w:rPr>
          <w:rFonts w:asciiTheme="minorHAnsi" w:hAnsiTheme="minorHAnsi"/>
          <w:lang w:val="en-GB"/>
        </w:rPr>
        <w:t xml:space="preserve">The following are </w:t>
      </w:r>
      <w:r w:rsidRPr="00F80C9C">
        <w:rPr>
          <w:rFonts w:asciiTheme="minorHAnsi" w:hAnsiTheme="minorHAnsi"/>
        </w:rPr>
        <w:t xml:space="preserve">matters of discretion </w:t>
      </w:r>
      <w:r w:rsidRPr="00F80C9C">
        <w:rPr>
          <w:rFonts w:asciiTheme="minorHAnsi" w:hAnsiTheme="minorHAnsi"/>
          <w:lang w:val="en-GB"/>
        </w:rPr>
        <w:t xml:space="preserve">for </w:t>
      </w:r>
      <w:r w:rsidRPr="00DC0180">
        <w:rPr>
          <w:rFonts w:asciiTheme="minorHAnsi" w:hAnsiTheme="minorHAnsi"/>
          <w:color w:val="0000FF"/>
          <w:lang w:val="en-GB"/>
        </w:rPr>
        <w:t xml:space="preserve">Rule </w:t>
      </w:r>
      <w:r w:rsidRPr="008A71B9">
        <w:rPr>
          <w:rFonts w:asciiTheme="minorHAnsi" w:hAnsiTheme="minorHAnsi"/>
          <w:color w:val="0000FF"/>
          <w:lang w:val="en-GB"/>
        </w:rPr>
        <w:t>7.4.2.3</w:t>
      </w:r>
      <w:r w:rsidRPr="00F80C9C">
        <w:rPr>
          <w:rFonts w:asciiTheme="minorHAnsi" w:hAnsiTheme="minorHAnsi"/>
          <w:lang w:val="en-GB"/>
        </w:rPr>
        <w:t xml:space="preserve"> RD3:</w:t>
      </w:r>
    </w:p>
    <w:p w14:paraId="6FEDC298" w14:textId="77777777" w:rsidR="00AB11E0" w:rsidRPr="00F80C9C" w:rsidRDefault="00AB11E0" w:rsidP="008E62F3">
      <w:pPr>
        <w:pStyle w:val="Prllist2"/>
        <w:tabs>
          <w:tab w:val="clear" w:pos="567"/>
          <w:tab w:val="num" w:pos="851"/>
        </w:tabs>
        <w:ind w:left="851" w:hanging="425"/>
        <w:rPr>
          <w:rFonts w:asciiTheme="minorHAnsi" w:hAnsiTheme="minorHAnsi"/>
          <w:lang w:eastAsia="en-GB"/>
        </w:rPr>
      </w:pPr>
      <w:r w:rsidRPr="00F80C9C">
        <w:rPr>
          <w:rFonts w:asciiTheme="minorHAnsi" w:hAnsiTheme="minorHAnsi"/>
          <w:lang w:eastAsia="en-GB"/>
        </w:rPr>
        <w:t xml:space="preserve">Whether there is ability to form the </w:t>
      </w:r>
      <w:r w:rsidRPr="00F80C9C">
        <w:rPr>
          <w:rFonts w:asciiTheme="minorHAnsi" w:hAnsiTheme="minorHAnsi"/>
          <w:color w:val="00B050"/>
          <w:shd w:val="clear" w:color="auto" w:fill="FFFFFF"/>
          <w:lang w:eastAsia="en-GB"/>
        </w:rPr>
        <w:t>unformed legal road</w:t>
      </w:r>
      <w:r w:rsidRPr="00F80C9C">
        <w:rPr>
          <w:rFonts w:asciiTheme="minorHAnsi" w:hAnsiTheme="minorHAnsi"/>
          <w:lang w:eastAsia="en-GB"/>
        </w:rPr>
        <w:t xml:space="preserve"> in a way that is safe, functional and maintainable at a reasonable cost.</w:t>
      </w:r>
    </w:p>
    <w:p w14:paraId="0F4F22DB" w14:textId="77777777" w:rsidR="00AB11E0" w:rsidRPr="00F80C9C" w:rsidRDefault="00AB11E0" w:rsidP="008E62F3">
      <w:pPr>
        <w:pStyle w:val="Prllist2"/>
        <w:tabs>
          <w:tab w:val="clear" w:pos="567"/>
          <w:tab w:val="num" w:pos="851"/>
        </w:tabs>
        <w:ind w:left="851" w:hanging="425"/>
        <w:rPr>
          <w:rFonts w:asciiTheme="minorHAnsi" w:hAnsiTheme="minorHAnsi"/>
          <w:lang w:eastAsia="en-GB"/>
        </w:rPr>
      </w:pPr>
      <w:r w:rsidRPr="00F80C9C">
        <w:rPr>
          <w:rFonts w:asciiTheme="minorHAnsi" w:hAnsiTheme="minorHAnsi"/>
          <w:lang w:eastAsia="en-GB"/>
        </w:rPr>
        <w:t xml:space="preserve">Whether the use of the </w:t>
      </w:r>
      <w:r w:rsidRPr="00F80C9C">
        <w:rPr>
          <w:rFonts w:asciiTheme="minorHAnsi" w:hAnsiTheme="minorHAnsi"/>
          <w:color w:val="00B050"/>
          <w:shd w:val="clear" w:color="auto" w:fill="FFFFFF"/>
          <w:lang w:eastAsia="en-GB"/>
        </w:rPr>
        <w:t>unformed legal road</w:t>
      </w:r>
      <w:r w:rsidRPr="00F80C9C">
        <w:rPr>
          <w:rFonts w:asciiTheme="minorHAnsi" w:hAnsiTheme="minorHAnsi"/>
          <w:lang w:eastAsia="en-GB"/>
        </w:rPr>
        <w:t xml:space="preserve"> will adversely affect the environment and/or character of the location and surrounding area (including effects from dust, noise and vibration and effects on visual amenity).</w:t>
      </w:r>
    </w:p>
    <w:p w14:paraId="69F8D2BE" w14:textId="77777777" w:rsidR="00AB11E0" w:rsidRPr="00F80C9C" w:rsidRDefault="00AB11E0" w:rsidP="008E62F3">
      <w:pPr>
        <w:pStyle w:val="Prllist2"/>
        <w:tabs>
          <w:tab w:val="clear" w:pos="567"/>
          <w:tab w:val="num" w:pos="851"/>
        </w:tabs>
        <w:ind w:left="851" w:hanging="425"/>
        <w:rPr>
          <w:rFonts w:asciiTheme="minorHAnsi" w:hAnsiTheme="minorHAnsi"/>
        </w:rPr>
      </w:pPr>
      <w:r w:rsidRPr="00F80C9C">
        <w:rPr>
          <w:rFonts w:asciiTheme="minorHAnsi" w:hAnsiTheme="minorHAnsi"/>
          <w:lang w:eastAsia="en-GB"/>
        </w:rPr>
        <w:t xml:space="preserve">Whether the use of the </w:t>
      </w:r>
      <w:r w:rsidRPr="00F80C9C">
        <w:rPr>
          <w:rFonts w:asciiTheme="minorHAnsi" w:hAnsiTheme="minorHAnsi"/>
          <w:color w:val="00B050"/>
          <w:shd w:val="clear" w:color="auto" w:fill="FFFFFF"/>
          <w:lang w:eastAsia="en-GB"/>
        </w:rPr>
        <w:t>unformed legal road</w:t>
      </w:r>
      <w:r w:rsidRPr="00F80C9C">
        <w:rPr>
          <w:rFonts w:asciiTheme="minorHAnsi" w:hAnsiTheme="minorHAnsi"/>
          <w:lang w:eastAsia="en-GB"/>
        </w:rPr>
        <w:t xml:space="preserve"> will adversely affect safe </w:t>
      </w:r>
      <w:r w:rsidRPr="00F80C9C">
        <w:rPr>
          <w:rFonts w:asciiTheme="minorHAnsi" w:hAnsiTheme="minorHAnsi"/>
          <w:color w:val="00B050"/>
          <w:shd w:val="clear" w:color="auto" w:fill="FFFFFF"/>
          <w:lang w:eastAsia="en-GB"/>
        </w:rPr>
        <w:t>access</w:t>
      </w:r>
      <w:r w:rsidRPr="00F80C9C">
        <w:rPr>
          <w:rFonts w:asciiTheme="minorHAnsi" w:hAnsiTheme="minorHAnsi"/>
          <w:lang w:eastAsia="en-GB"/>
        </w:rPr>
        <w:t xml:space="preserve"> for other current and potential users of the </w:t>
      </w:r>
      <w:r w:rsidRPr="00F80C9C">
        <w:rPr>
          <w:rFonts w:asciiTheme="minorHAnsi" w:hAnsiTheme="minorHAnsi"/>
          <w:color w:val="00B050"/>
          <w:shd w:val="clear" w:color="auto" w:fill="FFFFFF"/>
          <w:lang w:eastAsia="en-GB"/>
        </w:rPr>
        <w:t>unformed legal road</w:t>
      </w:r>
      <w:r w:rsidRPr="00F80C9C">
        <w:rPr>
          <w:rFonts w:asciiTheme="minorHAnsi" w:hAnsiTheme="minorHAnsi"/>
          <w:lang w:eastAsia="en-GB"/>
        </w:rPr>
        <w:t>, including pedestrians and cyclists.</w:t>
      </w:r>
    </w:p>
    <w:p w14:paraId="09B9C328" w14:textId="77777777" w:rsidR="00AB11E0" w:rsidRPr="00F80C9C" w:rsidRDefault="00AB11E0" w:rsidP="008E62F3">
      <w:pPr>
        <w:pStyle w:val="Prllist2"/>
        <w:tabs>
          <w:tab w:val="clear" w:pos="567"/>
          <w:tab w:val="num" w:pos="851"/>
        </w:tabs>
        <w:ind w:left="851" w:hanging="425"/>
        <w:rPr>
          <w:rFonts w:asciiTheme="minorHAnsi" w:hAnsiTheme="minorHAnsi"/>
          <w:lang w:eastAsia="en-NZ"/>
        </w:rPr>
      </w:pPr>
      <w:r w:rsidRPr="00F80C9C">
        <w:rPr>
          <w:rFonts w:asciiTheme="minorHAnsi" w:hAnsiTheme="minorHAnsi"/>
          <w:lang w:eastAsia="en-NZ"/>
        </w:rPr>
        <w:t>Any effects on public access to and along the coastal marine area and the adequacy of measures to address adverse effects on public access to and along the coastal marine area.</w:t>
      </w:r>
    </w:p>
    <w:p w14:paraId="368079DF" w14:textId="77777777" w:rsidR="00AB11E0" w:rsidRPr="00F80C9C" w:rsidRDefault="00AB11E0" w:rsidP="008E62F3">
      <w:pPr>
        <w:pStyle w:val="Prllist2"/>
        <w:tabs>
          <w:tab w:val="clear" w:pos="567"/>
          <w:tab w:val="num" w:pos="851"/>
        </w:tabs>
        <w:ind w:left="851" w:hanging="425"/>
        <w:rPr>
          <w:rFonts w:asciiTheme="minorHAnsi" w:hAnsiTheme="minorHAnsi"/>
          <w:lang w:eastAsia="en-NZ"/>
        </w:rPr>
      </w:pPr>
      <w:r w:rsidRPr="00F80C9C">
        <w:rPr>
          <w:rFonts w:asciiTheme="minorHAnsi" w:hAnsiTheme="minorHAnsi"/>
          <w:lang w:eastAsia="en-NZ"/>
        </w:rPr>
        <w:t xml:space="preserve">Matters of discretion in </w:t>
      </w:r>
      <w:r w:rsidRPr="00DC0180">
        <w:rPr>
          <w:rFonts w:asciiTheme="minorHAnsi" w:hAnsiTheme="minorHAnsi"/>
          <w:color w:val="0000FF"/>
          <w:lang w:eastAsia="en-NZ"/>
        </w:rPr>
        <w:t xml:space="preserve">Rule </w:t>
      </w:r>
      <w:r w:rsidRPr="008A71B9">
        <w:rPr>
          <w:rFonts w:asciiTheme="minorHAnsi" w:hAnsiTheme="minorHAnsi"/>
          <w:color w:val="0000FF"/>
          <w:lang w:eastAsia="en-NZ"/>
        </w:rPr>
        <w:t>9.6.3.1</w:t>
      </w:r>
      <w:r w:rsidRPr="00F80C9C">
        <w:rPr>
          <w:rFonts w:asciiTheme="minorHAnsi" w:hAnsiTheme="minorHAnsi"/>
          <w:lang w:eastAsia="en-NZ"/>
        </w:rPr>
        <w:t xml:space="preserve"> Effects of </w:t>
      </w:r>
      <w:r w:rsidRPr="00F80C9C">
        <w:rPr>
          <w:rFonts w:asciiTheme="minorHAnsi" w:hAnsiTheme="minorHAnsi"/>
          <w:color w:val="000000"/>
          <w:lang w:eastAsia="en-NZ"/>
        </w:rPr>
        <w:t>activities</w:t>
      </w:r>
      <w:r w:rsidRPr="00F80C9C">
        <w:rPr>
          <w:rFonts w:asciiTheme="minorHAnsi" w:hAnsiTheme="minorHAnsi"/>
          <w:lang w:eastAsia="en-NZ"/>
        </w:rPr>
        <w:t xml:space="preserve"> on the coastal environment and </w:t>
      </w:r>
      <w:r w:rsidRPr="00DC0180">
        <w:rPr>
          <w:rFonts w:asciiTheme="minorHAnsi" w:hAnsiTheme="minorHAnsi"/>
          <w:color w:val="0000FF"/>
          <w:lang w:eastAsia="en-NZ"/>
        </w:rPr>
        <w:t xml:space="preserve">Rule </w:t>
      </w:r>
      <w:r w:rsidRPr="008A71B9">
        <w:rPr>
          <w:rFonts w:asciiTheme="minorHAnsi" w:hAnsiTheme="minorHAnsi"/>
          <w:color w:val="0000FF"/>
          <w:lang w:eastAsia="en-NZ"/>
        </w:rPr>
        <w:t>9.2.8.3</w:t>
      </w:r>
      <w:r w:rsidRPr="00F80C9C">
        <w:rPr>
          <w:rFonts w:asciiTheme="minorHAnsi" w:hAnsiTheme="minorHAnsi"/>
          <w:lang w:eastAsia="en-NZ"/>
        </w:rPr>
        <w:t xml:space="preserve"> Natural character in the coastal environment.</w:t>
      </w:r>
    </w:p>
    <w:p w14:paraId="79D03D85" w14:textId="77777777" w:rsidR="00AB11E0" w:rsidRPr="008E62F3" w:rsidRDefault="00AB11E0" w:rsidP="004840B7">
      <w:pPr>
        <w:pStyle w:val="Prlhead3"/>
        <w:rPr>
          <w:rFonts w:asciiTheme="minorHAnsi" w:hAnsiTheme="minorHAnsi"/>
          <w:color w:val="auto"/>
        </w:rPr>
      </w:pPr>
      <w:r w:rsidRPr="008E62F3">
        <w:rPr>
          <w:rFonts w:asciiTheme="minorHAnsi" w:hAnsiTheme="minorHAnsi"/>
          <w:color w:val="auto"/>
        </w:rPr>
        <w:lastRenderedPageBreak/>
        <w:t xml:space="preserve">Vehicle access to sites fronting more than one street – within the Central City </w:t>
      </w:r>
    </w:p>
    <w:p w14:paraId="44D50B88" w14:textId="77777777" w:rsidR="00AB11E0" w:rsidRPr="00F80C9C" w:rsidRDefault="00AB11E0" w:rsidP="004840B7">
      <w:pPr>
        <w:pStyle w:val="Prlpara"/>
        <w:numPr>
          <w:ilvl w:val="5"/>
          <w:numId w:val="82"/>
        </w:numPr>
        <w:ind w:left="426" w:hanging="426"/>
        <w:rPr>
          <w:rFonts w:asciiTheme="minorHAnsi" w:hAnsiTheme="minorHAnsi"/>
        </w:rPr>
      </w:pPr>
      <w:r w:rsidRPr="00F80C9C">
        <w:rPr>
          <w:rFonts w:asciiTheme="minorHAnsi" w:hAnsiTheme="minorHAnsi"/>
          <w:spacing w:val="1"/>
        </w:rPr>
        <w:t>T</w:t>
      </w:r>
      <w:r w:rsidRPr="00F80C9C">
        <w:rPr>
          <w:rFonts w:asciiTheme="minorHAnsi" w:hAnsiTheme="minorHAnsi"/>
        </w:rPr>
        <w:t>he fo</w:t>
      </w:r>
      <w:r w:rsidRPr="00F80C9C">
        <w:rPr>
          <w:rFonts w:asciiTheme="minorHAnsi" w:hAnsiTheme="minorHAnsi"/>
          <w:spacing w:val="1"/>
        </w:rPr>
        <w:t>ll</w:t>
      </w:r>
      <w:r w:rsidRPr="00F80C9C">
        <w:rPr>
          <w:rFonts w:asciiTheme="minorHAnsi" w:hAnsiTheme="minorHAnsi"/>
          <w:spacing w:val="-4"/>
        </w:rPr>
        <w:t>o</w:t>
      </w:r>
      <w:r w:rsidRPr="00F80C9C">
        <w:rPr>
          <w:rFonts w:asciiTheme="minorHAnsi" w:hAnsiTheme="minorHAnsi"/>
          <w:spacing w:val="1"/>
        </w:rPr>
        <w:t>wi</w:t>
      </w:r>
      <w:r w:rsidRPr="00F80C9C">
        <w:rPr>
          <w:rFonts w:asciiTheme="minorHAnsi" w:hAnsiTheme="minorHAnsi"/>
        </w:rPr>
        <w:t>ng</w:t>
      </w:r>
      <w:r w:rsidRPr="00F80C9C">
        <w:rPr>
          <w:rFonts w:asciiTheme="minorHAnsi" w:hAnsiTheme="minorHAnsi"/>
          <w:spacing w:val="-2"/>
        </w:rPr>
        <w:t xml:space="preserve"> </w:t>
      </w:r>
      <w:r w:rsidRPr="00F80C9C">
        <w:rPr>
          <w:rFonts w:asciiTheme="minorHAnsi" w:hAnsiTheme="minorHAnsi"/>
        </w:rPr>
        <w:t xml:space="preserve">are matters of discretion for </w:t>
      </w:r>
      <w:r w:rsidRPr="00DC0180">
        <w:rPr>
          <w:rFonts w:asciiTheme="minorHAnsi" w:hAnsiTheme="minorHAnsi"/>
          <w:color w:val="0000FF"/>
        </w:rPr>
        <w:t xml:space="preserve">Rule </w:t>
      </w:r>
      <w:r w:rsidRPr="008A71B9">
        <w:rPr>
          <w:rFonts w:asciiTheme="minorHAnsi" w:hAnsiTheme="minorHAnsi"/>
          <w:color w:val="0000FF"/>
        </w:rPr>
        <w:t>7.4.3.11</w:t>
      </w:r>
      <w:r w:rsidRPr="00F80C9C">
        <w:rPr>
          <w:rFonts w:asciiTheme="minorHAnsi" w:hAnsiTheme="minorHAnsi"/>
        </w:rPr>
        <w:t xml:space="preserve">: </w:t>
      </w:r>
    </w:p>
    <w:p w14:paraId="3C282FC2" w14:textId="77777777" w:rsidR="00AB11E0" w:rsidRPr="00F80C9C" w:rsidRDefault="00AB11E0" w:rsidP="00217142">
      <w:pPr>
        <w:pStyle w:val="Prllist2"/>
        <w:tabs>
          <w:tab w:val="clear" w:pos="567"/>
          <w:tab w:val="num" w:pos="1276"/>
        </w:tabs>
        <w:ind w:left="1276" w:hanging="425"/>
        <w:rPr>
          <w:rFonts w:asciiTheme="minorHAnsi" w:hAnsiTheme="minorHAnsi"/>
          <w:lang w:eastAsia="en-GB"/>
        </w:rPr>
      </w:pPr>
      <w:r w:rsidRPr="00F80C9C">
        <w:rPr>
          <w:rFonts w:asciiTheme="minorHAnsi" w:hAnsiTheme="minorHAnsi"/>
          <w:lang w:eastAsia="en-GB"/>
        </w:rPr>
        <w:t xml:space="preserve">Whether there would be any adverse effects on the safety and amenity of all types of </w:t>
      </w:r>
      <w:r w:rsidRPr="00F80C9C">
        <w:rPr>
          <w:rFonts w:asciiTheme="minorHAnsi" w:hAnsiTheme="minorHAnsi"/>
          <w:color w:val="00B050"/>
          <w:shd w:val="clear" w:color="auto" w:fill="FFFFFF"/>
          <w:lang w:eastAsia="en-GB"/>
        </w:rPr>
        <w:t>road</w:t>
      </w:r>
      <w:r w:rsidRPr="00F80C9C">
        <w:rPr>
          <w:rFonts w:asciiTheme="minorHAnsi" w:hAnsiTheme="minorHAnsi"/>
          <w:lang w:eastAsia="en-GB"/>
        </w:rPr>
        <w:t xml:space="preserve"> user passing the </w:t>
      </w:r>
      <w:r w:rsidRPr="00F80C9C">
        <w:rPr>
          <w:rFonts w:asciiTheme="minorHAnsi" w:hAnsiTheme="minorHAnsi"/>
          <w:color w:val="00B050"/>
          <w:shd w:val="clear" w:color="auto" w:fill="FFFFFF"/>
          <w:lang w:eastAsia="en-GB"/>
        </w:rPr>
        <w:t>site</w:t>
      </w:r>
      <w:r w:rsidRPr="00F80C9C">
        <w:rPr>
          <w:rFonts w:asciiTheme="minorHAnsi" w:hAnsiTheme="minorHAnsi"/>
          <w:lang w:eastAsia="en-GB"/>
        </w:rPr>
        <w:t xml:space="preserve">, and/or the function of the </w:t>
      </w:r>
      <w:r w:rsidRPr="00F80C9C">
        <w:rPr>
          <w:rFonts w:asciiTheme="minorHAnsi" w:hAnsiTheme="minorHAnsi"/>
          <w:color w:val="00B050"/>
          <w:shd w:val="clear" w:color="auto" w:fill="FFFFFF"/>
          <w:lang w:eastAsia="en-GB"/>
        </w:rPr>
        <w:t>frontage</w:t>
      </w:r>
      <w:r w:rsidRPr="00F80C9C">
        <w:rPr>
          <w:rFonts w:asciiTheme="minorHAnsi" w:hAnsiTheme="minorHAnsi"/>
          <w:lang w:eastAsia="en-GB"/>
        </w:rPr>
        <w:t xml:space="preserve"> </w:t>
      </w:r>
      <w:r w:rsidRPr="00F80C9C">
        <w:rPr>
          <w:rFonts w:asciiTheme="minorHAnsi" w:hAnsiTheme="minorHAnsi"/>
          <w:color w:val="00B050"/>
          <w:shd w:val="clear" w:color="auto" w:fill="FFFFFF"/>
          <w:lang w:eastAsia="en-GB"/>
        </w:rPr>
        <w:t>road</w:t>
      </w:r>
      <w:r w:rsidRPr="00F80C9C">
        <w:rPr>
          <w:rFonts w:asciiTheme="minorHAnsi" w:hAnsiTheme="minorHAnsi"/>
          <w:lang w:eastAsia="en-GB"/>
        </w:rPr>
        <w:t xml:space="preserve">, particularly at times of peak traffic flows on the </w:t>
      </w:r>
      <w:r w:rsidRPr="00F80C9C">
        <w:rPr>
          <w:rFonts w:asciiTheme="minorHAnsi" w:hAnsiTheme="minorHAnsi"/>
          <w:color w:val="00B050"/>
          <w:shd w:val="clear" w:color="auto" w:fill="FFFFFF"/>
          <w:lang w:eastAsia="en-GB"/>
        </w:rPr>
        <w:t>road</w:t>
      </w:r>
      <w:r w:rsidRPr="00F80C9C">
        <w:rPr>
          <w:rFonts w:asciiTheme="minorHAnsi" w:hAnsiTheme="minorHAnsi"/>
          <w:lang w:eastAsia="en-GB"/>
        </w:rPr>
        <w:t xml:space="preserve"> and the </w:t>
      </w:r>
      <w:r w:rsidRPr="00F80C9C">
        <w:rPr>
          <w:rFonts w:asciiTheme="minorHAnsi" w:hAnsiTheme="minorHAnsi"/>
          <w:color w:val="00B050"/>
          <w:shd w:val="clear" w:color="auto" w:fill="FFFFFF"/>
          <w:lang w:eastAsia="en-GB"/>
        </w:rPr>
        <w:t>access</w:t>
      </w:r>
      <w:r w:rsidRPr="00F80C9C">
        <w:rPr>
          <w:rFonts w:asciiTheme="minorHAnsi" w:hAnsiTheme="minorHAnsi"/>
          <w:lang w:eastAsia="en-GB"/>
        </w:rPr>
        <w:t>; and</w:t>
      </w:r>
    </w:p>
    <w:p w14:paraId="15018E31" w14:textId="16F13C8C" w:rsidR="00F73BF3" w:rsidRPr="00F73BF3" w:rsidRDefault="00AB11E0" w:rsidP="00217142">
      <w:pPr>
        <w:pStyle w:val="Prllist2"/>
        <w:tabs>
          <w:tab w:val="clear" w:pos="567"/>
          <w:tab w:val="num" w:pos="1276"/>
        </w:tabs>
        <w:ind w:left="1276" w:hanging="425"/>
        <w:rPr>
          <w:rFonts w:asciiTheme="minorHAnsi" w:hAnsiTheme="minorHAnsi"/>
          <w:b/>
          <w:bCs/>
          <w:lang w:eastAsia="en-GB"/>
        </w:rPr>
      </w:pPr>
      <w:r w:rsidRPr="00F80C9C">
        <w:rPr>
          <w:rFonts w:asciiTheme="minorHAnsi" w:hAnsiTheme="minorHAnsi"/>
          <w:lang w:eastAsia="en-GB"/>
        </w:rPr>
        <w:t xml:space="preserve">The extent to which the </w:t>
      </w:r>
      <w:r w:rsidRPr="00F80C9C">
        <w:rPr>
          <w:rFonts w:asciiTheme="minorHAnsi" w:hAnsiTheme="minorHAnsi"/>
          <w:color w:val="00B050"/>
          <w:shd w:val="clear" w:color="auto" w:fill="FFFFFF"/>
          <w:lang w:eastAsia="en-GB"/>
        </w:rPr>
        <w:t>access</w:t>
      </w:r>
      <w:r w:rsidRPr="00F80C9C">
        <w:rPr>
          <w:rFonts w:asciiTheme="minorHAnsi" w:hAnsiTheme="minorHAnsi"/>
          <w:lang w:eastAsia="en-GB"/>
        </w:rPr>
        <w:t xml:space="preserve"> di</w:t>
      </w:r>
      <w:r w:rsidRPr="00F73BF3">
        <w:rPr>
          <w:rFonts w:asciiTheme="minorHAnsi" w:hAnsiTheme="minorHAnsi"/>
          <w:lang w:eastAsia="en-GB"/>
        </w:rPr>
        <w:t>srupts active frontages</w:t>
      </w:r>
      <w:r w:rsidR="00F73BF3" w:rsidRPr="00F73BF3">
        <w:t xml:space="preserve">, </w:t>
      </w:r>
      <w:r w:rsidR="00F73BF3" w:rsidRPr="00F73BF3">
        <w:rPr>
          <w:b/>
          <w:bCs/>
          <w:color w:val="00B050"/>
          <w:u w:val="single"/>
        </w:rPr>
        <w:t>key pedestrian frontages</w:t>
      </w:r>
      <w:r w:rsidR="00F73BF3" w:rsidRPr="00F73BF3">
        <w:rPr>
          <w:b/>
          <w:bCs/>
          <w:u w:val="single"/>
        </w:rPr>
        <w:t xml:space="preserve">, or </w:t>
      </w:r>
      <w:r w:rsidR="00F73BF3" w:rsidRPr="00F73BF3">
        <w:rPr>
          <w:b/>
          <w:bCs/>
          <w:color w:val="00B050"/>
          <w:u w:val="single"/>
        </w:rPr>
        <w:t>major cycle routes.</w:t>
      </w:r>
    </w:p>
    <w:p w14:paraId="25E9E2A6" w14:textId="77777777" w:rsidR="00AB11E0" w:rsidRPr="00217142" w:rsidRDefault="00AB11E0" w:rsidP="004840B7">
      <w:pPr>
        <w:pStyle w:val="Prlhead3"/>
        <w:rPr>
          <w:rFonts w:asciiTheme="minorHAnsi" w:hAnsiTheme="minorHAnsi"/>
          <w:color w:val="auto"/>
        </w:rPr>
      </w:pPr>
      <w:r w:rsidRPr="00217142">
        <w:rPr>
          <w:rFonts w:asciiTheme="minorHAnsi" w:hAnsiTheme="minorHAnsi"/>
          <w:color w:val="auto"/>
        </w:rPr>
        <w:t>Central City lane formation – within the Central City</w:t>
      </w:r>
    </w:p>
    <w:p w14:paraId="18A8BA85" w14:textId="77777777" w:rsidR="00AB11E0" w:rsidRPr="00F80C9C" w:rsidRDefault="00AB11E0" w:rsidP="004840B7">
      <w:pPr>
        <w:pStyle w:val="Prlpara"/>
        <w:numPr>
          <w:ilvl w:val="5"/>
          <w:numId w:val="83"/>
        </w:numPr>
        <w:ind w:left="426" w:hanging="426"/>
        <w:rPr>
          <w:rFonts w:asciiTheme="minorHAnsi" w:hAnsiTheme="minorHAnsi"/>
        </w:rPr>
      </w:pPr>
      <w:r w:rsidRPr="00F80C9C">
        <w:rPr>
          <w:rFonts w:asciiTheme="minorHAnsi" w:hAnsiTheme="minorHAnsi"/>
          <w:spacing w:val="1"/>
        </w:rPr>
        <w:t>T</w:t>
      </w:r>
      <w:r w:rsidRPr="00F80C9C">
        <w:rPr>
          <w:rFonts w:asciiTheme="minorHAnsi" w:hAnsiTheme="minorHAnsi"/>
        </w:rPr>
        <w:t>he fo</w:t>
      </w:r>
      <w:r w:rsidRPr="00F80C9C">
        <w:rPr>
          <w:rFonts w:asciiTheme="minorHAnsi" w:hAnsiTheme="minorHAnsi"/>
          <w:spacing w:val="1"/>
        </w:rPr>
        <w:t>ll</w:t>
      </w:r>
      <w:r w:rsidRPr="00F80C9C">
        <w:rPr>
          <w:rFonts w:asciiTheme="minorHAnsi" w:hAnsiTheme="minorHAnsi"/>
          <w:spacing w:val="-4"/>
        </w:rPr>
        <w:t>o</w:t>
      </w:r>
      <w:r w:rsidRPr="00F80C9C">
        <w:rPr>
          <w:rFonts w:asciiTheme="minorHAnsi" w:hAnsiTheme="minorHAnsi"/>
          <w:spacing w:val="1"/>
        </w:rPr>
        <w:t>wi</w:t>
      </w:r>
      <w:r w:rsidRPr="00F80C9C">
        <w:rPr>
          <w:rFonts w:asciiTheme="minorHAnsi" w:hAnsiTheme="minorHAnsi"/>
        </w:rPr>
        <w:t>ng</w:t>
      </w:r>
      <w:r w:rsidRPr="00F80C9C">
        <w:rPr>
          <w:rFonts w:asciiTheme="minorHAnsi" w:hAnsiTheme="minorHAnsi"/>
          <w:spacing w:val="-2"/>
        </w:rPr>
        <w:t xml:space="preserve"> </w:t>
      </w:r>
      <w:r w:rsidRPr="00F80C9C">
        <w:rPr>
          <w:rFonts w:asciiTheme="minorHAnsi" w:hAnsiTheme="minorHAnsi"/>
        </w:rPr>
        <w:t xml:space="preserve">is the matter of discretion for </w:t>
      </w:r>
      <w:r w:rsidRPr="00DC0180">
        <w:rPr>
          <w:rFonts w:asciiTheme="minorHAnsi" w:hAnsiTheme="minorHAnsi"/>
          <w:color w:val="0000FF"/>
        </w:rPr>
        <w:t xml:space="preserve">Rule </w:t>
      </w:r>
      <w:r w:rsidRPr="008A71B9">
        <w:rPr>
          <w:rFonts w:asciiTheme="minorHAnsi" w:hAnsiTheme="minorHAnsi"/>
          <w:color w:val="0000FF"/>
        </w:rPr>
        <w:t>7.4.3.12</w:t>
      </w:r>
      <w:r w:rsidRPr="00F80C9C">
        <w:rPr>
          <w:rFonts w:asciiTheme="minorHAnsi" w:hAnsiTheme="minorHAnsi"/>
        </w:rPr>
        <w:t>:</w:t>
      </w:r>
    </w:p>
    <w:p w14:paraId="1C084D58" w14:textId="77777777" w:rsidR="00AB11E0" w:rsidRPr="00F80C9C" w:rsidRDefault="00AB11E0" w:rsidP="007E67FC">
      <w:pPr>
        <w:pStyle w:val="Prllist2"/>
        <w:tabs>
          <w:tab w:val="clear" w:pos="567"/>
          <w:tab w:val="num" w:pos="851"/>
        </w:tabs>
        <w:ind w:left="851" w:hanging="425"/>
        <w:rPr>
          <w:rFonts w:asciiTheme="minorHAnsi" w:hAnsiTheme="minorHAnsi"/>
          <w:b/>
        </w:rPr>
      </w:pPr>
      <w:r w:rsidRPr="00F80C9C">
        <w:rPr>
          <w:rFonts w:asciiTheme="minorHAnsi" w:hAnsiTheme="minorHAnsi"/>
          <w:spacing w:val="1"/>
        </w:rPr>
        <w:t>T</w:t>
      </w:r>
      <w:r w:rsidRPr="00F80C9C">
        <w:rPr>
          <w:rFonts w:asciiTheme="minorHAnsi" w:hAnsiTheme="minorHAnsi"/>
          <w:spacing w:val="-1"/>
        </w:rPr>
        <w:t>h</w:t>
      </w:r>
      <w:r w:rsidRPr="00F80C9C">
        <w:rPr>
          <w:rFonts w:asciiTheme="minorHAnsi" w:hAnsiTheme="minorHAnsi"/>
        </w:rPr>
        <w:t>e</w:t>
      </w:r>
      <w:r w:rsidRPr="00F80C9C">
        <w:rPr>
          <w:rFonts w:asciiTheme="minorHAnsi" w:hAnsiTheme="minorHAnsi"/>
          <w:spacing w:val="-1"/>
        </w:rPr>
        <w:t xml:space="preserve"> </w:t>
      </w:r>
      <w:r w:rsidRPr="00F80C9C">
        <w:rPr>
          <w:rFonts w:asciiTheme="minorHAnsi" w:hAnsiTheme="minorHAnsi"/>
        </w:rPr>
        <w:t>e</w:t>
      </w:r>
      <w:r w:rsidRPr="00F80C9C">
        <w:rPr>
          <w:rFonts w:asciiTheme="minorHAnsi" w:hAnsiTheme="minorHAnsi"/>
          <w:spacing w:val="-1"/>
        </w:rPr>
        <w:t>x</w:t>
      </w:r>
      <w:r w:rsidRPr="00F80C9C">
        <w:rPr>
          <w:rFonts w:asciiTheme="minorHAnsi" w:hAnsiTheme="minorHAnsi"/>
        </w:rPr>
        <w:t>te</w:t>
      </w:r>
      <w:r w:rsidRPr="00F80C9C">
        <w:rPr>
          <w:rFonts w:asciiTheme="minorHAnsi" w:hAnsiTheme="minorHAnsi"/>
          <w:spacing w:val="-2"/>
        </w:rPr>
        <w:t>n</w:t>
      </w:r>
      <w:r w:rsidRPr="00F80C9C">
        <w:rPr>
          <w:rFonts w:asciiTheme="minorHAnsi" w:hAnsiTheme="minorHAnsi"/>
        </w:rPr>
        <w:t>t to</w:t>
      </w:r>
      <w:r w:rsidRPr="00F80C9C">
        <w:rPr>
          <w:rFonts w:asciiTheme="minorHAnsi" w:hAnsiTheme="minorHAnsi"/>
          <w:spacing w:val="-3"/>
        </w:rPr>
        <w:t xml:space="preserve"> </w:t>
      </w:r>
      <w:r w:rsidRPr="00F80C9C">
        <w:rPr>
          <w:rFonts w:asciiTheme="minorHAnsi" w:hAnsiTheme="minorHAnsi"/>
          <w:spacing w:val="1"/>
        </w:rPr>
        <w:t>w</w:t>
      </w:r>
      <w:r w:rsidRPr="00F80C9C">
        <w:rPr>
          <w:rFonts w:asciiTheme="minorHAnsi" w:hAnsiTheme="minorHAnsi"/>
          <w:spacing w:val="-1"/>
        </w:rPr>
        <w:t>h</w:t>
      </w:r>
      <w:r w:rsidRPr="00F80C9C">
        <w:rPr>
          <w:rFonts w:asciiTheme="minorHAnsi" w:hAnsiTheme="minorHAnsi"/>
          <w:spacing w:val="1"/>
        </w:rPr>
        <w:t>ic</w:t>
      </w:r>
      <w:r w:rsidRPr="00F80C9C">
        <w:rPr>
          <w:rFonts w:asciiTheme="minorHAnsi" w:hAnsiTheme="minorHAnsi"/>
        </w:rPr>
        <w:t>h</w:t>
      </w:r>
      <w:r w:rsidRPr="00F80C9C">
        <w:rPr>
          <w:rFonts w:asciiTheme="minorHAnsi" w:hAnsiTheme="minorHAnsi"/>
          <w:spacing w:val="-3"/>
        </w:rPr>
        <w:t xml:space="preserve"> </w:t>
      </w:r>
      <w:r w:rsidRPr="00F80C9C">
        <w:rPr>
          <w:rFonts w:asciiTheme="minorHAnsi" w:hAnsiTheme="minorHAnsi"/>
        </w:rPr>
        <w:t>t</w:t>
      </w:r>
      <w:r w:rsidRPr="00F80C9C">
        <w:rPr>
          <w:rFonts w:asciiTheme="minorHAnsi" w:hAnsiTheme="minorHAnsi"/>
          <w:spacing w:val="-1"/>
        </w:rPr>
        <w:t>h</w:t>
      </w:r>
      <w:r w:rsidRPr="00F80C9C">
        <w:rPr>
          <w:rFonts w:asciiTheme="minorHAnsi" w:hAnsiTheme="minorHAnsi"/>
        </w:rPr>
        <w:t>e</w:t>
      </w:r>
      <w:r w:rsidRPr="00F80C9C">
        <w:rPr>
          <w:rFonts w:asciiTheme="minorHAnsi" w:hAnsiTheme="minorHAnsi"/>
          <w:spacing w:val="-1"/>
        </w:rPr>
        <w:t xml:space="preserve"> w</w:t>
      </w:r>
      <w:r w:rsidRPr="00F80C9C">
        <w:rPr>
          <w:rFonts w:asciiTheme="minorHAnsi" w:hAnsiTheme="minorHAnsi"/>
          <w:spacing w:val="-2"/>
        </w:rPr>
        <w:t>i</w:t>
      </w:r>
      <w:r w:rsidRPr="00F80C9C">
        <w:rPr>
          <w:rFonts w:asciiTheme="minorHAnsi" w:hAnsiTheme="minorHAnsi"/>
          <w:spacing w:val="-1"/>
        </w:rPr>
        <w:t>d</w:t>
      </w:r>
      <w:r w:rsidRPr="00F80C9C">
        <w:rPr>
          <w:rFonts w:asciiTheme="minorHAnsi" w:hAnsiTheme="minorHAnsi"/>
          <w:spacing w:val="-2"/>
        </w:rPr>
        <w:t xml:space="preserve">th </w:t>
      </w:r>
      <w:r w:rsidRPr="00F80C9C">
        <w:rPr>
          <w:rFonts w:asciiTheme="minorHAnsi" w:hAnsiTheme="minorHAnsi"/>
          <w:spacing w:val="-3"/>
        </w:rPr>
        <w:t>and height of the</w:t>
      </w:r>
      <w:r w:rsidRPr="00F80C9C">
        <w:rPr>
          <w:rFonts w:asciiTheme="minorHAnsi" w:hAnsiTheme="minorHAnsi"/>
          <w:spacing w:val="-2"/>
        </w:rPr>
        <w:t xml:space="preserve"> la</w:t>
      </w:r>
      <w:r w:rsidRPr="00F80C9C">
        <w:rPr>
          <w:rFonts w:asciiTheme="minorHAnsi" w:hAnsiTheme="minorHAnsi"/>
          <w:spacing w:val="-1"/>
        </w:rPr>
        <w:t>n</w:t>
      </w:r>
      <w:r w:rsidRPr="00F80C9C">
        <w:rPr>
          <w:rFonts w:asciiTheme="minorHAnsi" w:hAnsiTheme="minorHAnsi"/>
        </w:rPr>
        <w:t>e</w:t>
      </w:r>
      <w:r w:rsidRPr="00F80C9C">
        <w:rPr>
          <w:rFonts w:asciiTheme="minorHAnsi" w:hAnsiTheme="minorHAnsi"/>
          <w:spacing w:val="-3"/>
        </w:rPr>
        <w:t xml:space="preserve"> </w:t>
      </w:r>
      <w:r w:rsidRPr="00F80C9C">
        <w:rPr>
          <w:rFonts w:asciiTheme="minorHAnsi" w:hAnsiTheme="minorHAnsi"/>
          <w:spacing w:val="1"/>
        </w:rPr>
        <w:t>w</w:t>
      </w:r>
      <w:r w:rsidRPr="00F80C9C">
        <w:rPr>
          <w:rFonts w:asciiTheme="minorHAnsi" w:hAnsiTheme="minorHAnsi"/>
          <w:spacing w:val="-2"/>
        </w:rPr>
        <w:t>i</w:t>
      </w:r>
      <w:r w:rsidRPr="00F80C9C">
        <w:rPr>
          <w:rFonts w:asciiTheme="minorHAnsi" w:hAnsiTheme="minorHAnsi"/>
          <w:spacing w:val="1"/>
        </w:rPr>
        <w:t>l</w:t>
      </w:r>
      <w:r w:rsidRPr="00F80C9C">
        <w:rPr>
          <w:rFonts w:asciiTheme="minorHAnsi" w:hAnsiTheme="minorHAnsi"/>
        </w:rPr>
        <w:t>l</w:t>
      </w:r>
      <w:r w:rsidRPr="00F80C9C">
        <w:rPr>
          <w:rFonts w:asciiTheme="minorHAnsi" w:hAnsiTheme="minorHAnsi"/>
          <w:spacing w:val="1"/>
        </w:rPr>
        <w:t xml:space="preserve"> </w:t>
      </w:r>
      <w:r w:rsidRPr="00F80C9C">
        <w:rPr>
          <w:rFonts w:asciiTheme="minorHAnsi" w:hAnsiTheme="minorHAnsi"/>
        </w:rPr>
        <w:t>a</w:t>
      </w:r>
      <w:r w:rsidRPr="00F80C9C">
        <w:rPr>
          <w:rFonts w:asciiTheme="minorHAnsi" w:hAnsiTheme="minorHAnsi"/>
          <w:spacing w:val="-4"/>
        </w:rPr>
        <w:t>d</w:t>
      </w:r>
      <w:r w:rsidRPr="00F80C9C">
        <w:rPr>
          <w:rFonts w:asciiTheme="minorHAnsi" w:hAnsiTheme="minorHAnsi"/>
          <w:spacing w:val="1"/>
        </w:rPr>
        <w:t>v</w:t>
      </w:r>
      <w:r w:rsidRPr="00F80C9C">
        <w:rPr>
          <w:rFonts w:asciiTheme="minorHAnsi" w:hAnsiTheme="minorHAnsi"/>
          <w:spacing w:val="-1"/>
        </w:rPr>
        <w:t>e</w:t>
      </w:r>
      <w:r w:rsidRPr="00F80C9C">
        <w:rPr>
          <w:rFonts w:asciiTheme="minorHAnsi" w:hAnsiTheme="minorHAnsi"/>
          <w:spacing w:val="1"/>
        </w:rPr>
        <w:t>r</w:t>
      </w:r>
      <w:r w:rsidRPr="00F80C9C">
        <w:rPr>
          <w:rFonts w:asciiTheme="minorHAnsi" w:hAnsiTheme="minorHAnsi"/>
          <w:spacing w:val="5"/>
        </w:rPr>
        <w:t>s</w:t>
      </w:r>
      <w:r w:rsidRPr="00F80C9C">
        <w:rPr>
          <w:rFonts w:asciiTheme="minorHAnsi" w:hAnsiTheme="minorHAnsi"/>
          <w:spacing w:val="-3"/>
        </w:rPr>
        <w:t>e</w:t>
      </w:r>
      <w:r w:rsidRPr="00F80C9C">
        <w:rPr>
          <w:rFonts w:asciiTheme="minorHAnsi" w:hAnsiTheme="minorHAnsi"/>
          <w:spacing w:val="1"/>
        </w:rPr>
        <w:t>l</w:t>
      </w:r>
      <w:r w:rsidRPr="00F80C9C">
        <w:rPr>
          <w:rFonts w:asciiTheme="minorHAnsi" w:hAnsiTheme="minorHAnsi"/>
        </w:rPr>
        <w:t>y</w:t>
      </w:r>
      <w:r w:rsidRPr="00F80C9C">
        <w:rPr>
          <w:rFonts w:asciiTheme="minorHAnsi" w:hAnsiTheme="minorHAnsi"/>
          <w:spacing w:val="1"/>
        </w:rPr>
        <w:t xml:space="preserve"> </w:t>
      </w:r>
      <w:r w:rsidRPr="00F80C9C">
        <w:rPr>
          <w:rFonts w:asciiTheme="minorHAnsi" w:hAnsiTheme="minorHAnsi"/>
        </w:rPr>
        <w:t>a</w:t>
      </w:r>
      <w:r w:rsidRPr="00F80C9C">
        <w:rPr>
          <w:rFonts w:asciiTheme="minorHAnsi" w:hAnsiTheme="minorHAnsi"/>
          <w:spacing w:val="-1"/>
        </w:rPr>
        <w:t>f</w:t>
      </w:r>
      <w:r w:rsidRPr="00F80C9C">
        <w:rPr>
          <w:rFonts w:asciiTheme="minorHAnsi" w:hAnsiTheme="minorHAnsi"/>
        </w:rPr>
        <w:t>f</w:t>
      </w:r>
      <w:r w:rsidRPr="00F80C9C">
        <w:rPr>
          <w:rFonts w:asciiTheme="minorHAnsi" w:hAnsiTheme="minorHAnsi"/>
          <w:spacing w:val="-3"/>
        </w:rPr>
        <w:t>e</w:t>
      </w:r>
      <w:r w:rsidRPr="00F80C9C">
        <w:rPr>
          <w:rFonts w:asciiTheme="minorHAnsi" w:hAnsiTheme="minorHAnsi"/>
          <w:spacing w:val="1"/>
        </w:rPr>
        <w:t>c</w:t>
      </w:r>
      <w:r w:rsidRPr="00F80C9C">
        <w:rPr>
          <w:rFonts w:asciiTheme="minorHAnsi" w:hAnsiTheme="minorHAnsi"/>
        </w:rPr>
        <w:t>t t</w:t>
      </w:r>
      <w:r w:rsidRPr="00F80C9C">
        <w:rPr>
          <w:rFonts w:asciiTheme="minorHAnsi" w:hAnsiTheme="minorHAnsi"/>
          <w:spacing w:val="-1"/>
        </w:rPr>
        <w:t>h</w:t>
      </w:r>
      <w:r w:rsidRPr="00F80C9C">
        <w:rPr>
          <w:rFonts w:asciiTheme="minorHAnsi" w:hAnsiTheme="minorHAnsi"/>
        </w:rPr>
        <w:t>e</w:t>
      </w:r>
      <w:r w:rsidRPr="00F80C9C">
        <w:rPr>
          <w:rFonts w:asciiTheme="minorHAnsi" w:hAnsiTheme="minorHAnsi"/>
          <w:spacing w:val="-1"/>
        </w:rPr>
        <w:t xml:space="preserve"> </w:t>
      </w:r>
      <w:r w:rsidRPr="00F80C9C">
        <w:rPr>
          <w:rFonts w:asciiTheme="minorHAnsi" w:hAnsiTheme="minorHAnsi"/>
          <w:spacing w:val="-3"/>
        </w:rPr>
        <w:t>a</w:t>
      </w:r>
      <w:r w:rsidRPr="00F80C9C">
        <w:rPr>
          <w:rFonts w:asciiTheme="minorHAnsi" w:hAnsiTheme="minorHAnsi"/>
        </w:rPr>
        <w:t>me</w:t>
      </w:r>
      <w:r w:rsidRPr="00F80C9C">
        <w:rPr>
          <w:rFonts w:asciiTheme="minorHAnsi" w:hAnsiTheme="minorHAnsi"/>
          <w:spacing w:val="-1"/>
        </w:rPr>
        <w:t>n</w:t>
      </w:r>
      <w:r w:rsidRPr="00F80C9C">
        <w:rPr>
          <w:rFonts w:asciiTheme="minorHAnsi" w:hAnsiTheme="minorHAnsi"/>
          <w:spacing w:val="1"/>
        </w:rPr>
        <w:t>i</w:t>
      </w:r>
      <w:r w:rsidRPr="00F80C9C">
        <w:rPr>
          <w:rFonts w:asciiTheme="minorHAnsi" w:hAnsiTheme="minorHAnsi"/>
        </w:rPr>
        <w:t>ty</w:t>
      </w:r>
      <w:r w:rsidRPr="00F80C9C">
        <w:rPr>
          <w:rFonts w:asciiTheme="minorHAnsi" w:hAnsiTheme="minorHAnsi"/>
          <w:spacing w:val="-1"/>
        </w:rPr>
        <w:t xml:space="preserve"> o</w:t>
      </w:r>
      <w:r w:rsidRPr="00F80C9C">
        <w:rPr>
          <w:rFonts w:asciiTheme="minorHAnsi" w:hAnsiTheme="minorHAnsi"/>
        </w:rPr>
        <w:t xml:space="preserve">f the </w:t>
      </w:r>
      <w:r w:rsidRPr="00F80C9C">
        <w:rPr>
          <w:rFonts w:asciiTheme="minorHAnsi" w:hAnsiTheme="minorHAnsi"/>
          <w:spacing w:val="1"/>
        </w:rPr>
        <w:t>l</w:t>
      </w:r>
      <w:r w:rsidRPr="00F80C9C">
        <w:rPr>
          <w:rFonts w:asciiTheme="minorHAnsi" w:hAnsiTheme="minorHAnsi"/>
          <w:spacing w:val="-1"/>
        </w:rPr>
        <w:t>an</w:t>
      </w:r>
      <w:r w:rsidRPr="00F80C9C">
        <w:rPr>
          <w:rFonts w:asciiTheme="minorHAnsi" w:hAnsiTheme="minorHAnsi"/>
        </w:rPr>
        <w:t>e</w:t>
      </w:r>
      <w:r w:rsidRPr="00F80C9C">
        <w:rPr>
          <w:rFonts w:asciiTheme="minorHAnsi" w:hAnsiTheme="minorHAnsi"/>
          <w:spacing w:val="-1"/>
        </w:rPr>
        <w:t xml:space="preserve"> </w:t>
      </w:r>
      <w:r w:rsidRPr="00F80C9C">
        <w:rPr>
          <w:rFonts w:asciiTheme="minorHAnsi" w:hAnsiTheme="minorHAnsi"/>
        </w:rPr>
        <w:t>a</w:t>
      </w:r>
      <w:r w:rsidRPr="00F80C9C">
        <w:rPr>
          <w:rFonts w:asciiTheme="minorHAnsi" w:hAnsiTheme="minorHAnsi"/>
          <w:spacing w:val="-2"/>
        </w:rPr>
        <w:t>n</w:t>
      </w:r>
      <w:r w:rsidRPr="00F80C9C">
        <w:rPr>
          <w:rFonts w:asciiTheme="minorHAnsi" w:hAnsiTheme="minorHAnsi"/>
        </w:rPr>
        <w:t>d</w:t>
      </w:r>
      <w:r w:rsidRPr="00F80C9C">
        <w:rPr>
          <w:rFonts w:asciiTheme="minorHAnsi" w:hAnsiTheme="minorHAnsi"/>
          <w:spacing w:val="-1"/>
        </w:rPr>
        <w:t xml:space="preserve"> </w:t>
      </w:r>
      <w:r w:rsidRPr="00F80C9C">
        <w:rPr>
          <w:rFonts w:asciiTheme="minorHAnsi" w:hAnsiTheme="minorHAnsi"/>
        </w:rPr>
        <w:t>t</w:t>
      </w:r>
      <w:r w:rsidRPr="00F80C9C">
        <w:rPr>
          <w:rFonts w:asciiTheme="minorHAnsi" w:hAnsiTheme="minorHAnsi"/>
          <w:spacing w:val="-1"/>
        </w:rPr>
        <w:t>h</w:t>
      </w:r>
      <w:r w:rsidRPr="00F80C9C">
        <w:rPr>
          <w:rFonts w:asciiTheme="minorHAnsi" w:hAnsiTheme="minorHAnsi"/>
        </w:rPr>
        <w:t>e</w:t>
      </w:r>
      <w:r w:rsidRPr="00F80C9C">
        <w:rPr>
          <w:rFonts w:asciiTheme="minorHAnsi" w:hAnsiTheme="minorHAnsi"/>
          <w:spacing w:val="-1"/>
        </w:rPr>
        <w:t xml:space="preserve"> </w:t>
      </w:r>
      <w:r w:rsidRPr="00F80C9C">
        <w:rPr>
          <w:rFonts w:asciiTheme="minorHAnsi" w:hAnsiTheme="minorHAnsi"/>
          <w:spacing w:val="1"/>
        </w:rPr>
        <w:t>s</w:t>
      </w:r>
      <w:r w:rsidRPr="00F80C9C">
        <w:rPr>
          <w:rFonts w:asciiTheme="minorHAnsi" w:hAnsiTheme="minorHAnsi"/>
          <w:spacing w:val="-1"/>
        </w:rPr>
        <w:t>a</w:t>
      </w:r>
      <w:r w:rsidRPr="00F80C9C">
        <w:rPr>
          <w:rFonts w:asciiTheme="minorHAnsi" w:hAnsiTheme="minorHAnsi"/>
        </w:rPr>
        <w:t>f</w:t>
      </w:r>
      <w:r w:rsidRPr="00F80C9C">
        <w:rPr>
          <w:rFonts w:asciiTheme="minorHAnsi" w:hAnsiTheme="minorHAnsi"/>
          <w:spacing w:val="-1"/>
        </w:rPr>
        <w:t>e</w:t>
      </w:r>
      <w:r w:rsidRPr="00F80C9C">
        <w:rPr>
          <w:rFonts w:asciiTheme="minorHAnsi" w:hAnsiTheme="minorHAnsi"/>
        </w:rPr>
        <w:t>ty</w:t>
      </w:r>
      <w:r w:rsidRPr="00F80C9C">
        <w:rPr>
          <w:rFonts w:asciiTheme="minorHAnsi" w:hAnsiTheme="minorHAnsi"/>
          <w:spacing w:val="1"/>
        </w:rPr>
        <w:t xml:space="preserve"> </w:t>
      </w:r>
      <w:r w:rsidRPr="00F80C9C">
        <w:rPr>
          <w:rFonts w:asciiTheme="minorHAnsi" w:hAnsiTheme="minorHAnsi"/>
        </w:rPr>
        <w:t>a</w:t>
      </w:r>
      <w:r w:rsidRPr="00F80C9C">
        <w:rPr>
          <w:rFonts w:asciiTheme="minorHAnsi" w:hAnsiTheme="minorHAnsi"/>
          <w:spacing w:val="-2"/>
        </w:rPr>
        <w:t>n</w:t>
      </w:r>
      <w:r w:rsidRPr="00F80C9C">
        <w:rPr>
          <w:rFonts w:asciiTheme="minorHAnsi" w:hAnsiTheme="minorHAnsi"/>
        </w:rPr>
        <w:t>d</w:t>
      </w:r>
      <w:r w:rsidRPr="00F80C9C">
        <w:rPr>
          <w:rFonts w:asciiTheme="minorHAnsi" w:hAnsiTheme="minorHAnsi"/>
          <w:spacing w:val="-1"/>
        </w:rPr>
        <w:t xml:space="preserve"> </w:t>
      </w:r>
      <w:r w:rsidRPr="00F80C9C">
        <w:rPr>
          <w:rFonts w:asciiTheme="minorHAnsi" w:hAnsiTheme="minorHAnsi"/>
        </w:rPr>
        <w:t>ef</w:t>
      </w:r>
      <w:r w:rsidRPr="00F80C9C">
        <w:rPr>
          <w:rFonts w:asciiTheme="minorHAnsi" w:hAnsiTheme="minorHAnsi"/>
          <w:spacing w:val="-3"/>
        </w:rPr>
        <w:t>f</w:t>
      </w:r>
      <w:r w:rsidRPr="00F80C9C">
        <w:rPr>
          <w:rFonts w:asciiTheme="minorHAnsi" w:hAnsiTheme="minorHAnsi"/>
          <w:spacing w:val="1"/>
        </w:rPr>
        <w:t>i</w:t>
      </w:r>
      <w:r w:rsidRPr="00F80C9C">
        <w:rPr>
          <w:rFonts w:asciiTheme="minorHAnsi" w:hAnsiTheme="minorHAnsi"/>
          <w:spacing w:val="-1"/>
        </w:rPr>
        <w:t>c</w:t>
      </w:r>
      <w:r w:rsidRPr="00F80C9C">
        <w:rPr>
          <w:rFonts w:asciiTheme="minorHAnsi" w:hAnsiTheme="minorHAnsi"/>
          <w:spacing w:val="1"/>
        </w:rPr>
        <w:t>i</w:t>
      </w:r>
      <w:r w:rsidRPr="00F80C9C">
        <w:rPr>
          <w:rFonts w:asciiTheme="minorHAnsi" w:hAnsiTheme="minorHAnsi"/>
          <w:spacing w:val="-1"/>
        </w:rPr>
        <w:t>en</w:t>
      </w:r>
      <w:r w:rsidRPr="00F80C9C">
        <w:rPr>
          <w:rFonts w:asciiTheme="minorHAnsi" w:hAnsiTheme="minorHAnsi"/>
          <w:spacing w:val="1"/>
        </w:rPr>
        <w:t>c</w:t>
      </w:r>
      <w:r w:rsidRPr="00F80C9C">
        <w:rPr>
          <w:rFonts w:asciiTheme="minorHAnsi" w:hAnsiTheme="minorHAnsi"/>
        </w:rPr>
        <w:t>y</w:t>
      </w:r>
      <w:r w:rsidRPr="00F80C9C">
        <w:rPr>
          <w:rFonts w:asciiTheme="minorHAnsi" w:hAnsiTheme="minorHAnsi"/>
          <w:spacing w:val="-1"/>
        </w:rPr>
        <w:t xml:space="preserve"> o</w:t>
      </w:r>
      <w:r w:rsidRPr="00F80C9C">
        <w:rPr>
          <w:rFonts w:asciiTheme="minorHAnsi" w:hAnsiTheme="minorHAnsi"/>
        </w:rPr>
        <w:t>f the</w:t>
      </w:r>
      <w:r w:rsidRPr="00F80C9C">
        <w:rPr>
          <w:rFonts w:asciiTheme="minorHAnsi" w:hAnsiTheme="minorHAnsi"/>
          <w:spacing w:val="-1"/>
        </w:rPr>
        <w:t xml:space="preserve"> </w:t>
      </w:r>
      <w:r w:rsidRPr="00F80C9C">
        <w:rPr>
          <w:rFonts w:asciiTheme="minorHAnsi" w:hAnsiTheme="minorHAnsi"/>
          <w:spacing w:val="1"/>
        </w:rPr>
        <w:t>l</w:t>
      </w:r>
      <w:r w:rsidRPr="00F80C9C">
        <w:rPr>
          <w:rFonts w:asciiTheme="minorHAnsi" w:hAnsiTheme="minorHAnsi"/>
          <w:spacing w:val="-1"/>
        </w:rPr>
        <w:t>an</w:t>
      </w:r>
      <w:r w:rsidRPr="00F80C9C">
        <w:rPr>
          <w:rFonts w:asciiTheme="minorHAnsi" w:hAnsiTheme="minorHAnsi"/>
        </w:rPr>
        <w:t>e</w:t>
      </w:r>
      <w:r w:rsidRPr="00F80C9C">
        <w:rPr>
          <w:rFonts w:asciiTheme="minorHAnsi" w:hAnsiTheme="minorHAnsi"/>
          <w:spacing w:val="-1"/>
        </w:rPr>
        <w:t xml:space="preserve"> </w:t>
      </w:r>
      <w:r w:rsidRPr="00F80C9C">
        <w:rPr>
          <w:rFonts w:asciiTheme="minorHAnsi" w:hAnsiTheme="minorHAnsi"/>
        </w:rPr>
        <w:t>f</w:t>
      </w:r>
      <w:r w:rsidRPr="00F80C9C">
        <w:rPr>
          <w:rFonts w:asciiTheme="minorHAnsi" w:hAnsiTheme="minorHAnsi"/>
          <w:spacing w:val="-1"/>
        </w:rPr>
        <w:t>o</w:t>
      </w:r>
      <w:r w:rsidRPr="00F80C9C">
        <w:rPr>
          <w:rFonts w:asciiTheme="minorHAnsi" w:hAnsiTheme="minorHAnsi"/>
        </w:rPr>
        <w:t>r</w:t>
      </w:r>
      <w:r w:rsidRPr="00F80C9C">
        <w:rPr>
          <w:rFonts w:asciiTheme="minorHAnsi" w:hAnsiTheme="minorHAnsi"/>
          <w:spacing w:val="1"/>
        </w:rPr>
        <w:t xml:space="preserve"> </w:t>
      </w:r>
      <w:r w:rsidRPr="00F80C9C">
        <w:rPr>
          <w:rFonts w:asciiTheme="minorHAnsi" w:hAnsiTheme="minorHAnsi"/>
          <w:spacing w:val="-3"/>
        </w:rPr>
        <w:t>a</w:t>
      </w:r>
      <w:r w:rsidRPr="00F80C9C">
        <w:rPr>
          <w:rFonts w:asciiTheme="minorHAnsi" w:hAnsiTheme="minorHAnsi"/>
          <w:spacing w:val="1"/>
        </w:rPr>
        <w:t>l</w:t>
      </w:r>
      <w:r w:rsidRPr="00F80C9C">
        <w:rPr>
          <w:rFonts w:asciiTheme="minorHAnsi" w:hAnsiTheme="minorHAnsi"/>
        </w:rPr>
        <w:t>l</w:t>
      </w:r>
      <w:r w:rsidRPr="00F80C9C">
        <w:rPr>
          <w:rFonts w:asciiTheme="minorHAnsi" w:hAnsiTheme="minorHAnsi"/>
          <w:spacing w:val="1"/>
        </w:rPr>
        <w:t xml:space="preserve"> </w:t>
      </w:r>
      <w:r w:rsidRPr="00F80C9C">
        <w:rPr>
          <w:rFonts w:asciiTheme="minorHAnsi" w:hAnsiTheme="minorHAnsi"/>
          <w:spacing w:val="-3"/>
        </w:rPr>
        <w:t>u</w:t>
      </w:r>
      <w:r w:rsidRPr="00F80C9C">
        <w:rPr>
          <w:rFonts w:asciiTheme="minorHAnsi" w:hAnsiTheme="minorHAnsi"/>
        </w:rPr>
        <w:t>s</w:t>
      </w:r>
      <w:r w:rsidRPr="00F80C9C">
        <w:rPr>
          <w:rFonts w:asciiTheme="minorHAnsi" w:hAnsiTheme="minorHAnsi"/>
          <w:spacing w:val="-1"/>
        </w:rPr>
        <w:t>e</w:t>
      </w:r>
      <w:r w:rsidRPr="00F80C9C">
        <w:rPr>
          <w:rFonts w:asciiTheme="minorHAnsi" w:hAnsiTheme="minorHAnsi"/>
          <w:spacing w:val="1"/>
        </w:rPr>
        <w:t>r</w:t>
      </w:r>
      <w:r w:rsidRPr="00F80C9C">
        <w:rPr>
          <w:rFonts w:asciiTheme="minorHAnsi" w:hAnsiTheme="minorHAnsi"/>
        </w:rPr>
        <w:t xml:space="preserve">s, </w:t>
      </w:r>
      <w:r w:rsidRPr="00F80C9C">
        <w:rPr>
          <w:rFonts w:asciiTheme="minorHAnsi" w:eastAsia="Times New Roman" w:hAnsiTheme="minorHAnsi"/>
        </w:rPr>
        <w:t xml:space="preserve">including whether the lane provides adequate </w:t>
      </w:r>
      <w:r w:rsidRPr="00F80C9C">
        <w:rPr>
          <w:rFonts w:asciiTheme="minorHAnsi" w:eastAsia="Times New Roman" w:hAnsiTheme="minorHAnsi"/>
          <w:color w:val="00B050"/>
          <w:shd w:val="clear" w:color="auto" w:fill="FFFFFF"/>
        </w:rPr>
        <w:t>access</w:t>
      </w:r>
      <w:r w:rsidRPr="00F80C9C">
        <w:rPr>
          <w:rFonts w:asciiTheme="minorHAnsi" w:eastAsia="Times New Roman" w:hAnsiTheme="minorHAnsi"/>
        </w:rPr>
        <w:t xml:space="preserve"> for fire appliances</w:t>
      </w:r>
      <w:r w:rsidRPr="00F80C9C">
        <w:rPr>
          <w:rFonts w:asciiTheme="minorHAnsi" w:hAnsiTheme="minorHAnsi"/>
        </w:rPr>
        <w:t>.</w:t>
      </w:r>
    </w:p>
    <w:p w14:paraId="058BF852" w14:textId="77777777" w:rsidR="00AB11E0" w:rsidRPr="007E67FC" w:rsidRDefault="00AB11E0" w:rsidP="004840B7">
      <w:pPr>
        <w:pStyle w:val="Prlhead3"/>
        <w:rPr>
          <w:rFonts w:asciiTheme="minorHAnsi" w:hAnsiTheme="minorHAnsi"/>
          <w:color w:val="auto"/>
        </w:rPr>
      </w:pPr>
      <w:r w:rsidRPr="007E67FC">
        <w:rPr>
          <w:rFonts w:asciiTheme="minorHAnsi" w:hAnsiTheme="minorHAnsi"/>
          <w:color w:val="auto"/>
        </w:rPr>
        <w:t>Central City Road Cross sections</w:t>
      </w:r>
    </w:p>
    <w:p w14:paraId="65C222FA" w14:textId="77777777" w:rsidR="00AB11E0" w:rsidRPr="00F80C9C" w:rsidRDefault="00AB11E0" w:rsidP="004840B7">
      <w:pPr>
        <w:pStyle w:val="Prlpara"/>
        <w:numPr>
          <w:ilvl w:val="5"/>
          <w:numId w:val="84"/>
        </w:numPr>
        <w:ind w:left="426" w:hanging="426"/>
        <w:rPr>
          <w:rFonts w:asciiTheme="minorHAnsi" w:hAnsiTheme="minorHAnsi"/>
          <w:spacing w:val="1"/>
        </w:rPr>
      </w:pPr>
      <w:r w:rsidRPr="00F80C9C">
        <w:rPr>
          <w:rFonts w:asciiTheme="minorHAnsi" w:hAnsiTheme="minorHAnsi"/>
          <w:spacing w:val="1"/>
        </w:rPr>
        <w:t>T</w:t>
      </w:r>
      <w:r w:rsidRPr="00F80C9C">
        <w:rPr>
          <w:rFonts w:asciiTheme="minorHAnsi" w:hAnsiTheme="minorHAnsi"/>
        </w:rPr>
        <w:t>he fo</w:t>
      </w:r>
      <w:r w:rsidRPr="00F80C9C">
        <w:rPr>
          <w:rFonts w:asciiTheme="minorHAnsi" w:hAnsiTheme="minorHAnsi"/>
          <w:spacing w:val="1"/>
        </w:rPr>
        <w:t>ll</w:t>
      </w:r>
      <w:r w:rsidRPr="00F80C9C">
        <w:rPr>
          <w:rFonts w:asciiTheme="minorHAnsi" w:hAnsiTheme="minorHAnsi"/>
          <w:spacing w:val="-4"/>
        </w:rPr>
        <w:t>o</w:t>
      </w:r>
      <w:r w:rsidRPr="00F80C9C">
        <w:rPr>
          <w:rFonts w:asciiTheme="minorHAnsi" w:hAnsiTheme="minorHAnsi"/>
          <w:spacing w:val="1"/>
        </w:rPr>
        <w:t>wi</w:t>
      </w:r>
      <w:r w:rsidRPr="00F80C9C">
        <w:rPr>
          <w:rFonts w:asciiTheme="minorHAnsi" w:hAnsiTheme="minorHAnsi"/>
        </w:rPr>
        <w:t>ng</w:t>
      </w:r>
      <w:r w:rsidRPr="00F80C9C">
        <w:rPr>
          <w:rFonts w:asciiTheme="minorHAnsi" w:hAnsiTheme="minorHAnsi"/>
          <w:spacing w:val="-2"/>
        </w:rPr>
        <w:t xml:space="preserve"> </w:t>
      </w:r>
      <w:r w:rsidRPr="00F80C9C">
        <w:rPr>
          <w:rFonts w:asciiTheme="minorHAnsi" w:hAnsiTheme="minorHAnsi"/>
        </w:rPr>
        <w:t>are matters of discretion for</w:t>
      </w:r>
      <w:r w:rsidRPr="00F80C9C">
        <w:rPr>
          <w:rFonts w:asciiTheme="minorHAnsi" w:hAnsiTheme="minorHAnsi"/>
          <w:spacing w:val="1"/>
        </w:rPr>
        <w:t xml:space="preserve"> </w:t>
      </w:r>
      <w:r w:rsidRPr="00DC0180">
        <w:rPr>
          <w:rFonts w:asciiTheme="minorHAnsi" w:hAnsiTheme="minorHAnsi"/>
          <w:color w:val="0000FF"/>
          <w:spacing w:val="1"/>
        </w:rPr>
        <w:t xml:space="preserve">Rule </w:t>
      </w:r>
      <w:r w:rsidRPr="008A71B9">
        <w:rPr>
          <w:rFonts w:asciiTheme="minorHAnsi" w:hAnsiTheme="minorHAnsi"/>
          <w:color w:val="0000FF"/>
          <w:spacing w:val="1"/>
        </w:rPr>
        <w:t>7.4.2.3</w:t>
      </w:r>
      <w:r w:rsidRPr="00F80C9C">
        <w:rPr>
          <w:rFonts w:asciiTheme="minorHAnsi" w:hAnsiTheme="minorHAnsi"/>
          <w:spacing w:val="1"/>
        </w:rPr>
        <w:t xml:space="preserve"> RD7:</w:t>
      </w:r>
    </w:p>
    <w:p w14:paraId="63C4ABB5" w14:textId="77777777" w:rsidR="00AB11E0" w:rsidRPr="00F80C9C" w:rsidRDefault="00AB11E0" w:rsidP="007E67FC">
      <w:pPr>
        <w:pStyle w:val="Prllist2"/>
        <w:tabs>
          <w:tab w:val="clear" w:pos="567"/>
          <w:tab w:val="num" w:pos="851"/>
        </w:tabs>
        <w:ind w:left="851" w:hanging="425"/>
        <w:rPr>
          <w:rFonts w:asciiTheme="minorHAnsi" w:hAnsiTheme="minorHAnsi"/>
        </w:rPr>
      </w:pPr>
      <w:r w:rsidRPr="00F80C9C">
        <w:rPr>
          <w:rFonts w:asciiTheme="minorHAnsi" w:hAnsiTheme="minorHAnsi"/>
        </w:rPr>
        <w:t xml:space="preserve">The effect on </w:t>
      </w:r>
      <w:r w:rsidRPr="00F80C9C">
        <w:rPr>
          <w:rFonts w:asciiTheme="minorHAnsi" w:hAnsiTheme="minorHAnsi"/>
          <w:color w:val="00B050"/>
          <w:shd w:val="clear" w:color="auto" w:fill="FFFFFF"/>
        </w:rPr>
        <w:t>access</w:t>
      </w:r>
      <w:r w:rsidRPr="00F80C9C">
        <w:rPr>
          <w:rFonts w:asciiTheme="minorHAnsi" w:hAnsiTheme="minorHAnsi"/>
        </w:rPr>
        <w:t xml:space="preserve"> to adjacent properties; </w:t>
      </w:r>
    </w:p>
    <w:p w14:paraId="0AFC2542" w14:textId="77777777" w:rsidR="00AB11E0" w:rsidRPr="00F80C9C" w:rsidRDefault="00AB11E0" w:rsidP="007E67FC">
      <w:pPr>
        <w:pStyle w:val="Prllist2"/>
        <w:tabs>
          <w:tab w:val="clear" w:pos="567"/>
          <w:tab w:val="num" w:pos="851"/>
        </w:tabs>
        <w:ind w:left="851" w:hanging="425"/>
        <w:rPr>
          <w:rFonts w:asciiTheme="minorHAnsi" w:hAnsiTheme="minorHAnsi"/>
        </w:rPr>
      </w:pPr>
      <w:r w:rsidRPr="00F80C9C">
        <w:rPr>
          <w:rFonts w:asciiTheme="minorHAnsi" w:hAnsiTheme="minorHAnsi"/>
        </w:rPr>
        <w:t xml:space="preserve">Any effects on the safety of movement along the </w:t>
      </w:r>
      <w:r w:rsidRPr="00F80C9C">
        <w:rPr>
          <w:rFonts w:asciiTheme="minorHAnsi" w:hAnsiTheme="minorHAnsi"/>
          <w:color w:val="00B050"/>
          <w:shd w:val="clear" w:color="auto" w:fill="FFFFFF"/>
        </w:rPr>
        <w:t>road</w:t>
      </w:r>
      <w:r w:rsidRPr="00F80C9C">
        <w:rPr>
          <w:rFonts w:asciiTheme="minorHAnsi" w:hAnsiTheme="minorHAnsi"/>
        </w:rPr>
        <w:t xml:space="preserve"> for drivers, pedestrians, cyclists or public transport users; </w:t>
      </w:r>
    </w:p>
    <w:p w14:paraId="062E1B0A" w14:textId="77777777" w:rsidR="00AB11E0" w:rsidRPr="00F80C9C" w:rsidRDefault="00AB11E0" w:rsidP="007E67FC">
      <w:pPr>
        <w:pStyle w:val="Prllist2"/>
        <w:tabs>
          <w:tab w:val="clear" w:pos="567"/>
          <w:tab w:val="num" w:pos="851"/>
        </w:tabs>
        <w:ind w:left="851" w:hanging="425"/>
        <w:rPr>
          <w:rFonts w:asciiTheme="minorHAnsi" w:hAnsiTheme="minorHAnsi"/>
        </w:rPr>
      </w:pPr>
      <w:r w:rsidRPr="00F80C9C">
        <w:rPr>
          <w:rFonts w:asciiTheme="minorHAnsi" w:hAnsiTheme="minorHAnsi"/>
        </w:rPr>
        <w:t xml:space="preserve">Any likely adverse effects in terms of the efficiency of traffic movement; </w:t>
      </w:r>
    </w:p>
    <w:p w14:paraId="31CFFBBE" w14:textId="77777777" w:rsidR="00AB11E0" w:rsidRPr="00F80C9C" w:rsidRDefault="00AB11E0" w:rsidP="007E67FC">
      <w:pPr>
        <w:pStyle w:val="Prllist2"/>
        <w:tabs>
          <w:tab w:val="clear" w:pos="567"/>
          <w:tab w:val="num" w:pos="851"/>
        </w:tabs>
        <w:ind w:left="851" w:hanging="425"/>
        <w:rPr>
          <w:rFonts w:asciiTheme="minorHAnsi" w:hAnsiTheme="minorHAnsi"/>
        </w:rPr>
      </w:pPr>
      <w:r w:rsidRPr="00F80C9C">
        <w:rPr>
          <w:rFonts w:asciiTheme="minorHAnsi" w:hAnsiTheme="minorHAnsi"/>
        </w:rPr>
        <w:t>The quality of the streetscape, including the adequacy of provision for street planting and/or grassed berms;</w:t>
      </w:r>
    </w:p>
    <w:p w14:paraId="12F968D7" w14:textId="77777777" w:rsidR="00AB11E0" w:rsidRPr="00F80C9C" w:rsidRDefault="00AB11E0" w:rsidP="007E67FC">
      <w:pPr>
        <w:pStyle w:val="Prllist2"/>
        <w:tabs>
          <w:tab w:val="clear" w:pos="567"/>
          <w:tab w:val="num" w:pos="851"/>
        </w:tabs>
        <w:ind w:left="851" w:hanging="425"/>
        <w:rPr>
          <w:rFonts w:asciiTheme="minorHAnsi" w:hAnsiTheme="minorHAnsi"/>
        </w:rPr>
      </w:pPr>
      <w:r w:rsidRPr="00F80C9C">
        <w:rPr>
          <w:rFonts w:asciiTheme="minorHAnsi" w:hAnsiTheme="minorHAnsi"/>
        </w:rPr>
        <w:t xml:space="preserve">The </w:t>
      </w:r>
      <w:r w:rsidRPr="00F80C9C">
        <w:rPr>
          <w:rFonts w:asciiTheme="minorHAnsi" w:hAnsiTheme="minorHAnsi"/>
          <w:color w:val="00B050"/>
          <w:shd w:val="clear" w:color="auto" w:fill="FFFFFF"/>
        </w:rPr>
        <w:t>setback</w:t>
      </w:r>
      <w:r w:rsidRPr="00F80C9C">
        <w:rPr>
          <w:rFonts w:asciiTheme="minorHAnsi" w:hAnsiTheme="minorHAnsi"/>
        </w:rPr>
        <w:t xml:space="preserve"> of </w:t>
      </w:r>
      <w:r w:rsidRPr="00F80C9C">
        <w:rPr>
          <w:rFonts w:asciiTheme="minorHAnsi" w:hAnsiTheme="minorHAnsi"/>
          <w:color w:val="00B050"/>
          <w:shd w:val="clear" w:color="auto" w:fill="FFFFFF"/>
        </w:rPr>
        <w:t>buildings</w:t>
      </w:r>
      <w:r w:rsidRPr="00F80C9C">
        <w:rPr>
          <w:rFonts w:asciiTheme="minorHAnsi" w:hAnsiTheme="minorHAnsi"/>
        </w:rPr>
        <w:t xml:space="preserve"> along the street, and the amenities of properties </w:t>
      </w:r>
      <w:r w:rsidRPr="00F80C9C">
        <w:rPr>
          <w:rFonts w:asciiTheme="minorHAnsi" w:hAnsiTheme="minorHAnsi"/>
          <w:color w:val="00B050"/>
          <w:shd w:val="clear" w:color="auto" w:fill="FFFFFF"/>
        </w:rPr>
        <w:t>adjoining</w:t>
      </w:r>
      <w:r w:rsidRPr="00F80C9C">
        <w:rPr>
          <w:rFonts w:asciiTheme="minorHAnsi" w:hAnsiTheme="minorHAnsi"/>
        </w:rPr>
        <w:t xml:space="preserve"> the </w:t>
      </w:r>
      <w:r w:rsidRPr="00F80C9C">
        <w:rPr>
          <w:rFonts w:asciiTheme="minorHAnsi" w:hAnsiTheme="minorHAnsi"/>
          <w:color w:val="00B050"/>
          <w:shd w:val="clear" w:color="auto" w:fill="FFFFFF"/>
        </w:rPr>
        <w:t>road</w:t>
      </w:r>
      <w:r w:rsidRPr="00F80C9C">
        <w:rPr>
          <w:rFonts w:asciiTheme="minorHAnsi" w:hAnsiTheme="minorHAnsi"/>
        </w:rPr>
        <w:t>; and</w:t>
      </w:r>
    </w:p>
    <w:p w14:paraId="0537B828" w14:textId="77777777" w:rsidR="00AB11E0" w:rsidRPr="00F80C9C" w:rsidRDefault="00AB11E0" w:rsidP="007E67FC">
      <w:pPr>
        <w:pStyle w:val="Prllist2"/>
        <w:tabs>
          <w:tab w:val="clear" w:pos="567"/>
          <w:tab w:val="num" w:pos="851"/>
        </w:tabs>
        <w:ind w:left="851" w:hanging="425"/>
        <w:rPr>
          <w:rFonts w:asciiTheme="minorHAnsi" w:hAnsiTheme="minorHAnsi"/>
        </w:rPr>
      </w:pPr>
      <w:r w:rsidRPr="00F80C9C">
        <w:rPr>
          <w:rFonts w:asciiTheme="minorHAnsi" w:hAnsiTheme="minorHAnsi"/>
        </w:rPr>
        <w:t>The amount of on street parking which may be lost or made unavailable and whether this can be accommodated elsewhere.</w:t>
      </w:r>
    </w:p>
    <w:p w14:paraId="45A084E9" w14:textId="77777777" w:rsidR="00AB11E0" w:rsidRPr="007E67FC" w:rsidRDefault="00AB11E0" w:rsidP="004840B7">
      <w:pPr>
        <w:pStyle w:val="Prlhead3"/>
        <w:rPr>
          <w:rFonts w:asciiTheme="minorHAnsi" w:hAnsiTheme="minorHAnsi"/>
          <w:color w:val="auto"/>
        </w:rPr>
      </w:pPr>
      <w:r w:rsidRPr="007E67FC">
        <w:rPr>
          <w:rFonts w:asciiTheme="minorHAnsi" w:hAnsiTheme="minorHAnsi"/>
          <w:color w:val="auto"/>
        </w:rPr>
        <w:t xml:space="preserve">Temporary Car Parks during the Earthquake Recovery period – within the Central City </w:t>
      </w:r>
    </w:p>
    <w:p w14:paraId="3A17C931" w14:textId="77777777" w:rsidR="00AB11E0" w:rsidRPr="00F80C9C" w:rsidRDefault="00AB11E0" w:rsidP="004840B7">
      <w:pPr>
        <w:pStyle w:val="Prlpara"/>
        <w:numPr>
          <w:ilvl w:val="5"/>
          <w:numId w:val="85"/>
        </w:numPr>
        <w:ind w:left="426" w:hanging="426"/>
        <w:rPr>
          <w:rFonts w:asciiTheme="minorHAnsi" w:hAnsiTheme="minorHAnsi"/>
        </w:rPr>
      </w:pPr>
      <w:r w:rsidRPr="00F80C9C">
        <w:rPr>
          <w:rFonts w:asciiTheme="minorHAnsi" w:hAnsiTheme="minorHAnsi"/>
          <w:spacing w:val="1"/>
        </w:rPr>
        <w:t>T</w:t>
      </w:r>
      <w:r w:rsidRPr="00F80C9C">
        <w:rPr>
          <w:rFonts w:asciiTheme="minorHAnsi" w:hAnsiTheme="minorHAnsi"/>
          <w:spacing w:val="-1"/>
        </w:rPr>
        <w:t>h</w:t>
      </w:r>
      <w:r w:rsidRPr="00F80C9C">
        <w:rPr>
          <w:rFonts w:asciiTheme="minorHAnsi" w:hAnsiTheme="minorHAnsi"/>
        </w:rPr>
        <w:t>e</w:t>
      </w:r>
      <w:r w:rsidRPr="00F80C9C">
        <w:rPr>
          <w:rFonts w:asciiTheme="minorHAnsi" w:hAnsiTheme="minorHAnsi"/>
          <w:spacing w:val="-1"/>
        </w:rPr>
        <w:t xml:space="preserve"> </w:t>
      </w:r>
      <w:r w:rsidRPr="00F80C9C">
        <w:rPr>
          <w:rFonts w:asciiTheme="minorHAnsi" w:hAnsiTheme="minorHAnsi"/>
        </w:rPr>
        <w:t>f</w:t>
      </w:r>
      <w:r w:rsidRPr="00F80C9C">
        <w:rPr>
          <w:rFonts w:asciiTheme="minorHAnsi" w:hAnsiTheme="minorHAnsi"/>
          <w:spacing w:val="-1"/>
        </w:rPr>
        <w:t>o</w:t>
      </w:r>
      <w:r w:rsidRPr="00F80C9C">
        <w:rPr>
          <w:rFonts w:asciiTheme="minorHAnsi" w:hAnsiTheme="minorHAnsi"/>
          <w:spacing w:val="1"/>
        </w:rPr>
        <w:t>ll</w:t>
      </w:r>
      <w:r w:rsidRPr="00F80C9C">
        <w:rPr>
          <w:rFonts w:asciiTheme="minorHAnsi" w:hAnsiTheme="minorHAnsi"/>
          <w:spacing w:val="-4"/>
        </w:rPr>
        <w:t>o</w:t>
      </w:r>
      <w:r w:rsidRPr="00F80C9C">
        <w:rPr>
          <w:rFonts w:asciiTheme="minorHAnsi" w:hAnsiTheme="minorHAnsi"/>
          <w:spacing w:val="1"/>
        </w:rPr>
        <w:t>wi</w:t>
      </w:r>
      <w:r w:rsidRPr="00F80C9C">
        <w:rPr>
          <w:rFonts w:asciiTheme="minorHAnsi" w:hAnsiTheme="minorHAnsi"/>
          <w:spacing w:val="-1"/>
        </w:rPr>
        <w:t>n</w:t>
      </w:r>
      <w:r w:rsidRPr="00F80C9C">
        <w:rPr>
          <w:rFonts w:asciiTheme="minorHAnsi" w:hAnsiTheme="minorHAnsi"/>
        </w:rPr>
        <w:t>g</w:t>
      </w:r>
      <w:r w:rsidRPr="00F80C9C">
        <w:rPr>
          <w:rFonts w:asciiTheme="minorHAnsi" w:hAnsiTheme="minorHAnsi"/>
          <w:spacing w:val="-2"/>
        </w:rPr>
        <w:t xml:space="preserve"> </w:t>
      </w:r>
      <w:r w:rsidRPr="00F80C9C">
        <w:rPr>
          <w:rFonts w:asciiTheme="minorHAnsi" w:hAnsiTheme="minorHAnsi"/>
        </w:rPr>
        <w:t>are matters for discretion</w:t>
      </w:r>
      <w:r w:rsidRPr="00F80C9C">
        <w:rPr>
          <w:rFonts w:asciiTheme="minorHAnsi" w:hAnsiTheme="minorHAnsi"/>
          <w:spacing w:val="-2"/>
        </w:rPr>
        <w:t xml:space="preserve"> </w:t>
      </w:r>
      <w:r w:rsidRPr="00F80C9C">
        <w:rPr>
          <w:rFonts w:asciiTheme="minorHAnsi" w:hAnsiTheme="minorHAnsi"/>
        </w:rPr>
        <w:t>f</w:t>
      </w:r>
      <w:r w:rsidRPr="00F80C9C">
        <w:rPr>
          <w:rFonts w:asciiTheme="minorHAnsi" w:hAnsiTheme="minorHAnsi"/>
          <w:spacing w:val="-1"/>
        </w:rPr>
        <w:t>o</w:t>
      </w:r>
      <w:r w:rsidRPr="00F80C9C">
        <w:rPr>
          <w:rFonts w:asciiTheme="minorHAnsi" w:hAnsiTheme="minorHAnsi"/>
        </w:rPr>
        <w:t>r</w:t>
      </w:r>
      <w:r w:rsidRPr="00F80C9C">
        <w:rPr>
          <w:rFonts w:asciiTheme="minorHAnsi" w:hAnsiTheme="minorHAnsi"/>
          <w:spacing w:val="-1"/>
        </w:rPr>
        <w:t xml:space="preserve"> </w:t>
      </w:r>
      <w:r w:rsidRPr="00DC0180">
        <w:rPr>
          <w:rFonts w:asciiTheme="minorHAnsi" w:hAnsiTheme="minorHAnsi"/>
          <w:color w:val="0000FF"/>
        </w:rPr>
        <w:t xml:space="preserve">Rule </w:t>
      </w:r>
      <w:r w:rsidRPr="008A71B9">
        <w:rPr>
          <w:rFonts w:asciiTheme="minorHAnsi" w:hAnsiTheme="minorHAnsi"/>
          <w:color w:val="0000FF"/>
        </w:rPr>
        <w:t>7.4.2.3</w:t>
      </w:r>
      <w:r w:rsidRPr="000A5116">
        <w:rPr>
          <w:rFonts w:asciiTheme="minorHAnsi" w:hAnsiTheme="minorHAnsi"/>
          <w:color w:val="0000FF"/>
        </w:rPr>
        <w:t xml:space="preserve"> </w:t>
      </w:r>
      <w:r w:rsidRPr="00F80C9C">
        <w:rPr>
          <w:rFonts w:asciiTheme="minorHAnsi" w:hAnsiTheme="minorHAnsi"/>
        </w:rPr>
        <w:t>RD6:</w:t>
      </w:r>
    </w:p>
    <w:p w14:paraId="3D8E41E1" w14:textId="77777777" w:rsidR="00AB11E0" w:rsidRPr="00F80C9C" w:rsidRDefault="00AB11E0" w:rsidP="007E67FC">
      <w:pPr>
        <w:pStyle w:val="Prllist2"/>
        <w:tabs>
          <w:tab w:val="clear" w:pos="567"/>
          <w:tab w:val="num" w:pos="851"/>
        </w:tabs>
        <w:ind w:left="851" w:hanging="425"/>
        <w:rPr>
          <w:rFonts w:asciiTheme="minorHAnsi" w:hAnsiTheme="minorHAnsi"/>
        </w:rPr>
      </w:pPr>
      <w:r w:rsidRPr="00F80C9C">
        <w:rPr>
          <w:rFonts w:asciiTheme="minorHAnsi" w:hAnsiTheme="minorHAnsi"/>
        </w:rPr>
        <w:t xml:space="preserve">The extent to which the safety and convenience of people within and passing the </w:t>
      </w:r>
      <w:r w:rsidRPr="00F80C9C">
        <w:rPr>
          <w:rFonts w:asciiTheme="minorHAnsi" w:hAnsiTheme="minorHAnsi"/>
          <w:color w:val="00B050"/>
          <w:shd w:val="clear" w:color="auto" w:fill="FFFFFF"/>
        </w:rPr>
        <w:t>site</w:t>
      </w:r>
      <w:r w:rsidRPr="00F80C9C">
        <w:rPr>
          <w:rFonts w:asciiTheme="minorHAnsi" w:hAnsiTheme="minorHAnsi"/>
        </w:rPr>
        <w:t xml:space="preserve">, including vehicles, pedestrians and cyclists, will be affected by the design or location of the car </w:t>
      </w:r>
      <w:r w:rsidRPr="00F80C9C">
        <w:rPr>
          <w:rFonts w:asciiTheme="minorHAnsi" w:hAnsiTheme="minorHAnsi"/>
          <w:color w:val="00B050"/>
          <w:shd w:val="clear" w:color="auto" w:fill="FFFFFF"/>
        </w:rPr>
        <w:t xml:space="preserve">parking area </w:t>
      </w:r>
      <w:r w:rsidRPr="00F80C9C">
        <w:rPr>
          <w:rFonts w:asciiTheme="minorHAnsi" w:hAnsiTheme="minorHAnsi"/>
        </w:rPr>
        <w:t xml:space="preserve">and </w:t>
      </w:r>
      <w:r w:rsidRPr="00F80C9C">
        <w:rPr>
          <w:rFonts w:asciiTheme="minorHAnsi" w:hAnsiTheme="minorHAnsi"/>
          <w:color w:val="00B050"/>
          <w:shd w:val="clear" w:color="auto" w:fill="FFFFFF"/>
        </w:rPr>
        <w:t>access ways</w:t>
      </w:r>
      <w:r w:rsidRPr="00F80C9C">
        <w:rPr>
          <w:rFonts w:asciiTheme="minorHAnsi" w:hAnsiTheme="minorHAnsi"/>
        </w:rPr>
        <w:t>;</w:t>
      </w:r>
    </w:p>
    <w:p w14:paraId="15822FDB" w14:textId="77777777" w:rsidR="00AB11E0" w:rsidRPr="00F80C9C" w:rsidRDefault="00AB11E0" w:rsidP="007E67FC">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design or location of the car </w:t>
      </w:r>
      <w:r w:rsidRPr="00F80C9C">
        <w:rPr>
          <w:rFonts w:asciiTheme="minorHAnsi" w:hAnsiTheme="minorHAnsi"/>
          <w:color w:val="00B050"/>
          <w:shd w:val="clear" w:color="auto" w:fill="FFFFFF"/>
        </w:rPr>
        <w:t>parking area</w:t>
      </w:r>
      <w:r w:rsidRPr="00F80C9C">
        <w:rPr>
          <w:rFonts w:asciiTheme="minorHAnsi" w:hAnsiTheme="minorHAnsi"/>
        </w:rPr>
        <w:t xml:space="preserve"> will disrupt active frontages or detract from streetscape </w:t>
      </w:r>
      <w:r w:rsidRPr="00F80C9C">
        <w:rPr>
          <w:rFonts w:asciiTheme="minorHAnsi" w:hAnsiTheme="minorHAnsi"/>
          <w:color w:val="00B050"/>
          <w:shd w:val="clear" w:color="auto" w:fill="FFFFFF"/>
        </w:rPr>
        <w:t>amenity values</w:t>
      </w:r>
      <w:r w:rsidRPr="00F80C9C">
        <w:rPr>
          <w:rFonts w:asciiTheme="minorHAnsi" w:hAnsiTheme="minorHAnsi"/>
        </w:rPr>
        <w:t xml:space="preserve"> in the area;</w:t>
      </w:r>
    </w:p>
    <w:p w14:paraId="3E72933D" w14:textId="77777777" w:rsidR="00AB11E0" w:rsidRPr="00F80C9C" w:rsidRDefault="00AB11E0" w:rsidP="007E67FC">
      <w:pPr>
        <w:pStyle w:val="Prllist2"/>
        <w:tabs>
          <w:tab w:val="clear" w:pos="567"/>
          <w:tab w:val="num" w:pos="851"/>
        </w:tabs>
        <w:ind w:left="851" w:hanging="425"/>
        <w:rPr>
          <w:rFonts w:asciiTheme="minorHAnsi" w:hAnsiTheme="minorHAnsi"/>
        </w:rPr>
      </w:pPr>
      <w:r w:rsidRPr="00F80C9C">
        <w:rPr>
          <w:rFonts w:asciiTheme="minorHAnsi" w:hAnsiTheme="minorHAnsi"/>
        </w:rPr>
        <w:lastRenderedPageBreak/>
        <w:t xml:space="preserve">Whether the car park can be used by other </w:t>
      </w:r>
      <w:r w:rsidRPr="00F80C9C">
        <w:rPr>
          <w:rFonts w:asciiTheme="minorHAnsi" w:hAnsiTheme="minorHAnsi"/>
          <w:color w:val="000000"/>
        </w:rPr>
        <w:t>activities</w:t>
      </w:r>
      <w:r w:rsidRPr="00F80C9C">
        <w:rPr>
          <w:rFonts w:asciiTheme="minorHAnsi" w:hAnsiTheme="minorHAnsi"/>
        </w:rPr>
        <w:t xml:space="preserve"> to reduce the need for these </w:t>
      </w:r>
      <w:r w:rsidRPr="00F80C9C">
        <w:rPr>
          <w:rFonts w:asciiTheme="minorHAnsi" w:hAnsiTheme="minorHAnsi"/>
          <w:color w:val="000000"/>
        </w:rPr>
        <w:t>activities</w:t>
      </w:r>
      <w:r w:rsidRPr="00F80C9C">
        <w:rPr>
          <w:rFonts w:asciiTheme="minorHAnsi" w:hAnsiTheme="minorHAnsi"/>
        </w:rPr>
        <w:t xml:space="preserve"> to provide their own </w:t>
      </w:r>
      <w:r w:rsidRPr="00F80C9C">
        <w:rPr>
          <w:rFonts w:asciiTheme="minorHAnsi" w:hAnsiTheme="minorHAnsi"/>
          <w:color w:val="00B050"/>
          <w:shd w:val="clear" w:color="auto" w:fill="FFFFFF"/>
        </w:rPr>
        <w:t>parking spaces</w:t>
      </w:r>
      <w:r w:rsidRPr="00F80C9C">
        <w:rPr>
          <w:rFonts w:asciiTheme="minorHAnsi" w:hAnsiTheme="minorHAnsi"/>
        </w:rPr>
        <w:t>;</w:t>
      </w:r>
    </w:p>
    <w:p w14:paraId="4C876B38" w14:textId="77777777" w:rsidR="00AB11E0" w:rsidRPr="00F80C9C" w:rsidRDefault="00AB11E0" w:rsidP="007E67FC">
      <w:pPr>
        <w:pStyle w:val="Prllist2"/>
        <w:tabs>
          <w:tab w:val="clear" w:pos="567"/>
          <w:tab w:val="num" w:pos="851"/>
        </w:tabs>
        <w:ind w:left="851" w:hanging="425"/>
        <w:rPr>
          <w:rFonts w:asciiTheme="minorHAnsi" w:hAnsiTheme="minorHAnsi"/>
        </w:rPr>
      </w:pPr>
      <w:r w:rsidRPr="00F80C9C">
        <w:rPr>
          <w:rFonts w:asciiTheme="minorHAnsi" w:hAnsiTheme="minorHAnsi"/>
        </w:rPr>
        <w:t xml:space="preserve">The length of time that the car </w:t>
      </w:r>
      <w:r w:rsidRPr="00F80C9C">
        <w:rPr>
          <w:rFonts w:asciiTheme="minorHAnsi" w:hAnsiTheme="minorHAnsi"/>
          <w:color w:val="00B050"/>
          <w:shd w:val="clear" w:color="auto" w:fill="FFFFFF"/>
        </w:rPr>
        <w:t xml:space="preserve">parking area </w:t>
      </w:r>
      <w:r w:rsidRPr="00F80C9C">
        <w:rPr>
          <w:rFonts w:asciiTheme="minorHAnsi" w:hAnsiTheme="minorHAnsi"/>
        </w:rPr>
        <w:t>is proposed to be operating for; and</w:t>
      </w:r>
    </w:p>
    <w:p w14:paraId="022917F1" w14:textId="77777777" w:rsidR="00AB11E0" w:rsidRPr="00F80C9C" w:rsidRDefault="00AB11E0" w:rsidP="007E67FC">
      <w:pPr>
        <w:pStyle w:val="Prllist2"/>
        <w:tabs>
          <w:tab w:val="clear" w:pos="567"/>
          <w:tab w:val="num" w:pos="851"/>
        </w:tabs>
        <w:ind w:left="851" w:hanging="425"/>
        <w:rPr>
          <w:rFonts w:asciiTheme="minorHAnsi" w:hAnsiTheme="minorHAnsi"/>
        </w:rPr>
      </w:pPr>
      <w:r w:rsidRPr="00F80C9C">
        <w:rPr>
          <w:rFonts w:asciiTheme="minorHAnsi" w:hAnsiTheme="minorHAnsi"/>
        </w:rPr>
        <w:t xml:space="preserve">The potential </w:t>
      </w:r>
      <w:r w:rsidRPr="00F80C9C">
        <w:rPr>
          <w:rFonts w:asciiTheme="minorHAnsi" w:hAnsiTheme="minorHAnsi"/>
          <w:color w:val="000000"/>
        </w:rPr>
        <w:t>activities</w:t>
      </w:r>
      <w:r w:rsidRPr="00F80C9C">
        <w:rPr>
          <w:rFonts w:asciiTheme="minorHAnsi" w:hAnsiTheme="minorHAnsi"/>
        </w:rPr>
        <w:t xml:space="preserve"> that may use the additional </w:t>
      </w:r>
      <w:r w:rsidRPr="00F80C9C">
        <w:rPr>
          <w:rFonts w:asciiTheme="minorHAnsi" w:hAnsiTheme="minorHAnsi"/>
          <w:color w:val="00B050"/>
          <w:shd w:val="clear" w:color="auto" w:fill="FFFFFF"/>
        </w:rPr>
        <w:t>parking spaces</w:t>
      </w:r>
      <w:r w:rsidRPr="00F80C9C">
        <w:rPr>
          <w:rFonts w:asciiTheme="minorHAnsi" w:hAnsiTheme="minorHAnsi"/>
        </w:rPr>
        <w:t xml:space="preserve"> and the degree to which the car </w:t>
      </w:r>
      <w:r w:rsidRPr="00F80C9C">
        <w:rPr>
          <w:rFonts w:asciiTheme="minorHAnsi" w:hAnsiTheme="minorHAnsi"/>
          <w:color w:val="00B050"/>
          <w:shd w:val="clear" w:color="auto" w:fill="FFFFFF"/>
        </w:rPr>
        <w:t>parking area</w:t>
      </w:r>
      <w:r w:rsidRPr="00F80C9C">
        <w:rPr>
          <w:rFonts w:asciiTheme="minorHAnsi" w:hAnsiTheme="minorHAnsi"/>
        </w:rPr>
        <w:t xml:space="preserve"> will be utilised.</w:t>
      </w:r>
    </w:p>
    <w:p w14:paraId="7D882ECC" w14:textId="77777777" w:rsidR="00AB11E0" w:rsidRPr="00F80C9C" w:rsidRDefault="00AB11E0" w:rsidP="007E67FC">
      <w:pPr>
        <w:pStyle w:val="Prlpara"/>
        <w:numPr>
          <w:ilvl w:val="5"/>
          <w:numId w:val="85"/>
        </w:numPr>
        <w:ind w:left="426" w:hanging="426"/>
        <w:rPr>
          <w:rFonts w:asciiTheme="minorHAnsi" w:hAnsiTheme="minorHAnsi"/>
        </w:rPr>
      </w:pPr>
      <w:r w:rsidRPr="00F80C9C">
        <w:rPr>
          <w:rFonts w:asciiTheme="minorHAnsi" w:hAnsiTheme="minorHAnsi"/>
        </w:rPr>
        <w:t>Any resource consents granted under this Rule will need to set the duration of the consent. The duration of the consent should not exceed a period that is reasonably necessary to support the recovery of the surrounding area. It is intended that the duration of consents under this rule will be no longer than 30 April 2018.</w:t>
      </w:r>
    </w:p>
    <w:p w14:paraId="6C78356E" w14:textId="77777777" w:rsidR="00AB11E0" w:rsidRPr="007E67FC" w:rsidRDefault="00AB11E0" w:rsidP="004840B7">
      <w:pPr>
        <w:pStyle w:val="Prlhead3"/>
        <w:rPr>
          <w:rFonts w:asciiTheme="minorHAnsi" w:hAnsiTheme="minorHAnsi"/>
          <w:color w:val="auto"/>
        </w:rPr>
      </w:pPr>
      <w:r w:rsidRPr="007E67FC">
        <w:rPr>
          <w:rFonts w:asciiTheme="minorHAnsi" w:hAnsiTheme="minorHAnsi"/>
          <w:color w:val="auto"/>
        </w:rPr>
        <w:t>Commercial car parking buildings and parking lots – within the Central City</w:t>
      </w:r>
    </w:p>
    <w:p w14:paraId="5AA6AE53" w14:textId="77777777" w:rsidR="00AB11E0" w:rsidRPr="00F80C9C" w:rsidRDefault="00AB11E0" w:rsidP="002457B7">
      <w:pPr>
        <w:pStyle w:val="ListParagraph"/>
        <w:numPr>
          <w:ilvl w:val="0"/>
          <w:numId w:val="87"/>
        </w:numPr>
        <w:ind w:left="426" w:hanging="426"/>
        <w:rPr>
          <w:rFonts w:asciiTheme="minorHAnsi" w:hAnsiTheme="minorHAnsi"/>
          <w:bCs/>
          <w:spacing w:val="1"/>
          <w:sz w:val="22"/>
        </w:rPr>
      </w:pPr>
      <w:r w:rsidRPr="00F80C9C">
        <w:rPr>
          <w:rFonts w:asciiTheme="minorHAnsi" w:hAnsiTheme="minorHAnsi"/>
          <w:bCs/>
          <w:spacing w:val="1"/>
          <w:sz w:val="22"/>
        </w:rPr>
        <w:t xml:space="preserve">The following are matters for discretion for </w:t>
      </w:r>
      <w:r w:rsidRPr="00AC6F15">
        <w:rPr>
          <w:rFonts w:asciiTheme="minorHAnsi" w:hAnsiTheme="minorHAnsi"/>
          <w:bCs/>
          <w:color w:val="0000FF"/>
          <w:spacing w:val="1"/>
          <w:sz w:val="22"/>
        </w:rPr>
        <w:t xml:space="preserve">Rule </w:t>
      </w:r>
      <w:r w:rsidRPr="008A71B9">
        <w:rPr>
          <w:rFonts w:asciiTheme="minorHAnsi" w:hAnsiTheme="minorHAnsi"/>
          <w:bCs/>
          <w:color w:val="0000FF"/>
          <w:spacing w:val="1"/>
          <w:sz w:val="22"/>
        </w:rPr>
        <w:t>7.4.2.3</w:t>
      </w:r>
      <w:r w:rsidRPr="00F80C9C">
        <w:rPr>
          <w:rFonts w:asciiTheme="minorHAnsi" w:hAnsiTheme="minorHAnsi"/>
          <w:bCs/>
          <w:spacing w:val="1"/>
          <w:sz w:val="22"/>
        </w:rPr>
        <w:t xml:space="preserve"> RD8:</w:t>
      </w:r>
    </w:p>
    <w:p w14:paraId="477A9F9C" w14:textId="77777777" w:rsidR="00AB11E0" w:rsidRPr="00F80C9C" w:rsidRDefault="00AB11E0" w:rsidP="002457B7">
      <w:pPr>
        <w:pStyle w:val="Prllist2"/>
        <w:tabs>
          <w:tab w:val="clear" w:pos="567"/>
          <w:tab w:val="num" w:pos="851"/>
        </w:tabs>
        <w:ind w:left="851" w:hanging="425"/>
        <w:rPr>
          <w:rFonts w:asciiTheme="minorHAnsi" w:hAnsiTheme="minorHAnsi"/>
        </w:rPr>
      </w:pPr>
      <w:r w:rsidRPr="00F80C9C">
        <w:rPr>
          <w:rFonts w:asciiTheme="minorHAnsi" w:hAnsiTheme="minorHAnsi"/>
        </w:rPr>
        <w:t>the potential activities that may use the car park and the degree to which the car park will be utilised;</w:t>
      </w:r>
    </w:p>
    <w:p w14:paraId="464A0E5F" w14:textId="77777777" w:rsidR="00AB11E0" w:rsidRPr="00F80C9C" w:rsidRDefault="00AB11E0" w:rsidP="002457B7">
      <w:pPr>
        <w:pStyle w:val="Prllist2"/>
        <w:tabs>
          <w:tab w:val="clear" w:pos="567"/>
          <w:tab w:val="num" w:pos="851"/>
        </w:tabs>
        <w:ind w:left="851" w:hanging="425"/>
        <w:rPr>
          <w:rFonts w:asciiTheme="minorHAnsi" w:hAnsiTheme="minorHAnsi"/>
        </w:rPr>
      </w:pPr>
      <w:r w:rsidRPr="00F80C9C">
        <w:rPr>
          <w:rFonts w:asciiTheme="minorHAnsi" w:hAnsiTheme="minorHAnsi"/>
        </w:rPr>
        <w:t xml:space="preserve">the need for the car park considering the amount of car </w:t>
      </w:r>
      <w:r w:rsidRPr="00F80C9C">
        <w:rPr>
          <w:rFonts w:asciiTheme="minorHAnsi" w:hAnsiTheme="minorHAnsi"/>
          <w:color w:val="00B050"/>
          <w:shd w:val="clear" w:color="auto" w:fill="FFFFFF"/>
        </w:rPr>
        <w:t>parking spaces</w:t>
      </w:r>
      <w:r w:rsidRPr="00F80C9C">
        <w:rPr>
          <w:rFonts w:asciiTheme="minorHAnsi" w:hAnsiTheme="minorHAnsi"/>
        </w:rPr>
        <w:t xml:space="preserve"> already provided in the surrounding area;</w:t>
      </w:r>
    </w:p>
    <w:p w14:paraId="22161F2A" w14:textId="77777777" w:rsidR="00AB11E0" w:rsidRPr="00F80C9C" w:rsidRDefault="00AB11E0" w:rsidP="002457B7">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car </w:t>
      </w:r>
      <w:r w:rsidRPr="00F80C9C">
        <w:rPr>
          <w:rFonts w:asciiTheme="minorHAnsi" w:hAnsiTheme="minorHAnsi"/>
          <w:color w:val="00B050"/>
          <w:shd w:val="clear" w:color="auto" w:fill="FFFFFF"/>
        </w:rPr>
        <w:t>parking spaces</w:t>
      </w:r>
      <w:r w:rsidRPr="00F80C9C">
        <w:rPr>
          <w:rFonts w:asciiTheme="minorHAnsi" w:hAnsiTheme="minorHAnsi"/>
        </w:rPr>
        <w:t xml:space="preserve"> are needed to meet existing unsatisfied parking demand or are being provided due to anticipated future need;</w:t>
      </w:r>
    </w:p>
    <w:p w14:paraId="45B66121" w14:textId="77777777" w:rsidR="00AB11E0" w:rsidRPr="00F80C9C" w:rsidRDefault="00AB11E0" w:rsidP="002457B7">
      <w:pPr>
        <w:pStyle w:val="Prllist2"/>
        <w:tabs>
          <w:tab w:val="clear" w:pos="567"/>
          <w:tab w:val="num" w:pos="851"/>
        </w:tabs>
        <w:ind w:left="851" w:hanging="425"/>
        <w:rPr>
          <w:rFonts w:asciiTheme="minorHAnsi" w:hAnsiTheme="minorHAnsi"/>
        </w:rPr>
      </w:pPr>
      <w:r w:rsidRPr="00F80C9C">
        <w:rPr>
          <w:rFonts w:asciiTheme="minorHAnsi" w:hAnsiTheme="minorHAnsi"/>
        </w:rPr>
        <w:t>the integration of the car park area with existing car park areas to operate in a coordinated manner;</w:t>
      </w:r>
    </w:p>
    <w:p w14:paraId="00B904C9" w14:textId="77777777" w:rsidR="00AB11E0" w:rsidRPr="00F80C9C" w:rsidRDefault="00AB11E0" w:rsidP="002457B7">
      <w:pPr>
        <w:pStyle w:val="Prllist2"/>
        <w:tabs>
          <w:tab w:val="clear" w:pos="567"/>
          <w:tab w:val="num" w:pos="851"/>
        </w:tabs>
        <w:ind w:left="851" w:hanging="425"/>
        <w:rPr>
          <w:rFonts w:asciiTheme="minorHAnsi" w:hAnsiTheme="minorHAnsi"/>
        </w:rPr>
      </w:pPr>
      <w:r w:rsidRPr="00F80C9C">
        <w:rPr>
          <w:rFonts w:asciiTheme="minorHAnsi" w:hAnsiTheme="minorHAnsi"/>
        </w:rPr>
        <w:t>the legibility of the car park and the way in which the location of car park is communicated to motorists;</w:t>
      </w:r>
    </w:p>
    <w:p w14:paraId="54F945AC" w14:textId="77777777" w:rsidR="00AB11E0" w:rsidRPr="00F80C9C" w:rsidRDefault="00AB11E0" w:rsidP="002457B7">
      <w:pPr>
        <w:pStyle w:val="Prllist2"/>
        <w:tabs>
          <w:tab w:val="clear" w:pos="567"/>
          <w:tab w:val="num" w:pos="851"/>
        </w:tabs>
        <w:ind w:left="851" w:hanging="425"/>
        <w:rPr>
          <w:rFonts w:asciiTheme="minorHAnsi" w:hAnsiTheme="minorHAnsi"/>
        </w:rPr>
      </w:pPr>
      <w:r w:rsidRPr="00F80C9C">
        <w:rPr>
          <w:rFonts w:asciiTheme="minorHAnsi" w:hAnsiTheme="minorHAnsi"/>
        </w:rPr>
        <w:t xml:space="preserve">the extent to which the safety and convenience of people within and passing the </w:t>
      </w:r>
      <w:r w:rsidRPr="00F80C9C">
        <w:rPr>
          <w:rFonts w:asciiTheme="minorHAnsi" w:hAnsiTheme="minorHAnsi"/>
          <w:color w:val="00B050"/>
          <w:shd w:val="clear" w:color="auto" w:fill="FFFFFF"/>
        </w:rPr>
        <w:t>site</w:t>
      </w:r>
      <w:r w:rsidRPr="00F80C9C">
        <w:rPr>
          <w:rFonts w:asciiTheme="minorHAnsi" w:hAnsiTheme="minorHAnsi"/>
        </w:rPr>
        <w:t>, including vehicles, pedestrians and cyclists, will be affected by the design or location of the car park;</w:t>
      </w:r>
    </w:p>
    <w:p w14:paraId="79F2A93B" w14:textId="77777777" w:rsidR="00AB11E0" w:rsidRPr="00F80C9C" w:rsidRDefault="00AB11E0" w:rsidP="002457B7">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the design or location of the car park will disrupt active frontages or detract from streetscape </w:t>
      </w:r>
      <w:r w:rsidRPr="00F80C9C">
        <w:rPr>
          <w:rFonts w:asciiTheme="minorHAnsi" w:hAnsiTheme="minorHAnsi"/>
          <w:color w:val="00B050"/>
          <w:shd w:val="clear" w:color="auto" w:fill="FFFFFF"/>
        </w:rPr>
        <w:t>amenity values</w:t>
      </w:r>
      <w:r w:rsidRPr="00F80C9C">
        <w:rPr>
          <w:rFonts w:asciiTheme="minorHAnsi" w:hAnsiTheme="minorHAnsi"/>
        </w:rPr>
        <w:t xml:space="preserve"> in the area;</w:t>
      </w:r>
    </w:p>
    <w:p w14:paraId="6D532841" w14:textId="77777777" w:rsidR="00AB11E0" w:rsidRPr="00F80C9C" w:rsidRDefault="00AB11E0" w:rsidP="002457B7">
      <w:pPr>
        <w:pStyle w:val="Prllist2"/>
        <w:tabs>
          <w:tab w:val="clear" w:pos="567"/>
          <w:tab w:val="num" w:pos="851"/>
        </w:tabs>
        <w:ind w:left="851" w:hanging="425"/>
        <w:rPr>
          <w:rFonts w:asciiTheme="minorHAnsi" w:hAnsiTheme="minorHAnsi"/>
        </w:rPr>
      </w:pPr>
      <w:r w:rsidRPr="00F80C9C">
        <w:rPr>
          <w:rFonts w:asciiTheme="minorHAnsi" w:hAnsiTheme="minorHAnsi"/>
        </w:rPr>
        <w:t xml:space="preserve">whether </w:t>
      </w:r>
      <w:r w:rsidRPr="00F80C9C">
        <w:rPr>
          <w:rFonts w:asciiTheme="minorHAnsi" w:hAnsiTheme="minorHAnsi"/>
          <w:color w:val="000000"/>
        </w:rPr>
        <w:t>the car park can</w:t>
      </w:r>
      <w:r w:rsidRPr="00F80C9C">
        <w:rPr>
          <w:rFonts w:asciiTheme="minorHAnsi" w:hAnsiTheme="minorHAnsi"/>
        </w:rPr>
        <w:t xml:space="preserve"> be used by other </w:t>
      </w:r>
      <w:r w:rsidRPr="00F80C9C">
        <w:rPr>
          <w:rFonts w:asciiTheme="minorHAnsi" w:hAnsiTheme="minorHAnsi"/>
          <w:color w:val="000000"/>
        </w:rPr>
        <w:t>activities</w:t>
      </w:r>
      <w:r w:rsidRPr="00F80C9C">
        <w:rPr>
          <w:rFonts w:asciiTheme="minorHAnsi" w:hAnsiTheme="minorHAnsi"/>
        </w:rPr>
        <w:t xml:space="preserve"> to reduce the need for these </w:t>
      </w:r>
      <w:r w:rsidRPr="00F80C9C">
        <w:rPr>
          <w:rFonts w:asciiTheme="minorHAnsi" w:hAnsiTheme="minorHAnsi"/>
          <w:color w:val="000000"/>
        </w:rPr>
        <w:t>activities</w:t>
      </w:r>
      <w:r w:rsidRPr="00F80C9C">
        <w:rPr>
          <w:rFonts w:asciiTheme="minorHAnsi" w:hAnsiTheme="minorHAnsi"/>
        </w:rPr>
        <w:t xml:space="preserve"> to provide their own </w:t>
      </w:r>
      <w:r w:rsidRPr="00F80C9C">
        <w:rPr>
          <w:rFonts w:asciiTheme="minorHAnsi" w:hAnsiTheme="minorHAnsi"/>
          <w:color w:val="00B050"/>
          <w:shd w:val="clear" w:color="auto" w:fill="FFFFFF"/>
        </w:rPr>
        <w:t>parking spaces</w:t>
      </w:r>
      <w:r w:rsidRPr="00F80C9C">
        <w:rPr>
          <w:rFonts w:asciiTheme="minorHAnsi" w:hAnsiTheme="minorHAnsi"/>
        </w:rPr>
        <w:t>;</w:t>
      </w:r>
    </w:p>
    <w:p w14:paraId="2A3C2E24" w14:textId="77777777" w:rsidR="00AB11E0" w:rsidRPr="00F80C9C" w:rsidRDefault="00AB11E0" w:rsidP="002457B7">
      <w:pPr>
        <w:pStyle w:val="Prllist2"/>
        <w:tabs>
          <w:tab w:val="clear" w:pos="567"/>
          <w:tab w:val="num" w:pos="851"/>
        </w:tabs>
        <w:ind w:left="851" w:hanging="425"/>
        <w:rPr>
          <w:rFonts w:asciiTheme="minorHAnsi" w:hAnsiTheme="minorHAnsi"/>
        </w:rPr>
      </w:pPr>
      <w:r w:rsidRPr="00F80C9C">
        <w:rPr>
          <w:rFonts w:asciiTheme="minorHAnsi" w:hAnsiTheme="minorHAnsi"/>
        </w:rPr>
        <w:t xml:space="preserve">the extent to which the car parking facility may adversely affect the demand for public transport to, from or within the </w:t>
      </w:r>
      <w:r w:rsidRPr="00F80C9C">
        <w:rPr>
          <w:rFonts w:asciiTheme="minorHAnsi" w:hAnsiTheme="minorHAnsi"/>
          <w:color w:val="00B050"/>
          <w:shd w:val="clear" w:color="auto" w:fill="FFFFFF"/>
        </w:rPr>
        <w:t>Central City</w:t>
      </w:r>
      <w:r w:rsidRPr="00F80C9C">
        <w:rPr>
          <w:rFonts w:asciiTheme="minorHAnsi" w:hAnsiTheme="minorHAnsi"/>
        </w:rPr>
        <w:t>.</w:t>
      </w:r>
    </w:p>
    <w:p w14:paraId="61C2DD8A" w14:textId="77777777" w:rsidR="00AB11E0" w:rsidRPr="00F80C9C" w:rsidRDefault="00AB11E0" w:rsidP="004840B7">
      <w:pPr>
        <w:ind w:left="357" w:hanging="357"/>
        <w:rPr>
          <w:rFonts w:asciiTheme="minorHAnsi" w:hAnsiTheme="minorHAnsi"/>
          <w:sz w:val="22"/>
        </w:rPr>
      </w:pPr>
    </w:p>
    <w:p w14:paraId="0BB9D565" w14:textId="77777777" w:rsidR="00AB11E0" w:rsidRPr="00F80C9C" w:rsidRDefault="00AB11E0" w:rsidP="004840B7">
      <w:pPr>
        <w:rPr>
          <w:rFonts w:asciiTheme="minorHAnsi" w:hAnsiTheme="minorHAnsi"/>
          <w:sz w:val="22"/>
        </w:rPr>
      </w:pPr>
      <w:r w:rsidRPr="00F80C9C">
        <w:rPr>
          <w:rFonts w:asciiTheme="minorHAnsi" w:hAnsiTheme="minorHAnsi"/>
          <w:sz w:val="22"/>
        </w:rPr>
        <w:t xml:space="preserve">Advice note: </w:t>
      </w:r>
    </w:p>
    <w:p w14:paraId="733C4A7F" w14:textId="77777777" w:rsidR="00AB11E0" w:rsidRPr="00F80C9C" w:rsidRDefault="00AB11E0" w:rsidP="00397AFA">
      <w:pPr>
        <w:pStyle w:val="ListParagraph"/>
        <w:numPr>
          <w:ilvl w:val="0"/>
          <w:numId w:val="86"/>
        </w:numPr>
        <w:ind w:left="426" w:hanging="426"/>
        <w:rPr>
          <w:rFonts w:asciiTheme="minorHAnsi" w:hAnsiTheme="minorHAnsi"/>
          <w:sz w:val="22"/>
        </w:rPr>
      </w:pPr>
      <w:r w:rsidRPr="00F80C9C">
        <w:rPr>
          <w:rFonts w:asciiTheme="minorHAnsi" w:hAnsiTheme="minorHAnsi"/>
          <w:sz w:val="22"/>
        </w:rPr>
        <w:t xml:space="preserve">A parking plan for the </w:t>
      </w:r>
      <w:r w:rsidRPr="00F80C9C">
        <w:rPr>
          <w:rFonts w:asciiTheme="minorHAnsi" w:hAnsiTheme="minorHAnsi"/>
          <w:color w:val="00B050"/>
          <w:sz w:val="22"/>
          <w:shd w:val="clear" w:color="auto" w:fill="FFFFFF"/>
        </w:rPr>
        <w:t>Central City</w:t>
      </w:r>
      <w:r w:rsidRPr="00F80C9C">
        <w:rPr>
          <w:rFonts w:asciiTheme="minorHAnsi" w:hAnsiTheme="minorHAnsi"/>
          <w:sz w:val="22"/>
        </w:rPr>
        <w:t xml:space="preserve"> has been developed as part of the implementation of the An Accessible City chapter of the Christchurch Central Recovery Plan, which provides more guidance about parking within the </w:t>
      </w:r>
      <w:r w:rsidRPr="00F80C9C">
        <w:rPr>
          <w:rFonts w:asciiTheme="minorHAnsi" w:hAnsiTheme="minorHAnsi"/>
          <w:color w:val="00B050"/>
          <w:sz w:val="22"/>
          <w:shd w:val="clear" w:color="auto" w:fill="FFFFFF"/>
        </w:rPr>
        <w:t>Central City</w:t>
      </w:r>
      <w:r w:rsidRPr="00F80C9C">
        <w:rPr>
          <w:rFonts w:asciiTheme="minorHAnsi" w:hAnsiTheme="minorHAnsi"/>
          <w:sz w:val="22"/>
        </w:rPr>
        <w:t>.</w:t>
      </w:r>
    </w:p>
    <w:p w14:paraId="6B02DCED" w14:textId="77777777" w:rsidR="00AB11E0" w:rsidRPr="00397AFA" w:rsidRDefault="00AB11E0" w:rsidP="004840B7">
      <w:pPr>
        <w:pStyle w:val="Prlhead3"/>
        <w:rPr>
          <w:rFonts w:asciiTheme="minorHAnsi" w:hAnsiTheme="minorHAnsi"/>
          <w:color w:val="auto"/>
        </w:rPr>
      </w:pPr>
      <w:r w:rsidRPr="00397AFA">
        <w:rPr>
          <w:rFonts w:asciiTheme="minorHAnsi" w:hAnsiTheme="minorHAnsi"/>
          <w:color w:val="auto"/>
        </w:rPr>
        <w:lastRenderedPageBreak/>
        <w:t xml:space="preserve">Carparking area – within the Central City </w:t>
      </w:r>
    </w:p>
    <w:p w14:paraId="67E2546D" w14:textId="77777777" w:rsidR="00AB11E0" w:rsidRPr="00F80C9C" w:rsidRDefault="00AB11E0" w:rsidP="00660016">
      <w:pPr>
        <w:pStyle w:val="ListParagraph"/>
        <w:numPr>
          <w:ilvl w:val="0"/>
          <w:numId w:val="88"/>
        </w:numPr>
        <w:ind w:left="426" w:hanging="426"/>
        <w:rPr>
          <w:rFonts w:asciiTheme="minorHAnsi" w:hAnsiTheme="minorHAnsi"/>
          <w:sz w:val="22"/>
        </w:rPr>
      </w:pPr>
      <w:r w:rsidRPr="00F80C9C">
        <w:rPr>
          <w:rFonts w:asciiTheme="minorHAnsi" w:hAnsiTheme="minorHAnsi"/>
          <w:spacing w:val="-1"/>
          <w:sz w:val="22"/>
        </w:rPr>
        <w:t xml:space="preserve">The following are matters of discretion for </w:t>
      </w:r>
      <w:r w:rsidRPr="00AC6F15">
        <w:rPr>
          <w:rFonts w:asciiTheme="minorHAnsi" w:hAnsiTheme="minorHAnsi"/>
          <w:color w:val="0000FF"/>
          <w:spacing w:val="-1"/>
          <w:sz w:val="22"/>
        </w:rPr>
        <w:t xml:space="preserve">Rule </w:t>
      </w:r>
      <w:r w:rsidRPr="008A71B9">
        <w:rPr>
          <w:rFonts w:asciiTheme="minorHAnsi" w:hAnsiTheme="minorHAnsi"/>
          <w:color w:val="0000FF"/>
          <w:spacing w:val="-1"/>
          <w:sz w:val="22"/>
        </w:rPr>
        <w:t>7.4.3.1</w:t>
      </w:r>
      <w:r w:rsidRPr="00F80C9C">
        <w:rPr>
          <w:rFonts w:asciiTheme="minorHAnsi" w:hAnsiTheme="minorHAnsi"/>
          <w:spacing w:val="-1"/>
          <w:sz w:val="22"/>
        </w:rPr>
        <w:t xml:space="preserve"> b.i.:</w:t>
      </w:r>
    </w:p>
    <w:p w14:paraId="70CDBBD3" w14:textId="77777777" w:rsidR="00AB11E0" w:rsidRPr="00F80C9C" w:rsidRDefault="00AB11E0" w:rsidP="00DF7EE7">
      <w:pPr>
        <w:pStyle w:val="Prllist2"/>
        <w:numPr>
          <w:ilvl w:val="7"/>
          <w:numId w:val="173"/>
        </w:numPr>
        <w:tabs>
          <w:tab w:val="clear" w:pos="567"/>
          <w:tab w:val="num" w:pos="851"/>
        </w:tabs>
        <w:ind w:left="851" w:hanging="425"/>
        <w:rPr>
          <w:rFonts w:asciiTheme="minorHAnsi" w:hAnsiTheme="minorHAnsi"/>
        </w:rPr>
      </w:pPr>
      <w:r w:rsidRPr="00F80C9C">
        <w:rPr>
          <w:rFonts w:asciiTheme="minorHAnsi" w:hAnsiTheme="minorHAnsi"/>
        </w:rPr>
        <w:t xml:space="preserve">the extent to which the safety and amenity of people within and passing the </w:t>
      </w:r>
      <w:r w:rsidRPr="00F80C9C">
        <w:rPr>
          <w:rFonts w:asciiTheme="minorHAnsi" w:hAnsiTheme="minorHAnsi"/>
          <w:color w:val="00B050"/>
          <w:shd w:val="clear" w:color="auto" w:fill="FFFFFF"/>
        </w:rPr>
        <w:t>site</w:t>
      </w:r>
      <w:r w:rsidRPr="00F80C9C">
        <w:rPr>
          <w:rFonts w:asciiTheme="minorHAnsi" w:hAnsiTheme="minorHAnsi"/>
        </w:rPr>
        <w:t xml:space="preserve">, including vehicular traffic, pedestrians and cyclists, will be affected by the design or location of </w:t>
      </w:r>
      <w:r w:rsidRPr="00F80C9C">
        <w:rPr>
          <w:rFonts w:asciiTheme="minorHAnsi" w:hAnsiTheme="minorHAnsi"/>
          <w:color w:val="00B050"/>
          <w:shd w:val="clear" w:color="auto" w:fill="FFFFFF"/>
        </w:rPr>
        <w:t>parking spaces</w:t>
      </w:r>
      <w:r w:rsidRPr="00F80C9C">
        <w:rPr>
          <w:rFonts w:asciiTheme="minorHAnsi" w:hAnsiTheme="minorHAnsi"/>
        </w:rPr>
        <w:t xml:space="preserve"> and </w:t>
      </w:r>
      <w:r w:rsidRPr="00F80C9C">
        <w:rPr>
          <w:rFonts w:asciiTheme="minorHAnsi" w:hAnsiTheme="minorHAnsi"/>
          <w:color w:val="00B050"/>
          <w:shd w:val="clear" w:color="auto" w:fill="FFFFFF"/>
        </w:rPr>
        <w:t>access ways</w:t>
      </w:r>
      <w:r w:rsidRPr="00F80C9C">
        <w:rPr>
          <w:rFonts w:asciiTheme="minorHAnsi" w:hAnsiTheme="minorHAnsi"/>
        </w:rPr>
        <w:t>;</w:t>
      </w:r>
    </w:p>
    <w:p w14:paraId="1FAB92E1" w14:textId="4E796CAF" w:rsidR="00AB11E0" w:rsidRDefault="00AB11E0" w:rsidP="00DF7EE7">
      <w:pPr>
        <w:pStyle w:val="Prllist2"/>
        <w:numPr>
          <w:ilvl w:val="7"/>
          <w:numId w:val="173"/>
        </w:numPr>
        <w:tabs>
          <w:tab w:val="clear" w:pos="567"/>
          <w:tab w:val="num" w:pos="851"/>
        </w:tabs>
        <w:ind w:left="851" w:hanging="425"/>
        <w:rPr>
          <w:rFonts w:asciiTheme="minorHAnsi" w:hAnsiTheme="minorHAnsi"/>
        </w:rPr>
      </w:pPr>
      <w:r w:rsidRPr="00F80C9C">
        <w:rPr>
          <w:rFonts w:asciiTheme="minorHAnsi" w:hAnsiTheme="minorHAnsi"/>
        </w:rPr>
        <w:t xml:space="preserve">whether the design or location of the </w:t>
      </w:r>
      <w:r w:rsidRPr="00F80C9C">
        <w:rPr>
          <w:rFonts w:asciiTheme="minorHAnsi" w:hAnsiTheme="minorHAnsi"/>
          <w:color w:val="00B050"/>
          <w:shd w:val="clear" w:color="auto" w:fill="FFFFFF"/>
        </w:rPr>
        <w:t>parking spaces</w:t>
      </w:r>
      <w:r w:rsidRPr="00F80C9C">
        <w:rPr>
          <w:rFonts w:asciiTheme="minorHAnsi" w:hAnsiTheme="minorHAnsi"/>
        </w:rPr>
        <w:t xml:space="preserve"> will disrupt active frontages or detract from streetscape </w:t>
      </w:r>
      <w:r w:rsidRPr="00F80C9C">
        <w:rPr>
          <w:rFonts w:asciiTheme="minorHAnsi" w:hAnsiTheme="minorHAnsi"/>
          <w:color w:val="00B050"/>
          <w:shd w:val="clear" w:color="auto" w:fill="FFFFFF"/>
        </w:rPr>
        <w:t>amenity values</w:t>
      </w:r>
      <w:r w:rsidRPr="00F80C9C">
        <w:rPr>
          <w:rFonts w:asciiTheme="minorHAnsi" w:hAnsiTheme="minorHAnsi"/>
        </w:rPr>
        <w:t xml:space="preserve"> in the area.</w:t>
      </w:r>
    </w:p>
    <w:p w14:paraId="4E670EA9" w14:textId="11EDCCCC" w:rsidR="00C81E27" w:rsidRPr="00201947" w:rsidRDefault="00C81E27" w:rsidP="00660016">
      <w:pPr>
        <w:pStyle w:val="Heading3"/>
        <w:ind w:left="1134" w:hanging="1149"/>
        <w:rPr>
          <w:rFonts w:asciiTheme="minorHAnsi" w:hAnsiTheme="minorHAnsi" w:cstheme="minorHAnsi"/>
          <w:sz w:val="27"/>
          <w:szCs w:val="27"/>
          <w:u w:val="single"/>
        </w:rPr>
      </w:pPr>
      <w:r w:rsidRPr="00201947">
        <w:rPr>
          <w:rFonts w:asciiTheme="minorHAnsi" w:hAnsiTheme="minorHAnsi" w:cstheme="minorHAnsi"/>
          <w:sz w:val="27"/>
          <w:szCs w:val="27"/>
          <w:u w:val="single"/>
        </w:rPr>
        <w:t xml:space="preserve">7.4.4.27 </w:t>
      </w:r>
      <w:r w:rsidR="00660016" w:rsidRPr="00201947">
        <w:rPr>
          <w:rFonts w:asciiTheme="minorHAnsi" w:hAnsiTheme="minorHAnsi" w:cstheme="minorHAnsi"/>
          <w:sz w:val="27"/>
          <w:szCs w:val="27"/>
          <w:u w:val="single"/>
        </w:rPr>
        <w:tab/>
      </w:r>
      <w:r w:rsidRPr="00201947">
        <w:rPr>
          <w:rFonts w:asciiTheme="minorHAnsi" w:hAnsiTheme="minorHAnsi" w:cstheme="minorHAnsi"/>
          <w:sz w:val="27"/>
          <w:szCs w:val="27"/>
          <w:u w:val="single"/>
        </w:rPr>
        <w:t>Pedestrian Access</w:t>
      </w:r>
    </w:p>
    <w:p w14:paraId="62AA5284" w14:textId="77777777" w:rsidR="00C81E27" w:rsidRPr="00047ECE" w:rsidRDefault="00C81E27" w:rsidP="00660016">
      <w:pPr>
        <w:tabs>
          <w:tab w:val="center" w:pos="2933"/>
        </w:tabs>
        <w:spacing w:after="112" w:line="276" w:lineRule="auto"/>
        <w:ind w:left="426" w:hanging="426"/>
        <w:rPr>
          <w:rFonts w:asciiTheme="minorHAnsi" w:hAnsiTheme="minorHAnsi" w:cstheme="minorHAnsi"/>
          <w:b/>
          <w:sz w:val="22"/>
          <w:u w:val="single"/>
        </w:rPr>
      </w:pPr>
      <w:r w:rsidRPr="00047ECE">
        <w:rPr>
          <w:rFonts w:asciiTheme="minorHAnsi" w:hAnsiTheme="minorHAnsi" w:cstheme="minorHAnsi"/>
          <w:b/>
          <w:sz w:val="22"/>
          <w:u w:val="single"/>
        </w:rPr>
        <w:t>a.</w:t>
      </w:r>
      <w:r w:rsidRPr="00047ECE">
        <w:rPr>
          <w:rFonts w:asciiTheme="minorHAnsi" w:hAnsiTheme="minorHAnsi" w:cstheme="minorHAnsi"/>
          <w:b/>
          <w:sz w:val="22"/>
          <w:u w:val="single"/>
        </w:rPr>
        <w:tab/>
        <w:t xml:space="preserve">The following are matters of discretion for </w:t>
      </w:r>
      <w:r w:rsidRPr="00047ECE">
        <w:rPr>
          <w:rFonts w:asciiTheme="minorHAnsi" w:hAnsiTheme="minorHAnsi" w:cstheme="minorHAnsi"/>
          <w:b/>
          <w:color w:val="0000FF"/>
          <w:sz w:val="22"/>
          <w:u w:val="single"/>
        </w:rPr>
        <w:t>Rule 7.4.3.7 b:</w:t>
      </w:r>
    </w:p>
    <w:p w14:paraId="3B2C8C16" w14:textId="77777777" w:rsidR="00C81E27" w:rsidRPr="00047ECE" w:rsidRDefault="00C81E27" w:rsidP="00DF7EE7">
      <w:pPr>
        <w:numPr>
          <w:ilvl w:val="0"/>
          <w:numId w:val="168"/>
        </w:numPr>
        <w:spacing w:line="276" w:lineRule="auto"/>
        <w:ind w:left="851" w:right="250" w:hanging="425"/>
        <w:rPr>
          <w:rFonts w:asciiTheme="minorHAnsi" w:hAnsiTheme="minorHAnsi" w:cstheme="minorHAnsi"/>
          <w:b/>
          <w:sz w:val="22"/>
          <w:u w:val="single"/>
        </w:rPr>
      </w:pPr>
      <w:r w:rsidRPr="00047ECE">
        <w:rPr>
          <w:rFonts w:asciiTheme="minorHAnsi" w:hAnsiTheme="minorHAnsi" w:cstheme="minorHAnsi"/>
          <w:b/>
          <w:sz w:val="22"/>
          <w:u w:val="single"/>
        </w:rPr>
        <w:t xml:space="preserve">whether the </w:t>
      </w:r>
      <w:r w:rsidRPr="00047ECE">
        <w:rPr>
          <w:rFonts w:asciiTheme="minorHAnsi" w:hAnsiTheme="minorHAnsi" w:cstheme="minorHAnsi"/>
          <w:b/>
          <w:color w:val="00B050"/>
          <w:sz w:val="22"/>
          <w:u w:val="single" w:color="000000" w:themeColor="text1"/>
        </w:rPr>
        <w:t>pedestrian access</w:t>
      </w:r>
      <w:r w:rsidRPr="00047ECE">
        <w:rPr>
          <w:rFonts w:asciiTheme="minorHAnsi" w:hAnsiTheme="minorHAnsi" w:cstheme="minorHAnsi"/>
          <w:b/>
          <w:color w:val="00B050"/>
          <w:sz w:val="22"/>
          <w:u w:val="single"/>
        </w:rPr>
        <w:t xml:space="preserve"> </w:t>
      </w:r>
      <w:r w:rsidRPr="00047ECE">
        <w:rPr>
          <w:rFonts w:asciiTheme="minorHAnsi" w:hAnsiTheme="minorHAnsi" w:cstheme="minorHAnsi"/>
          <w:b/>
          <w:sz w:val="22"/>
          <w:u w:val="single"/>
        </w:rPr>
        <w:t>is suitable for use by persons with a disability or with limited mobility;</w:t>
      </w:r>
    </w:p>
    <w:p w14:paraId="370704AE" w14:textId="77777777" w:rsidR="00C81E27" w:rsidRPr="00047ECE" w:rsidRDefault="00C81E27" w:rsidP="00DF7EE7">
      <w:pPr>
        <w:numPr>
          <w:ilvl w:val="0"/>
          <w:numId w:val="168"/>
        </w:numPr>
        <w:spacing w:line="276" w:lineRule="auto"/>
        <w:ind w:left="851" w:right="250" w:hanging="425"/>
        <w:rPr>
          <w:rFonts w:asciiTheme="minorHAnsi" w:hAnsiTheme="minorHAnsi" w:cstheme="minorHAnsi"/>
          <w:b/>
          <w:sz w:val="22"/>
          <w:u w:val="single"/>
        </w:rPr>
      </w:pPr>
      <w:r w:rsidRPr="00047ECE">
        <w:rPr>
          <w:rFonts w:asciiTheme="minorHAnsi" w:hAnsiTheme="minorHAnsi" w:cstheme="minorHAnsi"/>
          <w:b/>
          <w:sz w:val="22"/>
          <w:u w:val="single"/>
        </w:rPr>
        <w:t xml:space="preserve">whether any alternative </w:t>
      </w:r>
      <w:r w:rsidRPr="00047ECE">
        <w:rPr>
          <w:rFonts w:asciiTheme="minorHAnsi" w:hAnsiTheme="minorHAnsi" w:cstheme="minorHAnsi"/>
          <w:b/>
          <w:color w:val="00B050"/>
          <w:sz w:val="22"/>
          <w:u w:val="single" w:color="000000" w:themeColor="text1"/>
        </w:rPr>
        <w:t>pedestrian access</w:t>
      </w:r>
      <w:r w:rsidRPr="00047ECE">
        <w:rPr>
          <w:rFonts w:asciiTheme="minorHAnsi" w:hAnsiTheme="minorHAnsi" w:cstheme="minorHAnsi"/>
          <w:b/>
          <w:color w:val="00B050"/>
          <w:sz w:val="22"/>
          <w:u w:val="single"/>
        </w:rPr>
        <w:t xml:space="preserve"> </w:t>
      </w:r>
      <w:r w:rsidRPr="00047ECE">
        <w:rPr>
          <w:rFonts w:asciiTheme="minorHAnsi" w:hAnsiTheme="minorHAnsi" w:cstheme="minorHAnsi"/>
          <w:b/>
          <w:sz w:val="22"/>
          <w:u w:val="single"/>
        </w:rPr>
        <w:t>is provided and the formation and safety of that alternative;</w:t>
      </w:r>
    </w:p>
    <w:p w14:paraId="234B5523" w14:textId="77777777" w:rsidR="00C81E27" w:rsidRPr="00047ECE" w:rsidRDefault="00C81E27" w:rsidP="00DF7EE7">
      <w:pPr>
        <w:numPr>
          <w:ilvl w:val="0"/>
          <w:numId w:val="168"/>
        </w:numPr>
        <w:spacing w:line="276" w:lineRule="auto"/>
        <w:ind w:left="851" w:right="250" w:hanging="425"/>
        <w:rPr>
          <w:rFonts w:asciiTheme="minorHAnsi" w:hAnsiTheme="minorHAnsi" w:cstheme="minorHAnsi"/>
          <w:b/>
          <w:sz w:val="22"/>
          <w:u w:val="single"/>
        </w:rPr>
      </w:pPr>
      <w:r w:rsidRPr="00047ECE">
        <w:rPr>
          <w:rFonts w:asciiTheme="minorHAnsi" w:hAnsiTheme="minorHAnsi" w:cstheme="minorHAnsi"/>
          <w:b/>
          <w:sz w:val="22"/>
          <w:u w:val="single"/>
        </w:rPr>
        <w:t xml:space="preserve">the effects on the safety and security of people using the </w:t>
      </w:r>
      <w:r w:rsidRPr="00047ECE">
        <w:rPr>
          <w:rFonts w:asciiTheme="minorHAnsi" w:hAnsiTheme="minorHAnsi" w:cstheme="minorHAnsi"/>
          <w:b/>
          <w:color w:val="00B050"/>
          <w:sz w:val="22"/>
          <w:u w:val="single" w:color="000000" w:themeColor="text1"/>
        </w:rPr>
        <w:t>pedestrian access</w:t>
      </w:r>
      <w:r w:rsidRPr="00047ECE">
        <w:rPr>
          <w:rFonts w:asciiTheme="minorHAnsi" w:hAnsiTheme="minorHAnsi" w:cstheme="minorHAnsi"/>
          <w:b/>
          <w:sz w:val="22"/>
          <w:u w:val="single"/>
        </w:rPr>
        <w:t xml:space="preserve"> and those occupying </w:t>
      </w:r>
      <w:r w:rsidRPr="00047ECE">
        <w:rPr>
          <w:rFonts w:asciiTheme="minorHAnsi" w:hAnsiTheme="minorHAnsi" w:cstheme="minorHAnsi"/>
          <w:b/>
          <w:color w:val="00B050"/>
          <w:sz w:val="22"/>
          <w:u w:val="single"/>
        </w:rPr>
        <w:t>residential units</w:t>
      </w:r>
      <w:r w:rsidRPr="00047ECE">
        <w:rPr>
          <w:rFonts w:asciiTheme="minorHAnsi" w:hAnsiTheme="minorHAnsi" w:cstheme="minorHAnsi"/>
          <w:b/>
          <w:sz w:val="22"/>
          <w:u w:val="single"/>
        </w:rPr>
        <w:t xml:space="preserve"> on the </w:t>
      </w:r>
      <w:r w:rsidRPr="00047ECE">
        <w:rPr>
          <w:rFonts w:asciiTheme="minorHAnsi" w:hAnsiTheme="minorHAnsi" w:cstheme="minorHAnsi"/>
          <w:b/>
          <w:color w:val="00B050"/>
          <w:sz w:val="22"/>
          <w:u w:val="single"/>
        </w:rPr>
        <w:t>site</w:t>
      </w:r>
      <w:r w:rsidRPr="00047ECE">
        <w:rPr>
          <w:rFonts w:asciiTheme="minorHAnsi" w:hAnsiTheme="minorHAnsi" w:cstheme="minorHAnsi"/>
          <w:b/>
          <w:sz w:val="22"/>
          <w:u w:val="single"/>
        </w:rPr>
        <w:t xml:space="preserve">; </w:t>
      </w:r>
      <w:r w:rsidRPr="00711BBE">
        <w:rPr>
          <w:rFonts w:asciiTheme="minorHAnsi" w:hAnsiTheme="minorHAnsi" w:cstheme="minorHAnsi"/>
          <w:b/>
          <w:strike/>
          <w:color w:val="7030A0"/>
          <w:sz w:val="22"/>
        </w:rPr>
        <w:t>and</w:t>
      </w:r>
    </w:p>
    <w:p w14:paraId="1C0DF5F6" w14:textId="33A62FD4" w:rsidR="00C81E27" w:rsidRDefault="00C81E27" w:rsidP="00DF7EE7">
      <w:pPr>
        <w:numPr>
          <w:ilvl w:val="0"/>
          <w:numId w:val="168"/>
        </w:numPr>
        <w:spacing w:line="276" w:lineRule="auto"/>
        <w:ind w:left="851" w:right="250" w:hanging="425"/>
        <w:rPr>
          <w:rFonts w:asciiTheme="minorHAnsi" w:hAnsiTheme="minorHAnsi" w:cstheme="minorHAnsi"/>
          <w:b/>
          <w:sz w:val="22"/>
          <w:u w:val="single"/>
        </w:rPr>
      </w:pPr>
      <w:r w:rsidRPr="00047ECE">
        <w:rPr>
          <w:rFonts w:asciiTheme="minorHAnsi" w:hAnsiTheme="minorHAnsi" w:cstheme="minorHAnsi"/>
          <w:b/>
          <w:sz w:val="22"/>
          <w:u w:val="single"/>
        </w:rPr>
        <w:t xml:space="preserve">the functionality of the </w:t>
      </w:r>
      <w:r w:rsidRPr="00047ECE">
        <w:rPr>
          <w:rFonts w:asciiTheme="minorHAnsi" w:hAnsiTheme="minorHAnsi" w:cstheme="minorHAnsi"/>
          <w:b/>
          <w:color w:val="00B050"/>
          <w:sz w:val="22"/>
          <w:u w:val="single" w:color="000000" w:themeColor="text1"/>
        </w:rPr>
        <w:t>pedestrian access</w:t>
      </w:r>
      <w:r w:rsidRPr="00047ECE">
        <w:rPr>
          <w:rFonts w:asciiTheme="minorHAnsi" w:hAnsiTheme="minorHAnsi" w:cstheme="minorHAnsi"/>
          <w:b/>
          <w:color w:val="00B050"/>
          <w:sz w:val="22"/>
          <w:u w:val="single"/>
        </w:rPr>
        <w:t xml:space="preserve"> </w:t>
      </w:r>
      <w:r w:rsidRPr="00047ECE">
        <w:rPr>
          <w:rFonts w:asciiTheme="minorHAnsi" w:hAnsiTheme="minorHAnsi" w:cstheme="minorHAnsi"/>
          <w:b/>
          <w:sz w:val="22"/>
          <w:u w:val="single"/>
        </w:rPr>
        <w:t>to meet the needs of occupants including but not limited to the transportation of rubbish and recycling for collection and the ability for cyclists to safely access any private and shared cycle storage areas</w:t>
      </w:r>
      <w:r w:rsidRPr="00711BBE">
        <w:rPr>
          <w:rFonts w:asciiTheme="minorHAnsi" w:hAnsiTheme="minorHAnsi" w:cstheme="minorHAnsi"/>
          <w:b/>
          <w:strike/>
          <w:color w:val="7030A0"/>
          <w:sz w:val="22"/>
        </w:rPr>
        <w:t>.</w:t>
      </w:r>
      <w:r w:rsidR="00711BBE">
        <w:rPr>
          <w:rFonts w:asciiTheme="minorHAnsi" w:hAnsiTheme="minorHAnsi" w:cstheme="minorHAnsi"/>
          <w:b/>
          <w:strike/>
          <w:color w:val="7030A0"/>
          <w:sz w:val="22"/>
        </w:rPr>
        <w:t>;</w:t>
      </w:r>
      <w:r w:rsidR="00711BBE" w:rsidRPr="00711BBE">
        <w:rPr>
          <w:rFonts w:asciiTheme="minorHAnsi" w:hAnsiTheme="minorHAnsi" w:cstheme="minorHAnsi"/>
          <w:b/>
          <w:color w:val="7030A0"/>
          <w:sz w:val="22"/>
          <w:u w:val="single" w:color="7030A0"/>
        </w:rPr>
        <w:t xml:space="preserve"> and, </w:t>
      </w:r>
    </w:p>
    <w:p w14:paraId="106AB924" w14:textId="0170161E" w:rsidR="00201947" w:rsidRPr="00047ECE" w:rsidRDefault="00711BBE" w:rsidP="00711BBE">
      <w:pPr>
        <w:spacing w:line="276" w:lineRule="auto"/>
        <w:ind w:left="851" w:right="250" w:hanging="425"/>
        <w:rPr>
          <w:rFonts w:asciiTheme="minorHAnsi" w:hAnsiTheme="minorHAnsi" w:cstheme="minorHAnsi"/>
          <w:b/>
          <w:sz w:val="22"/>
          <w:u w:val="single"/>
        </w:rPr>
      </w:pPr>
      <w:r>
        <w:rPr>
          <w:rFonts w:asciiTheme="minorHAnsi" w:hAnsiTheme="minorHAnsi" w:cstheme="minorHAnsi"/>
          <w:b/>
          <w:color w:val="7030A0"/>
          <w:sz w:val="22"/>
          <w:u w:val="single" w:color="7030A0"/>
        </w:rPr>
        <w:t xml:space="preserve">v.      </w:t>
      </w:r>
      <w:r w:rsidRPr="00711BBE">
        <w:rPr>
          <w:rFonts w:asciiTheme="minorHAnsi" w:hAnsiTheme="minorHAnsi" w:cstheme="minorHAnsi"/>
          <w:b/>
          <w:color w:val="7030A0"/>
          <w:sz w:val="22"/>
          <w:u w:val="single" w:color="7030A0"/>
        </w:rPr>
        <w:t>whether</w:t>
      </w:r>
      <w:r w:rsidR="00FB5E16" w:rsidRPr="00711BBE">
        <w:rPr>
          <w:rFonts w:asciiTheme="minorHAnsi" w:hAnsiTheme="minorHAnsi" w:cstheme="minorHAnsi"/>
          <w:b/>
          <w:color w:val="7030A0"/>
          <w:sz w:val="22"/>
          <w:u w:val="single" w:color="7030A0"/>
        </w:rPr>
        <w:t xml:space="preserve"> the pedestrian access is suitable for use by emer</w:t>
      </w:r>
      <w:r w:rsidRPr="00711BBE">
        <w:rPr>
          <w:rFonts w:asciiTheme="minorHAnsi" w:hAnsiTheme="minorHAnsi" w:cstheme="minorHAnsi"/>
          <w:b/>
          <w:color w:val="7030A0"/>
          <w:sz w:val="22"/>
          <w:u w:val="single" w:color="7030A0"/>
        </w:rPr>
        <w:t>gency services.</w:t>
      </w:r>
    </w:p>
    <w:p w14:paraId="5EA19477" w14:textId="77777777" w:rsidR="00C81E27" w:rsidRPr="00ED6F24" w:rsidRDefault="00C81E27" w:rsidP="004840B7">
      <w:pPr>
        <w:spacing w:line="276" w:lineRule="auto"/>
        <w:ind w:right="250"/>
        <w:rPr>
          <w:b/>
        </w:rPr>
      </w:pPr>
    </w:p>
    <w:p w14:paraId="77C9789C" w14:textId="6BE72F92" w:rsidR="00C81E27" w:rsidRPr="00711BBE" w:rsidRDefault="00C81E27" w:rsidP="00047ECE">
      <w:pPr>
        <w:pStyle w:val="Heading3"/>
        <w:spacing w:line="276" w:lineRule="auto"/>
        <w:ind w:left="1134" w:hanging="1134"/>
        <w:rPr>
          <w:rFonts w:asciiTheme="minorHAnsi" w:hAnsiTheme="minorHAnsi" w:cstheme="minorHAnsi"/>
          <w:sz w:val="27"/>
          <w:szCs w:val="27"/>
          <w:u w:val="single"/>
        </w:rPr>
      </w:pPr>
      <w:r w:rsidRPr="00711BBE">
        <w:rPr>
          <w:rFonts w:asciiTheme="minorHAnsi" w:hAnsiTheme="minorHAnsi" w:cstheme="minorHAnsi"/>
          <w:sz w:val="27"/>
          <w:szCs w:val="27"/>
          <w:u w:val="single"/>
        </w:rPr>
        <w:t xml:space="preserve">7.4.4.28 </w:t>
      </w:r>
      <w:r w:rsidR="00047ECE" w:rsidRPr="00711BBE">
        <w:rPr>
          <w:rFonts w:asciiTheme="minorHAnsi" w:hAnsiTheme="minorHAnsi" w:cstheme="minorHAnsi"/>
          <w:sz w:val="27"/>
          <w:szCs w:val="27"/>
          <w:u w:val="single"/>
        </w:rPr>
        <w:tab/>
      </w:r>
      <w:r w:rsidRPr="00711BBE">
        <w:rPr>
          <w:rFonts w:asciiTheme="minorHAnsi" w:hAnsiTheme="minorHAnsi" w:cstheme="minorHAnsi"/>
          <w:sz w:val="27"/>
          <w:szCs w:val="27"/>
          <w:u w:val="single"/>
        </w:rPr>
        <w:t xml:space="preserve">Vehicle Crossing Co-Location Layout </w:t>
      </w:r>
    </w:p>
    <w:p w14:paraId="072501A5" w14:textId="77777777" w:rsidR="00C81E27" w:rsidRPr="00047ECE" w:rsidRDefault="00C81E27" w:rsidP="00047ECE">
      <w:pPr>
        <w:tabs>
          <w:tab w:val="center" w:pos="2933"/>
        </w:tabs>
        <w:spacing w:after="112" w:line="276" w:lineRule="auto"/>
        <w:ind w:left="426" w:hanging="426"/>
        <w:rPr>
          <w:rFonts w:asciiTheme="minorHAnsi" w:hAnsiTheme="minorHAnsi" w:cstheme="minorHAnsi"/>
          <w:b/>
          <w:sz w:val="22"/>
          <w:u w:val="single"/>
        </w:rPr>
      </w:pPr>
      <w:r w:rsidRPr="00047ECE">
        <w:rPr>
          <w:rFonts w:asciiTheme="minorHAnsi" w:hAnsiTheme="minorHAnsi" w:cstheme="minorHAnsi"/>
          <w:b/>
          <w:sz w:val="22"/>
          <w:u w:val="single"/>
        </w:rPr>
        <w:t>a.</w:t>
      </w:r>
      <w:r w:rsidRPr="00047ECE">
        <w:rPr>
          <w:rFonts w:asciiTheme="minorHAnsi" w:hAnsiTheme="minorHAnsi" w:cstheme="minorHAnsi"/>
          <w:b/>
          <w:sz w:val="22"/>
          <w:u w:val="single"/>
        </w:rPr>
        <w:tab/>
        <w:t xml:space="preserve">The following are matters of discretion for </w:t>
      </w:r>
      <w:r w:rsidRPr="00047ECE">
        <w:rPr>
          <w:rFonts w:asciiTheme="minorHAnsi" w:hAnsiTheme="minorHAnsi" w:cstheme="minorHAnsi"/>
          <w:b/>
          <w:color w:val="0000FF"/>
          <w:sz w:val="22"/>
          <w:u w:val="single"/>
        </w:rPr>
        <w:t xml:space="preserve">Rule 7.4.3.13: </w:t>
      </w:r>
    </w:p>
    <w:p w14:paraId="31BCCBEB" w14:textId="77777777" w:rsidR="00C81E27" w:rsidRPr="00047ECE" w:rsidRDefault="00C81E27" w:rsidP="00DF7EE7">
      <w:pPr>
        <w:numPr>
          <w:ilvl w:val="0"/>
          <w:numId w:val="169"/>
        </w:numPr>
        <w:spacing w:after="0" w:line="276" w:lineRule="auto"/>
        <w:ind w:left="851" w:right="250" w:hanging="426"/>
        <w:rPr>
          <w:rFonts w:asciiTheme="minorHAnsi" w:hAnsiTheme="minorHAnsi" w:cstheme="minorHAnsi"/>
          <w:b/>
          <w:sz w:val="22"/>
          <w:u w:val="single"/>
        </w:rPr>
      </w:pPr>
      <w:r w:rsidRPr="00047ECE">
        <w:rPr>
          <w:rFonts w:asciiTheme="minorHAnsi" w:hAnsiTheme="minorHAnsi" w:cstheme="minorHAnsi"/>
          <w:b/>
          <w:sz w:val="22"/>
          <w:u w:val="single"/>
        </w:rPr>
        <w:t xml:space="preserve">the effects on the safety of pedestrians and cyclists from additional </w:t>
      </w:r>
      <w:r w:rsidRPr="003D309A">
        <w:rPr>
          <w:rFonts w:asciiTheme="minorHAnsi" w:hAnsiTheme="minorHAnsi" w:cstheme="minorHAnsi"/>
          <w:b/>
          <w:color w:val="00B050"/>
          <w:sz w:val="22"/>
          <w:u w:val="single"/>
        </w:rPr>
        <w:t>vehicle crossings</w:t>
      </w:r>
      <w:r w:rsidRPr="00047ECE">
        <w:rPr>
          <w:rFonts w:asciiTheme="minorHAnsi" w:hAnsiTheme="minorHAnsi" w:cstheme="minorHAnsi"/>
          <w:b/>
          <w:sz w:val="22"/>
          <w:u w:val="single"/>
        </w:rPr>
        <w:t>;</w:t>
      </w:r>
    </w:p>
    <w:p w14:paraId="32E7B9F5" w14:textId="77777777" w:rsidR="00C81E27" w:rsidRPr="00047ECE" w:rsidRDefault="00C81E27" w:rsidP="00DF7EE7">
      <w:pPr>
        <w:numPr>
          <w:ilvl w:val="0"/>
          <w:numId w:val="169"/>
        </w:numPr>
        <w:spacing w:after="0" w:line="276" w:lineRule="auto"/>
        <w:ind w:left="851" w:right="250" w:hanging="426"/>
        <w:rPr>
          <w:rFonts w:asciiTheme="minorHAnsi" w:hAnsiTheme="minorHAnsi" w:cstheme="minorHAnsi"/>
          <w:b/>
          <w:sz w:val="22"/>
          <w:u w:val="single"/>
        </w:rPr>
      </w:pPr>
      <w:r w:rsidRPr="00047ECE">
        <w:rPr>
          <w:rFonts w:asciiTheme="minorHAnsi" w:hAnsiTheme="minorHAnsi" w:cstheme="minorHAnsi"/>
          <w:b/>
          <w:sz w:val="22"/>
          <w:u w:val="single"/>
        </w:rPr>
        <w:t xml:space="preserve">whether the proximity of </w:t>
      </w:r>
      <w:r w:rsidRPr="00047ECE">
        <w:rPr>
          <w:rFonts w:asciiTheme="minorHAnsi" w:hAnsiTheme="minorHAnsi" w:cstheme="minorHAnsi"/>
          <w:b/>
          <w:color w:val="00B050"/>
          <w:sz w:val="22"/>
          <w:u w:val="single"/>
        </w:rPr>
        <w:t xml:space="preserve">vehicle crossings </w:t>
      </w:r>
      <w:r w:rsidRPr="00047ECE">
        <w:rPr>
          <w:rFonts w:asciiTheme="minorHAnsi" w:hAnsiTheme="minorHAnsi" w:cstheme="minorHAnsi"/>
          <w:b/>
          <w:sz w:val="22"/>
          <w:u w:val="single"/>
        </w:rPr>
        <w:t xml:space="preserve">to one another, or the width of shared </w:t>
      </w:r>
      <w:r w:rsidRPr="00D32003">
        <w:rPr>
          <w:rFonts w:asciiTheme="minorHAnsi" w:hAnsiTheme="minorHAnsi" w:cstheme="minorHAnsi"/>
          <w:b/>
          <w:color w:val="00B050"/>
          <w:sz w:val="22"/>
          <w:u w:val="single"/>
        </w:rPr>
        <w:t>vehicle crossings</w:t>
      </w:r>
      <w:r w:rsidRPr="00047ECE">
        <w:rPr>
          <w:rFonts w:asciiTheme="minorHAnsi" w:hAnsiTheme="minorHAnsi" w:cstheme="minorHAnsi"/>
          <w:b/>
          <w:sz w:val="22"/>
          <w:u w:val="single"/>
        </w:rPr>
        <w:t>, detract from the streetscape amenity of the local area; and</w:t>
      </w:r>
    </w:p>
    <w:p w14:paraId="7ED5BFB2" w14:textId="77777777" w:rsidR="00C81E27" w:rsidRPr="00047ECE" w:rsidRDefault="00C81E27" w:rsidP="00DF7EE7">
      <w:pPr>
        <w:numPr>
          <w:ilvl w:val="0"/>
          <w:numId w:val="169"/>
        </w:numPr>
        <w:spacing w:after="0" w:line="276" w:lineRule="auto"/>
        <w:ind w:left="851" w:right="250" w:hanging="426"/>
        <w:rPr>
          <w:rFonts w:asciiTheme="minorHAnsi" w:hAnsiTheme="minorHAnsi" w:cstheme="minorHAnsi"/>
          <w:b/>
          <w:sz w:val="22"/>
          <w:u w:val="single"/>
        </w:rPr>
      </w:pPr>
      <w:r w:rsidRPr="00047ECE">
        <w:rPr>
          <w:rFonts w:asciiTheme="minorHAnsi" w:hAnsiTheme="minorHAnsi" w:cstheme="minorHAnsi"/>
          <w:b/>
          <w:sz w:val="22"/>
          <w:u w:val="single"/>
        </w:rPr>
        <w:t xml:space="preserve">whether the co-location of </w:t>
      </w:r>
      <w:r w:rsidRPr="00047ECE">
        <w:rPr>
          <w:rFonts w:asciiTheme="minorHAnsi" w:hAnsiTheme="minorHAnsi" w:cstheme="minorHAnsi"/>
          <w:b/>
          <w:color w:val="00B050"/>
          <w:sz w:val="22"/>
          <w:u w:val="single"/>
        </w:rPr>
        <w:t xml:space="preserve">vehicle crossings </w:t>
      </w:r>
      <w:r w:rsidRPr="00047ECE">
        <w:rPr>
          <w:rFonts w:asciiTheme="minorHAnsi" w:hAnsiTheme="minorHAnsi" w:cstheme="minorHAnsi"/>
          <w:b/>
          <w:sz w:val="22"/>
          <w:u w:val="single"/>
        </w:rPr>
        <w:t xml:space="preserve">results in improved traffic safety or streetscape amenity outcomes compared to separate </w:t>
      </w:r>
      <w:r w:rsidRPr="00D32003">
        <w:rPr>
          <w:rFonts w:asciiTheme="minorHAnsi" w:hAnsiTheme="minorHAnsi" w:cstheme="minorHAnsi"/>
          <w:b/>
          <w:color w:val="00B050"/>
          <w:sz w:val="22"/>
          <w:u w:val="single"/>
        </w:rPr>
        <w:t>vehicle crossings</w:t>
      </w:r>
      <w:r w:rsidRPr="00047ECE">
        <w:rPr>
          <w:rFonts w:asciiTheme="minorHAnsi" w:hAnsiTheme="minorHAnsi" w:cstheme="minorHAnsi"/>
          <w:b/>
          <w:sz w:val="22"/>
          <w:u w:val="single"/>
        </w:rPr>
        <w:t xml:space="preserve">. </w:t>
      </w:r>
    </w:p>
    <w:p w14:paraId="234B5051" w14:textId="77777777" w:rsidR="00C81E27" w:rsidRPr="00F80C9C" w:rsidRDefault="00C81E27" w:rsidP="004840B7">
      <w:pPr>
        <w:pStyle w:val="Prllist2"/>
        <w:numPr>
          <w:ilvl w:val="0"/>
          <w:numId w:val="0"/>
        </w:numPr>
        <w:rPr>
          <w:rFonts w:asciiTheme="minorHAnsi" w:hAnsiTheme="minorHAnsi"/>
        </w:rPr>
      </w:pPr>
    </w:p>
    <w:p w14:paraId="6BCC21C1" w14:textId="77777777" w:rsidR="00C81E27" w:rsidRDefault="00AB11E0" w:rsidP="004840B7">
      <w:pPr>
        <w:pStyle w:val="prlDesignationHeading"/>
        <w:rPr>
          <w:rFonts w:asciiTheme="minorHAnsi" w:hAnsiTheme="minorHAnsi"/>
          <w:sz w:val="22"/>
          <w:szCs w:val="22"/>
        </w:rPr>
      </w:pPr>
      <w:r w:rsidRPr="00F80C9C" w:rsidDel="00E95D56">
        <w:rPr>
          <w:rFonts w:asciiTheme="minorHAnsi" w:hAnsiTheme="minorHAnsi"/>
          <w:sz w:val="22"/>
          <w:szCs w:val="22"/>
        </w:rPr>
        <w:t xml:space="preserve"> </w:t>
      </w:r>
    </w:p>
    <w:p w14:paraId="2857E1AD" w14:textId="77777777" w:rsidR="00C81E27" w:rsidRDefault="00C81E27" w:rsidP="004840B7">
      <w:pPr>
        <w:pStyle w:val="prlDesignationHeading"/>
        <w:rPr>
          <w:rFonts w:asciiTheme="minorHAnsi" w:hAnsiTheme="minorHAnsi"/>
          <w:sz w:val="22"/>
          <w:szCs w:val="22"/>
        </w:rPr>
      </w:pPr>
    </w:p>
    <w:p w14:paraId="142E73B8" w14:textId="1137E4F9" w:rsidR="00AB11E0" w:rsidRPr="00B22FB4" w:rsidRDefault="00AB11E0" w:rsidP="004840B7">
      <w:pPr>
        <w:pStyle w:val="prlDesignationHeading"/>
        <w:rPr>
          <w:rFonts w:asciiTheme="minorHAnsi" w:hAnsiTheme="minorHAnsi"/>
        </w:rPr>
      </w:pPr>
      <w:r w:rsidRPr="00F80C9C">
        <w:rPr>
          <w:rFonts w:asciiTheme="minorHAnsi" w:hAnsiTheme="minorHAnsi"/>
          <w:sz w:val="22"/>
          <w:szCs w:val="22"/>
        </w:rPr>
        <w:br w:type="page"/>
      </w:r>
      <w:r w:rsidRPr="00B22FB4">
        <w:rPr>
          <w:rFonts w:asciiTheme="minorHAnsi" w:hAnsiTheme="minorHAnsi"/>
        </w:rPr>
        <w:lastRenderedPageBreak/>
        <w:t>7.5 Appendices</w:t>
      </w:r>
    </w:p>
    <w:p w14:paraId="551A133D" w14:textId="77777777" w:rsidR="00AB11E0" w:rsidRPr="00B22FB4" w:rsidRDefault="00AB11E0" w:rsidP="004840B7">
      <w:pPr>
        <w:pStyle w:val="prlDesignationHeading"/>
        <w:rPr>
          <w:rFonts w:asciiTheme="minorHAnsi" w:hAnsiTheme="minorHAnsi"/>
          <w:sz w:val="27"/>
          <w:szCs w:val="27"/>
        </w:rPr>
      </w:pPr>
      <w:r w:rsidRPr="00B22FB4">
        <w:rPr>
          <w:rFonts w:asciiTheme="minorHAnsi" w:hAnsiTheme="minorHAnsi"/>
          <w:sz w:val="27"/>
          <w:szCs w:val="27"/>
        </w:rPr>
        <w:t xml:space="preserve">Appendix 7.5.1 – </w:t>
      </w:r>
      <w:r w:rsidRPr="00B22FB4">
        <w:rPr>
          <w:rFonts w:asciiTheme="minorHAnsi" w:hAnsiTheme="minorHAnsi"/>
          <w:sz w:val="27"/>
          <w:szCs w:val="27"/>
          <w:shd w:val="clear" w:color="auto" w:fill="FFFFFF"/>
        </w:rPr>
        <w:t>Parking space</w:t>
      </w:r>
      <w:r w:rsidRPr="00B22FB4">
        <w:rPr>
          <w:rFonts w:asciiTheme="minorHAnsi" w:hAnsiTheme="minorHAnsi"/>
          <w:color w:val="00B050"/>
          <w:sz w:val="27"/>
          <w:szCs w:val="27"/>
        </w:rPr>
        <w:t xml:space="preserve"> </w:t>
      </w:r>
      <w:r w:rsidRPr="00B22FB4">
        <w:rPr>
          <w:rFonts w:asciiTheme="minorHAnsi" w:hAnsiTheme="minorHAnsi"/>
          <w:sz w:val="27"/>
          <w:szCs w:val="27"/>
        </w:rPr>
        <w:t>requirements</w:t>
      </w:r>
    </w:p>
    <w:p w14:paraId="6460EA3E" w14:textId="77777777" w:rsidR="00AB11E0" w:rsidRPr="00F80C9C" w:rsidRDefault="00AB11E0" w:rsidP="00DF7EE7">
      <w:pPr>
        <w:pStyle w:val="Prllist1"/>
        <w:numPr>
          <w:ilvl w:val="6"/>
          <w:numId w:val="163"/>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Any space required for off-street </w:t>
      </w:r>
      <w:r w:rsidRPr="00F80C9C">
        <w:rPr>
          <w:rFonts w:asciiTheme="minorHAnsi" w:hAnsiTheme="minorHAnsi"/>
          <w:color w:val="00B050"/>
          <w:shd w:val="clear" w:color="auto" w:fill="FFFFFF"/>
        </w:rPr>
        <w:t>parking spaces</w:t>
      </w:r>
      <w:r w:rsidRPr="00F80C9C">
        <w:rPr>
          <w:rFonts w:asciiTheme="minorHAnsi" w:hAnsiTheme="minorHAnsi"/>
        </w:rPr>
        <w:t xml:space="preserve"> other than for a </w:t>
      </w:r>
      <w:r w:rsidRPr="00F80C9C">
        <w:rPr>
          <w:rFonts w:asciiTheme="minorHAnsi" w:hAnsiTheme="minorHAnsi"/>
          <w:color w:val="00B050"/>
          <w:shd w:val="clear" w:color="auto" w:fill="FFFFFF"/>
        </w:rPr>
        <w:t>residential activity</w:t>
      </w:r>
      <w:r w:rsidRPr="00F80C9C">
        <w:rPr>
          <w:rFonts w:asciiTheme="minorHAnsi" w:hAnsiTheme="minorHAnsi"/>
        </w:rPr>
        <w:t xml:space="preserve"> shall be available for staff and visitors during the hours of operation and shall not be diminished by the subsequent erection of any structure, storage of goods, or any other use.</w:t>
      </w:r>
    </w:p>
    <w:p w14:paraId="7507399E" w14:textId="77777777" w:rsidR="00AB11E0" w:rsidRPr="00F80C9C" w:rsidRDefault="00AB11E0" w:rsidP="00DF7EE7">
      <w:pPr>
        <w:pStyle w:val="Prllist1"/>
        <w:numPr>
          <w:ilvl w:val="6"/>
          <w:numId w:val="163"/>
        </w:numPr>
        <w:tabs>
          <w:tab w:val="clear" w:pos="0"/>
          <w:tab w:val="clear" w:pos="567"/>
          <w:tab w:val="left" w:pos="426"/>
        </w:tabs>
        <w:ind w:left="426" w:hanging="426"/>
        <w:rPr>
          <w:rFonts w:asciiTheme="minorHAnsi" w:hAnsiTheme="minorHAnsi"/>
        </w:rPr>
      </w:pPr>
      <w:r w:rsidRPr="00F80C9C">
        <w:rPr>
          <w:rFonts w:asciiTheme="minorHAnsi" w:hAnsiTheme="minorHAnsi"/>
          <w:color w:val="00B050"/>
          <w:shd w:val="clear" w:color="auto" w:fill="FFFFFF"/>
        </w:rPr>
        <w:t>Mobility parking spaces</w:t>
      </w:r>
      <w:r w:rsidRPr="00F80C9C">
        <w:rPr>
          <w:rFonts w:asciiTheme="minorHAnsi" w:hAnsiTheme="minorHAnsi"/>
        </w:rPr>
        <w:t xml:space="preserve"> shall be provided at the closest possible point to the </w:t>
      </w:r>
      <w:r w:rsidRPr="00F80C9C">
        <w:rPr>
          <w:rFonts w:asciiTheme="minorHAnsi" w:hAnsiTheme="minorHAnsi"/>
          <w:color w:val="00B050"/>
          <w:shd w:val="clear" w:color="auto" w:fill="FFFFFF"/>
        </w:rPr>
        <w:t>accessible</w:t>
      </w:r>
      <w:r w:rsidRPr="00F80C9C">
        <w:rPr>
          <w:rFonts w:asciiTheme="minorHAnsi" w:hAnsiTheme="minorHAnsi"/>
        </w:rPr>
        <w:t xml:space="preserve"> entrance to the activity with which they are associated, and the most direct route from the mobility </w:t>
      </w:r>
      <w:r w:rsidRPr="00F80C9C">
        <w:rPr>
          <w:rFonts w:asciiTheme="minorHAnsi" w:hAnsiTheme="minorHAnsi"/>
          <w:color w:val="00B050"/>
          <w:shd w:val="clear" w:color="auto" w:fill="FFFFFF"/>
        </w:rPr>
        <w:t>parking spaces</w:t>
      </w:r>
      <w:r w:rsidRPr="00F80C9C">
        <w:rPr>
          <w:rFonts w:asciiTheme="minorHAnsi" w:hAnsiTheme="minorHAnsi"/>
        </w:rPr>
        <w:t xml:space="preserve"> to the activity shall be </w:t>
      </w:r>
      <w:r w:rsidRPr="00F80C9C">
        <w:rPr>
          <w:rFonts w:asciiTheme="minorHAnsi" w:hAnsiTheme="minorHAnsi"/>
          <w:color w:val="00B050"/>
          <w:shd w:val="clear" w:color="auto" w:fill="FFFFFF"/>
        </w:rPr>
        <w:t>accessible</w:t>
      </w:r>
      <w:r w:rsidRPr="00F80C9C">
        <w:rPr>
          <w:rFonts w:asciiTheme="minorHAnsi" w:hAnsiTheme="minorHAnsi"/>
        </w:rPr>
        <w:t xml:space="preserve"> for people whose mobility is restricted. The spaces shall be clearly signed.</w:t>
      </w:r>
    </w:p>
    <w:p w14:paraId="313A4E39" w14:textId="77777777" w:rsidR="00AB11E0" w:rsidRPr="00F80C9C" w:rsidRDefault="00AB11E0" w:rsidP="00DF7EE7">
      <w:pPr>
        <w:pStyle w:val="Prllist1"/>
        <w:numPr>
          <w:ilvl w:val="6"/>
          <w:numId w:val="163"/>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All car </w:t>
      </w:r>
      <w:r w:rsidRPr="00F80C9C">
        <w:rPr>
          <w:rFonts w:asciiTheme="minorHAnsi" w:hAnsiTheme="minorHAnsi"/>
          <w:color w:val="00B050"/>
          <w:shd w:val="clear" w:color="auto" w:fill="FFFFFF"/>
        </w:rPr>
        <w:t>parking spaces</w:t>
      </w:r>
      <w:r w:rsidRPr="00F80C9C">
        <w:rPr>
          <w:rFonts w:asciiTheme="minorHAnsi" w:hAnsiTheme="minorHAnsi"/>
        </w:rPr>
        <w:t xml:space="preserve"> and aisle widths shall be laid out in accordance with Table 7.5.1.3 and Figure 1</w:t>
      </w:r>
      <w:r w:rsidR="008A71B9">
        <w:rPr>
          <w:rFonts w:asciiTheme="minorHAnsi" w:hAnsiTheme="minorHAnsi"/>
        </w:rPr>
        <w:t>.</w:t>
      </w:r>
    </w:p>
    <w:p w14:paraId="24D7A2DF" w14:textId="77777777" w:rsidR="00AB11E0" w:rsidRPr="000A5116" w:rsidRDefault="00AB11E0" w:rsidP="00DF7EE7">
      <w:pPr>
        <w:pStyle w:val="Prllist1"/>
        <w:numPr>
          <w:ilvl w:val="6"/>
          <w:numId w:val="163"/>
        </w:numPr>
        <w:tabs>
          <w:tab w:val="clear" w:pos="0"/>
          <w:tab w:val="clear" w:pos="567"/>
          <w:tab w:val="left" w:pos="426"/>
        </w:tabs>
        <w:ind w:left="426" w:hanging="426"/>
        <w:rPr>
          <w:rFonts w:asciiTheme="minorHAnsi" w:hAnsiTheme="minorHAnsi"/>
          <w:color w:val="0000FF"/>
        </w:rPr>
      </w:pPr>
      <w:r w:rsidRPr="00F80C9C">
        <w:rPr>
          <w:rFonts w:asciiTheme="minorHAnsi" w:hAnsiTheme="minorHAnsi"/>
        </w:rPr>
        <w:t xml:space="preserve">Critical </w:t>
      </w:r>
      <w:r w:rsidRPr="00F80C9C">
        <w:rPr>
          <w:rFonts w:asciiTheme="minorHAnsi" w:hAnsiTheme="minorHAnsi"/>
          <w:color w:val="00B050"/>
          <w:shd w:val="clear" w:color="auto" w:fill="FFFFFF"/>
        </w:rPr>
        <w:t>manoeuvring areas</w:t>
      </w:r>
      <w:r w:rsidRPr="00F80C9C">
        <w:rPr>
          <w:rFonts w:asciiTheme="minorHAnsi" w:hAnsiTheme="minorHAnsi"/>
        </w:rPr>
        <w:t xml:space="preserve"> such as aisles in or between major structures, or changes in grade, shall be designed to accommodate the 99 percentile design vehicle as set out in </w:t>
      </w:r>
      <w:r w:rsidRPr="008A71B9">
        <w:rPr>
          <w:rFonts w:asciiTheme="minorHAnsi" w:hAnsiTheme="minorHAnsi"/>
          <w:color w:val="0000FF"/>
        </w:rPr>
        <w:t>Appendix 7.5.5</w:t>
      </w:r>
      <w:r w:rsidRPr="000A5116">
        <w:rPr>
          <w:rFonts w:asciiTheme="minorHAnsi" w:hAnsiTheme="minorHAnsi"/>
          <w:color w:val="0000FF"/>
        </w:rPr>
        <w:t>.</w:t>
      </w:r>
    </w:p>
    <w:p w14:paraId="7F900765" w14:textId="77777777" w:rsidR="00AB11E0" w:rsidRPr="000A5116" w:rsidRDefault="00AB11E0" w:rsidP="00DF7EE7">
      <w:pPr>
        <w:pStyle w:val="Prllist1"/>
        <w:numPr>
          <w:ilvl w:val="6"/>
          <w:numId w:val="163"/>
        </w:numPr>
        <w:tabs>
          <w:tab w:val="clear" w:pos="0"/>
          <w:tab w:val="clear" w:pos="567"/>
          <w:tab w:val="left" w:pos="426"/>
        </w:tabs>
        <w:ind w:left="426" w:hanging="426"/>
        <w:rPr>
          <w:rFonts w:asciiTheme="minorHAnsi" w:hAnsiTheme="minorHAnsi"/>
          <w:color w:val="0000FF"/>
        </w:rPr>
      </w:pPr>
      <w:r w:rsidRPr="00F80C9C">
        <w:rPr>
          <w:rFonts w:asciiTheme="minorHAnsi" w:hAnsiTheme="minorHAnsi"/>
        </w:rPr>
        <w:t xml:space="preserve">All other </w:t>
      </w:r>
      <w:r w:rsidRPr="00F80C9C">
        <w:rPr>
          <w:rFonts w:asciiTheme="minorHAnsi" w:hAnsiTheme="minorHAnsi"/>
          <w:color w:val="00B050"/>
          <w:shd w:val="clear" w:color="auto" w:fill="FFFFFF"/>
        </w:rPr>
        <w:t>manoeuvring areas</w:t>
      </w:r>
      <w:r w:rsidRPr="00F80C9C">
        <w:rPr>
          <w:rFonts w:asciiTheme="minorHAnsi" w:hAnsiTheme="minorHAnsi"/>
        </w:rPr>
        <w:t xml:space="preserve"> shall be designed to accommodate the 85 percentile design motor car as set out in </w:t>
      </w:r>
      <w:r w:rsidRPr="008A71B9">
        <w:rPr>
          <w:rFonts w:asciiTheme="minorHAnsi" w:hAnsiTheme="minorHAnsi"/>
          <w:color w:val="0000FF"/>
        </w:rPr>
        <w:t>Appendix 7.5.4</w:t>
      </w:r>
      <w:r w:rsidRPr="000A5116">
        <w:rPr>
          <w:rFonts w:asciiTheme="minorHAnsi" w:hAnsiTheme="minorHAnsi"/>
          <w:color w:val="0000FF"/>
        </w:rPr>
        <w:t>.</w:t>
      </w:r>
    </w:p>
    <w:p w14:paraId="5378AB58"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 xml:space="preserve">Advice note: </w:t>
      </w:r>
    </w:p>
    <w:p w14:paraId="57524056" w14:textId="77777777" w:rsidR="00AB11E0" w:rsidRPr="00F80C9C" w:rsidRDefault="00AB11E0" w:rsidP="00B22FB4">
      <w:pPr>
        <w:pStyle w:val="Prlpara"/>
        <w:numPr>
          <w:ilvl w:val="0"/>
          <w:numId w:val="0"/>
        </w:numPr>
        <w:tabs>
          <w:tab w:val="left" w:pos="426"/>
        </w:tabs>
        <w:ind w:left="426" w:hanging="426"/>
        <w:rPr>
          <w:rFonts w:asciiTheme="minorHAnsi" w:hAnsiTheme="minorHAnsi"/>
        </w:rPr>
      </w:pPr>
      <w:r w:rsidRPr="00F80C9C">
        <w:rPr>
          <w:rFonts w:asciiTheme="minorHAnsi" w:hAnsiTheme="minorHAnsi"/>
        </w:rPr>
        <w:t xml:space="preserve">1. </w:t>
      </w:r>
      <w:r w:rsidRPr="00F80C9C">
        <w:rPr>
          <w:rFonts w:asciiTheme="minorHAnsi" w:hAnsiTheme="minorHAnsi"/>
        </w:rPr>
        <w:tab/>
        <w:t xml:space="preserve">It is recommended that blue colouring be used to help better identify </w:t>
      </w:r>
      <w:r w:rsidRPr="00F80C9C">
        <w:rPr>
          <w:rFonts w:asciiTheme="minorHAnsi" w:hAnsiTheme="minorHAnsi"/>
          <w:color w:val="00B050"/>
          <w:shd w:val="clear" w:color="auto" w:fill="FFFFFF"/>
        </w:rPr>
        <w:t>mobility parking spaces</w:t>
      </w:r>
      <w:r w:rsidRPr="00F80C9C">
        <w:rPr>
          <w:rFonts w:asciiTheme="minorHAnsi" w:hAnsiTheme="minorHAnsi"/>
        </w:rPr>
        <w:t>.</w:t>
      </w:r>
    </w:p>
    <w:p w14:paraId="097AF644" w14:textId="77777777" w:rsidR="00AB11E0" w:rsidRDefault="00AB11E0" w:rsidP="004840B7">
      <w:pPr>
        <w:pStyle w:val="prlsubhead"/>
        <w:rPr>
          <w:rFonts w:asciiTheme="minorHAnsi" w:hAnsiTheme="minorHAnsi"/>
        </w:rPr>
      </w:pPr>
      <w:r w:rsidRPr="00F80C9C">
        <w:rPr>
          <w:rFonts w:asciiTheme="minorHAnsi" w:hAnsiTheme="minorHAnsi"/>
        </w:rPr>
        <w:t>Table 7.5.1.</w:t>
      </w:r>
      <w:r w:rsidR="00623583">
        <w:rPr>
          <w:rFonts w:asciiTheme="minorHAnsi" w:hAnsiTheme="minorHAnsi"/>
        </w:rPr>
        <w:t>1</w:t>
      </w:r>
      <w:r w:rsidRPr="00F80C9C">
        <w:rPr>
          <w:rFonts w:asciiTheme="minorHAnsi" w:hAnsiTheme="minorHAnsi"/>
        </w:rPr>
        <w:t xml:space="preserve"> – Minimum number of mobility </w:t>
      </w:r>
      <w:r w:rsidRPr="00F80C9C">
        <w:rPr>
          <w:rFonts w:asciiTheme="minorHAnsi" w:hAnsiTheme="minorHAnsi"/>
          <w:color w:val="00B050"/>
        </w:rPr>
        <w:t xml:space="preserve">parking spaces </w:t>
      </w:r>
      <w:proofErr w:type="gramStart"/>
      <w:r w:rsidRPr="00F80C9C">
        <w:rPr>
          <w:rFonts w:asciiTheme="minorHAnsi" w:hAnsiTheme="minorHAnsi"/>
        </w:rPr>
        <w:t>required</w:t>
      </w:r>
      <w:proofErr w:type="gramEnd"/>
    </w:p>
    <w:p w14:paraId="7428F287" w14:textId="0332EAA6" w:rsidR="005D2EC6" w:rsidRDefault="005D2EC6" w:rsidP="005D2EC6">
      <w:pPr>
        <w:pStyle w:val="Prlpara"/>
        <w:numPr>
          <w:ilvl w:val="0"/>
          <w:numId w:val="0"/>
        </w:numPr>
        <w:rPr>
          <w:rFonts w:asciiTheme="minorHAnsi" w:hAnsiTheme="minorHAnsi" w:cstheme="minorHAnsi"/>
          <w:b/>
          <w:bCs/>
          <w:color w:val="7030A0"/>
          <w:u w:val="single" w:color="7030A0"/>
          <w:lang w:eastAsia="en-US"/>
        </w:rPr>
      </w:pPr>
      <w:r>
        <w:rPr>
          <w:rFonts w:asciiTheme="minorHAnsi" w:hAnsiTheme="minorHAnsi" w:cstheme="minorHAnsi"/>
          <w:b/>
          <w:bCs/>
          <w:color w:val="7030A0"/>
          <w:u w:val="single" w:color="7030A0"/>
          <w:lang w:eastAsia="en-US"/>
        </w:rPr>
        <w:t xml:space="preserve">The minimum number of </w:t>
      </w:r>
      <w:r w:rsidRPr="00C90799">
        <w:rPr>
          <w:rFonts w:asciiTheme="minorHAnsi" w:hAnsiTheme="minorHAnsi" w:cstheme="minorHAnsi"/>
          <w:b/>
          <w:bCs/>
          <w:color w:val="00B050"/>
          <w:u w:val="single" w:color="92D050"/>
          <w:lang w:eastAsia="en-US"/>
        </w:rPr>
        <w:t xml:space="preserve">mobility parking spaces </w:t>
      </w:r>
      <w:r>
        <w:rPr>
          <w:rFonts w:asciiTheme="minorHAnsi" w:hAnsiTheme="minorHAnsi" w:cstheme="minorHAnsi"/>
          <w:b/>
          <w:bCs/>
          <w:color w:val="7030A0"/>
          <w:u w:val="single" w:color="7030A0"/>
          <w:lang w:eastAsia="en-US"/>
        </w:rPr>
        <w:t>provided must be calculated using the following method:</w:t>
      </w:r>
    </w:p>
    <w:p w14:paraId="3A4AF7BF" w14:textId="674CA230" w:rsidR="005D2EC6" w:rsidRPr="005D2EC6" w:rsidRDefault="00C90799" w:rsidP="005D2EC6">
      <w:pPr>
        <w:pStyle w:val="Prlpara"/>
        <w:numPr>
          <w:ilvl w:val="0"/>
          <w:numId w:val="0"/>
        </w:numPr>
        <w:rPr>
          <w:rFonts w:asciiTheme="minorHAnsi" w:hAnsiTheme="minorHAnsi" w:cstheme="minorHAnsi"/>
          <w:b/>
          <w:bCs/>
          <w:color w:val="7030A0"/>
          <w:u w:val="single" w:color="7030A0"/>
          <w:lang w:eastAsia="en-US"/>
        </w:rPr>
      </w:pPr>
      <w:r>
        <w:rPr>
          <w:rFonts w:asciiTheme="minorHAnsi" w:hAnsiTheme="minorHAnsi" w:cstheme="minorHAnsi"/>
          <w:b/>
          <w:bCs/>
          <w:color w:val="7030A0"/>
          <w:u w:val="single" w:color="7030A0"/>
          <w:lang w:eastAsia="en-US"/>
        </w:rPr>
        <w:tab/>
        <w:t>(1) Non-residential activities</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7"/>
        <w:gridCol w:w="4040"/>
        <w:gridCol w:w="3952"/>
      </w:tblGrid>
      <w:tr w:rsidR="00AB11E0" w:rsidRPr="00623583" w14:paraId="2383D144" w14:textId="77777777" w:rsidTr="0018260C">
        <w:trPr>
          <w:trHeight w:val="206"/>
          <w:tblHeader/>
        </w:trPr>
        <w:tc>
          <w:tcPr>
            <w:tcW w:w="797" w:type="dxa"/>
            <w:vAlign w:val="center"/>
          </w:tcPr>
          <w:p w14:paraId="4D464C12" w14:textId="77777777" w:rsidR="00AB11E0" w:rsidRPr="00623583" w:rsidRDefault="00AB11E0" w:rsidP="004840B7">
            <w:pPr>
              <w:pStyle w:val="prlTabletext"/>
              <w:rPr>
                <w:rFonts w:asciiTheme="minorHAnsi" w:hAnsiTheme="minorHAnsi"/>
                <w:b/>
                <w:sz w:val="22"/>
                <w:szCs w:val="22"/>
              </w:rPr>
            </w:pPr>
          </w:p>
        </w:tc>
        <w:tc>
          <w:tcPr>
            <w:tcW w:w="4040" w:type="dxa"/>
            <w:vAlign w:val="center"/>
          </w:tcPr>
          <w:p w14:paraId="1CE11F50" w14:textId="77777777" w:rsidR="00AB11E0" w:rsidRPr="00623583" w:rsidRDefault="00AB11E0" w:rsidP="004840B7">
            <w:pPr>
              <w:pStyle w:val="prlTabletext"/>
              <w:rPr>
                <w:rFonts w:asciiTheme="minorHAnsi" w:hAnsiTheme="minorHAnsi"/>
                <w:b/>
                <w:sz w:val="22"/>
                <w:szCs w:val="22"/>
              </w:rPr>
            </w:pPr>
            <w:r w:rsidRPr="00623583">
              <w:rPr>
                <w:rFonts w:asciiTheme="minorHAnsi" w:hAnsiTheme="minorHAnsi"/>
                <w:b/>
                <w:sz w:val="22"/>
                <w:szCs w:val="22"/>
              </w:rPr>
              <w:t xml:space="preserve">Total number of car </w:t>
            </w:r>
            <w:r w:rsidRPr="00623583">
              <w:rPr>
                <w:rFonts w:asciiTheme="minorHAnsi" w:hAnsiTheme="minorHAnsi"/>
                <w:b/>
                <w:color w:val="00B050"/>
                <w:sz w:val="22"/>
                <w:szCs w:val="22"/>
                <w:shd w:val="clear" w:color="auto" w:fill="FFFFFF"/>
              </w:rPr>
              <w:t>parking spaces</w:t>
            </w:r>
            <w:r w:rsidRPr="00623583">
              <w:rPr>
                <w:rFonts w:asciiTheme="minorHAnsi" w:hAnsiTheme="minorHAnsi"/>
                <w:b/>
                <w:sz w:val="22"/>
                <w:szCs w:val="22"/>
              </w:rPr>
              <w:t xml:space="preserve"> being provided (excluding private </w:t>
            </w:r>
            <w:r w:rsidRPr="00623583">
              <w:rPr>
                <w:rFonts w:asciiTheme="minorHAnsi" w:hAnsiTheme="minorHAnsi"/>
                <w:b/>
                <w:color w:val="00B050"/>
                <w:sz w:val="22"/>
                <w:szCs w:val="22"/>
                <w:shd w:val="clear" w:color="auto" w:fill="FFFFFF"/>
              </w:rPr>
              <w:t xml:space="preserve">parking areas </w:t>
            </w:r>
            <w:r w:rsidRPr="00623583">
              <w:rPr>
                <w:rFonts w:asciiTheme="minorHAnsi" w:hAnsiTheme="minorHAnsi"/>
                <w:b/>
                <w:sz w:val="22"/>
                <w:szCs w:val="22"/>
              </w:rPr>
              <w:t xml:space="preserve">for </w:t>
            </w:r>
            <w:r w:rsidRPr="00623583">
              <w:rPr>
                <w:rFonts w:asciiTheme="minorHAnsi" w:hAnsiTheme="minorHAnsi"/>
                <w:b/>
                <w:color w:val="00B050"/>
                <w:sz w:val="22"/>
                <w:szCs w:val="22"/>
                <w:shd w:val="clear" w:color="auto" w:fill="FFFFFF"/>
              </w:rPr>
              <w:t>residential units</w:t>
            </w:r>
            <w:r w:rsidRPr="00623583">
              <w:rPr>
                <w:rFonts w:asciiTheme="minorHAnsi" w:hAnsiTheme="minorHAnsi"/>
                <w:b/>
                <w:sz w:val="22"/>
                <w:szCs w:val="22"/>
              </w:rPr>
              <w:t>).</w:t>
            </w:r>
          </w:p>
        </w:tc>
        <w:tc>
          <w:tcPr>
            <w:tcW w:w="3952" w:type="dxa"/>
            <w:vAlign w:val="center"/>
          </w:tcPr>
          <w:p w14:paraId="037B1290" w14:textId="77777777" w:rsidR="00AB11E0" w:rsidRPr="00623583" w:rsidRDefault="00AB11E0" w:rsidP="004840B7">
            <w:pPr>
              <w:pStyle w:val="prlTabletext"/>
              <w:rPr>
                <w:rFonts w:asciiTheme="minorHAnsi" w:hAnsiTheme="minorHAnsi"/>
                <w:b/>
                <w:sz w:val="22"/>
                <w:szCs w:val="22"/>
              </w:rPr>
            </w:pPr>
            <w:r w:rsidRPr="00623583">
              <w:rPr>
                <w:rFonts w:asciiTheme="minorHAnsi" w:hAnsiTheme="minorHAnsi"/>
                <w:b/>
                <w:sz w:val="22"/>
                <w:szCs w:val="22"/>
              </w:rPr>
              <w:t xml:space="preserve">Minimum number of </w:t>
            </w:r>
            <w:r w:rsidRPr="00623583">
              <w:rPr>
                <w:rFonts w:asciiTheme="minorHAnsi" w:hAnsiTheme="minorHAnsi"/>
                <w:b/>
                <w:color w:val="00B050"/>
                <w:sz w:val="22"/>
                <w:szCs w:val="22"/>
                <w:shd w:val="clear" w:color="auto" w:fill="FFFFFF"/>
              </w:rPr>
              <w:t>mobility parking spaces</w:t>
            </w:r>
            <w:r w:rsidRPr="00623583">
              <w:rPr>
                <w:rFonts w:asciiTheme="minorHAnsi" w:hAnsiTheme="minorHAnsi"/>
                <w:b/>
                <w:sz w:val="22"/>
                <w:szCs w:val="22"/>
              </w:rPr>
              <w:t xml:space="preserve"> </w:t>
            </w:r>
          </w:p>
        </w:tc>
      </w:tr>
      <w:tr w:rsidR="00AB11E0" w:rsidRPr="00F80C9C" w14:paraId="0834F71C" w14:textId="77777777" w:rsidTr="0018260C">
        <w:trPr>
          <w:trHeight w:val="206"/>
        </w:trPr>
        <w:tc>
          <w:tcPr>
            <w:tcW w:w="797" w:type="dxa"/>
            <w:vAlign w:val="center"/>
          </w:tcPr>
          <w:p w14:paraId="12FFE4F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w:t>
            </w:r>
          </w:p>
        </w:tc>
        <w:tc>
          <w:tcPr>
            <w:tcW w:w="4040" w:type="dxa"/>
            <w:vAlign w:val="center"/>
          </w:tcPr>
          <w:p w14:paraId="7DFF813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 20</w:t>
            </w:r>
          </w:p>
        </w:tc>
        <w:tc>
          <w:tcPr>
            <w:tcW w:w="3952" w:type="dxa"/>
            <w:vAlign w:val="center"/>
          </w:tcPr>
          <w:p w14:paraId="4E0DF32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w:t>
            </w:r>
          </w:p>
        </w:tc>
      </w:tr>
      <w:tr w:rsidR="00AB11E0" w:rsidRPr="00F80C9C" w14:paraId="3E47931E" w14:textId="77777777" w:rsidTr="0018260C">
        <w:trPr>
          <w:trHeight w:val="206"/>
        </w:trPr>
        <w:tc>
          <w:tcPr>
            <w:tcW w:w="797" w:type="dxa"/>
            <w:vAlign w:val="center"/>
          </w:tcPr>
          <w:p w14:paraId="72F8908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w:t>
            </w:r>
          </w:p>
        </w:tc>
        <w:tc>
          <w:tcPr>
            <w:tcW w:w="4040" w:type="dxa"/>
            <w:vAlign w:val="center"/>
          </w:tcPr>
          <w:p w14:paraId="44CDCDC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21 – 50</w:t>
            </w:r>
          </w:p>
        </w:tc>
        <w:tc>
          <w:tcPr>
            <w:tcW w:w="3952" w:type="dxa"/>
            <w:vAlign w:val="center"/>
          </w:tcPr>
          <w:p w14:paraId="265C4EC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w:t>
            </w:r>
          </w:p>
        </w:tc>
      </w:tr>
      <w:tr w:rsidR="00AB11E0" w:rsidRPr="00F80C9C" w14:paraId="29249D8A" w14:textId="77777777" w:rsidTr="0018260C">
        <w:trPr>
          <w:trHeight w:val="748"/>
        </w:trPr>
        <w:tc>
          <w:tcPr>
            <w:tcW w:w="797" w:type="dxa"/>
            <w:vAlign w:val="center"/>
          </w:tcPr>
          <w:p w14:paraId="5AE3C9C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w:t>
            </w:r>
          </w:p>
        </w:tc>
        <w:tc>
          <w:tcPr>
            <w:tcW w:w="4040" w:type="dxa"/>
            <w:vAlign w:val="center"/>
          </w:tcPr>
          <w:p w14:paraId="6FC0B60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&gt; 50</w:t>
            </w:r>
          </w:p>
        </w:tc>
        <w:tc>
          <w:tcPr>
            <w:tcW w:w="3952" w:type="dxa"/>
            <w:vAlign w:val="center"/>
          </w:tcPr>
          <w:p w14:paraId="4F130E9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2 for the first 50 car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 xml:space="preserve"> + 1 additional </w:t>
            </w:r>
            <w:r w:rsidRPr="00F80C9C">
              <w:rPr>
                <w:rFonts w:asciiTheme="minorHAnsi" w:hAnsiTheme="minorHAnsi"/>
                <w:color w:val="00B050"/>
                <w:sz w:val="22"/>
                <w:szCs w:val="22"/>
                <w:shd w:val="clear" w:color="auto" w:fill="FFFFFF"/>
              </w:rPr>
              <w:t>mobility parking spaces</w:t>
            </w:r>
            <w:r w:rsidRPr="00F80C9C">
              <w:rPr>
                <w:rFonts w:asciiTheme="minorHAnsi" w:hAnsiTheme="minorHAnsi"/>
                <w:sz w:val="22"/>
                <w:szCs w:val="22"/>
              </w:rPr>
              <w:t xml:space="preserve"> for every additional 50 car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 xml:space="preserve"> or part thereof</w:t>
            </w:r>
          </w:p>
        </w:tc>
      </w:tr>
    </w:tbl>
    <w:p w14:paraId="7CBC7E50" w14:textId="77777777" w:rsidR="00AB11E0" w:rsidRDefault="00AB11E0" w:rsidP="00B22FB4">
      <w:pPr>
        <w:pStyle w:val="Prllist1"/>
        <w:numPr>
          <w:ilvl w:val="0"/>
          <w:numId w:val="112"/>
        </w:numPr>
        <w:tabs>
          <w:tab w:val="clear" w:pos="567"/>
        </w:tabs>
        <w:ind w:left="426" w:hanging="426"/>
        <w:rPr>
          <w:rFonts w:asciiTheme="minorHAnsi" w:hAnsiTheme="minorHAnsi"/>
        </w:rPr>
      </w:pPr>
      <w:r w:rsidRPr="00AC6F15">
        <w:rPr>
          <w:rFonts w:asciiTheme="minorHAnsi" w:hAnsiTheme="minorHAnsi"/>
          <w:color w:val="0000FF"/>
        </w:rPr>
        <w:t xml:space="preserve">Rule </w:t>
      </w:r>
      <w:r w:rsidRPr="00623583">
        <w:rPr>
          <w:rFonts w:asciiTheme="minorHAnsi" w:hAnsiTheme="minorHAnsi"/>
          <w:color w:val="0000FF"/>
        </w:rPr>
        <w:t>7.4.3.1</w:t>
      </w:r>
      <w:r w:rsidRPr="00F80C9C">
        <w:rPr>
          <w:rFonts w:asciiTheme="minorHAnsi" w:hAnsiTheme="minorHAnsi"/>
        </w:rPr>
        <w:t xml:space="preserve"> requires all </w:t>
      </w:r>
      <w:r w:rsidRPr="00F80C9C">
        <w:rPr>
          <w:rFonts w:asciiTheme="minorHAnsi" w:hAnsiTheme="minorHAnsi"/>
          <w:color w:val="00B050"/>
          <w:shd w:val="clear" w:color="auto" w:fill="FFFFFF"/>
        </w:rPr>
        <w:t>buildings</w:t>
      </w:r>
      <w:r w:rsidRPr="00F80C9C">
        <w:rPr>
          <w:rFonts w:asciiTheme="minorHAnsi" w:hAnsiTheme="minorHAnsi"/>
        </w:rPr>
        <w:t xml:space="preserve"> with a </w:t>
      </w:r>
      <w:r w:rsidRPr="00F80C9C">
        <w:rPr>
          <w:rFonts w:asciiTheme="minorHAnsi" w:hAnsiTheme="minorHAnsi"/>
          <w:color w:val="00B050"/>
        </w:rPr>
        <w:t>GFA</w:t>
      </w:r>
      <w:r w:rsidRPr="00F80C9C">
        <w:rPr>
          <w:rFonts w:asciiTheme="minorHAnsi" w:hAnsiTheme="minorHAnsi"/>
        </w:rPr>
        <w:t xml:space="preserve"> greater than 2,500 m</w:t>
      </w:r>
      <w:r w:rsidRPr="00F80C9C">
        <w:rPr>
          <w:rFonts w:asciiTheme="minorHAnsi" w:hAnsiTheme="minorHAnsi" w:cs="Times New Roman"/>
        </w:rPr>
        <w:t>²</w:t>
      </w:r>
      <w:r w:rsidRPr="00F80C9C">
        <w:rPr>
          <w:rFonts w:asciiTheme="minorHAnsi" w:hAnsiTheme="minorHAnsi"/>
        </w:rPr>
        <w:t xml:space="preserve"> to provide </w:t>
      </w:r>
      <w:r w:rsidRPr="00F80C9C">
        <w:rPr>
          <w:rFonts w:asciiTheme="minorHAnsi" w:hAnsiTheme="minorHAnsi"/>
          <w:color w:val="00B050"/>
          <w:shd w:val="clear" w:color="auto" w:fill="FFFFFF"/>
        </w:rPr>
        <w:t>mobility parking spaces</w:t>
      </w:r>
      <w:r w:rsidRPr="00F80C9C">
        <w:rPr>
          <w:rFonts w:asciiTheme="minorHAnsi" w:hAnsiTheme="minorHAnsi"/>
        </w:rPr>
        <w:t xml:space="preserve">, even if no other </w:t>
      </w:r>
      <w:r w:rsidRPr="00F80C9C">
        <w:rPr>
          <w:rFonts w:asciiTheme="minorHAnsi" w:hAnsiTheme="minorHAnsi"/>
          <w:color w:val="00B050"/>
          <w:shd w:val="clear" w:color="auto" w:fill="FFFFFF"/>
        </w:rPr>
        <w:t>parking spaces</w:t>
      </w:r>
      <w:r w:rsidRPr="00F80C9C">
        <w:rPr>
          <w:rFonts w:asciiTheme="minorHAnsi" w:hAnsiTheme="minorHAnsi"/>
        </w:rPr>
        <w:t xml:space="preserve"> are provided. If no other car </w:t>
      </w:r>
      <w:r w:rsidRPr="00F80C9C">
        <w:rPr>
          <w:rFonts w:asciiTheme="minorHAnsi" w:hAnsiTheme="minorHAnsi"/>
          <w:color w:val="00B050"/>
          <w:shd w:val="clear" w:color="auto" w:fill="FFFFFF"/>
        </w:rPr>
        <w:t>parking spaces</w:t>
      </w:r>
      <w:r w:rsidRPr="00F80C9C">
        <w:rPr>
          <w:rFonts w:asciiTheme="minorHAnsi" w:hAnsiTheme="minorHAnsi"/>
        </w:rPr>
        <w:t xml:space="preserve"> are provided, the amount of </w:t>
      </w:r>
      <w:r w:rsidRPr="00F80C9C">
        <w:rPr>
          <w:rFonts w:asciiTheme="minorHAnsi" w:hAnsiTheme="minorHAnsi"/>
          <w:color w:val="00B050"/>
          <w:shd w:val="clear" w:color="auto" w:fill="FFFFFF"/>
        </w:rPr>
        <w:t>mobility parking spaces</w:t>
      </w:r>
      <w:r w:rsidRPr="00F80C9C">
        <w:rPr>
          <w:rFonts w:asciiTheme="minorHAnsi" w:hAnsiTheme="minorHAnsi"/>
        </w:rPr>
        <w:t xml:space="preserve"> required shall be calculated by determining how many </w:t>
      </w:r>
      <w:r w:rsidRPr="00F80C9C">
        <w:rPr>
          <w:rFonts w:asciiTheme="minorHAnsi" w:hAnsiTheme="minorHAnsi"/>
          <w:color w:val="00B050"/>
          <w:shd w:val="clear" w:color="auto" w:fill="FFFFFF"/>
        </w:rPr>
        <w:lastRenderedPageBreak/>
        <w:t>mobility parking spaces</w:t>
      </w:r>
      <w:r w:rsidRPr="00F80C9C">
        <w:rPr>
          <w:rFonts w:asciiTheme="minorHAnsi" w:hAnsiTheme="minorHAnsi"/>
        </w:rPr>
        <w:t xml:space="preserve"> would be required if one standard </w:t>
      </w:r>
      <w:r w:rsidRPr="00F80C9C">
        <w:rPr>
          <w:rFonts w:asciiTheme="minorHAnsi" w:hAnsiTheme="minorHAnsi"/>
          <w:color w:val="00B050"/>
          <w:shd w:val="clear" w:color="auto" w:fill="FFFFFF"/>
        </w:rPr>
        <w:t>parking space</w:t>
      </w:r>
      <w:r w:rsidRPr="00F80C9C">
        <w:rPr>
          <w:rFonts w:asciiTheme="minorHAnsi" w:hAnsiTheme="minorHAnsi"/>
        </w:rPr>
        <w:t xml:space="preserve"> per 100 m² </w:t>
      </w:r>
      <w:r w:rsidRPr="00F80C9C">
        <w:rPr>
          <w:rFonts w:asciiTheme="minorHAnsi" w:hAnsiTheme="minorHAnsi"/>
          <w:color w:val="00B050"/>
        </w:rPr>
        <w:t>GFA</w:t>
      </w:r>
      <w:r w:rsidRPr="00F80C9C">
        <w:rPr>
          <w:rFonts w:asciiTheme="minorHAnsi" w:hAnsiTheme="minorHAnsi"/>
        </w:rPr>
        <w:t xml:space="preserve"> were provided.</w:t>
      </w:r>
    </w:p>
    <w:p w14:paraId="7836C16B" w14:textId="3E342CFD" w:rsidR="00C90799" w:rsidRDefault="00C90799" w:rsidP="00C90799">
      <w:pPr>
        <w:pStyle w:val="Prllist1"/>
        <w:tabs>
          <w:tab w:val="clear" w:pos="567"/>
        </w:tabs>
        <w:ind w:left="720"/>
        <w:rPr>
          <w:rFonts w:asciiTheme="minorHAnsi" w:hAnsiTheme="minorHAnsi"/>
          <w:b/>
          <w:bCs/>
          <w:color w:val="7030A0"/>
          <w:u w:val="single" w:color="7030A0"/>
        </w:rPr>
      </w:pPr>
      <w:r>
        <w:rPr>
          <w:rFonts w:asciiTheme="minorHAnsi" w:hAnsiTheme="minorHAnsi"/>
          <w:b/>
          <w:bCs/>
          <w:color w:val="7030A0"/>
          <w:u w:val="single" w:color="7030A0"/>
        </w:rPr>
        <w:t xml:space="preserve">(2) </w:t>
      </w:r>
      <w:r w:rsidRPr="00C90799">
        <w:rPr>
          <w:rFonts w:asciiTheme="minorHAnsi" w:hAnsiTheme="minorHAnsi"/>
          <w:b/>
          <w:bCs/>
          <w:color w:val="00B050"/>
          <w:u w:val="single" w:color="92D050"/>
        </w:rPr>
        <w:t>Residential activities</w:t>
      </w:r>
    </w:p>
    <w:tbl>
      <w:tblPr>
        <w:tblStyle w:val="TableGrid0"/>
        <w:tblW w:w="8789" w:type="dxa"/>
        <w:tblInd w:w="562" w:type="dxa"/>
        <w:tblLayout w:type="fixed"/>
        <w:tblLook w:val="04A0" w:firstRow="1" w:lastRow="0" w:firstColumn="1" w:lastColumn="0" w:noHBand="0" w:noVBand="1"/>
      </w:tblPr>
      <w:tblGrid>
        <w:gridCol w:w="851"/>
        <w:gridCol w:w="2835"/>
        <w:gridCol w:w="5103"/>
      </w:tblGrid>
      <w:tr w:rsidR="00660903" w:rsidRPr="00954E60" w14:paraId="4AB121EB" w14:textId="77777777" w:rsidTr="001839DC">
        <w:tc>
          <w:tcPr>
            <w:tcW w:w="851" w:type="dxa"/>
            <w:tcBorders>
              <w:top w:val="single" w:sz="4" w:space="0" w:color="auto"/>
              <w:left w:val="single" w:sz="4" w:space="0" w:color="auto"/>
              <w:bottom w:val="single" w:sz="4" w:space="0" w:color="auto"/>
              <w:right w:val="single" w:sz="4" w:space="0" w:color="auto"/>
            </w:tcBorders>
            <w:shd w:val="clear" w:color="auto" w:fill="auto"/>
          </w:tcPr>
          <w:p w14:paraId="6CA96473" w14:textId="77777777" w:rsidR="00660903" w:rsidRPr="00954E60" w:rsidRDefault="00660903" w:rsidP="001839DC">
            <w:pPr>
              <w:keepNext/>
              <w:spacing w:before="60" w:after="60"/>
              <w:rPr>
                <w:rFonts w:asciiTheme="minorHAnsi" w:hAnsiTheme="minorHAnsi" w:cstheme="minorHAnsi"/>
                <w:b/>
                <w:bCs/>
                <w:color w:val="7030A0"/>
                <w:sz w:val="22"/>
                <w:szCs w:val="22"/>
                <w:u w:val="single"/>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97F821E" w14:textId="77777777" w:rsidR="00660903" w:rsidRPr="00954E60" w:rsidRDefault="00660903" w:rsidP="001839DC">
            <w:pPr>
              <w:keepNext/>
              <w:spacing w:before="60" w:after="60"/>
              <w:rPr>
                <w:rFonts w:asciiTheme="minorHAnsi" w:hAnsiTheme="minorHAnsi" w:cstheme="minorHAnsi"/>
                <w:b/>
                <w:bCs/>
                <w:color w:val="7030A0"/>
                <w:sz w:val="22"/>
                <w:szCs w:val="22"/>
                <w:u w:val="single"/>
              </w:rPr>
            </w:pPr>
            <w:r w:rsidRPr="00954E60">
              <w:rPr>
                <w:rFonts w:asciiTheme="minorHAnsi" w:hAnsiTheme="minorHAnsi" w:cstheme="minorHAnsi"/>
                <w:b/>
                <w:bCs/>
                <w:color w:val="7030A0"/>
                <w:sz w:val="22"/>
                <w:szCs w:val="22"/>
                <w:u w:val="single"/>
              </w:rPr>
              <w:t>Number of units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6BAF99EE" w14:textId="77777777" w:rsidR="00660903" w:rsidRPr="00954E60" w:rsidRDefault="00660903" w:rsidP="001839DC">
            <w:pPr>
              <w:keepNext/>
              <w:spacing w:before="60" w:after="60"/>
              <w:rPr>
                <w:rFonts w:asciiTheme="minorHAnsi" w:hAnsiTheme="minorHAnsi" w:cstheme="minorHAnsi"/>
                <w:b/>
                <w:bCs/>
                <w:color w:val="7030A0"/>
                <w:sz w:val="22"/>
                <w:szCs w:val="22"/>
                <w:u w:val="single"/>
              </w:rPr>
            </w:pPr>
            <w:r w:rsidRPr="00954E60">
              <w:rPr>
                <w:rFonts w:asciiTheme="minorHAnsi" w:hAnsiTheme="minorHAnsi" w:cstheme="minorHAnsi"/>
                <w:b/>
                <w:bCs/>
                <w:color w:val="7030A0"/>
                <w:sz w:val="22"/>
                <w:szCs w:val="22"/>
                <w:u w:val="single"/>
              </w:rPr>
              <w:t xml:space="preserve">Minimum number of </w:t>
            </w:r>
            <w:r w:rsidRPr="00954E60">
              <w:rPr>
                <w:rFonts w:asciiTheme="minorHAnsi" w:hAnsiTheme="minorHAnsi" w:cstheme="minorHAnsi"/>
                <w:b/>
                <w:bCs/>
                <w:color w:val="00B050"/>
                <w:sz w:val="22"/>
                <w:szCs w:val="22"/>
                <w:u w:val="single"/>
              </w:rPr>
              <w:t>mobility parking spaces</w:t>
            </w:r>
          </w:p>
        </w:tc>
      </w:tr>
      <w:tr w:rsidR="00BA7288" w:rsidRPr="00954E60" w14:paraId="513CF5EC" w14:textId="77777777" w:rsidTr="001839DC">
        <w:tc>
          <w:tcPr>
            <w:tcW w:w="851" w:type="dxa"/>
            <w:tcBorders>
              <w:top w:val="single" w:sz="4" w:space="0" w:color="auto"/>
              <w:left w:val="single" w:sz="4" w:space="0" w:color="auto"/>
              <w:bottom w:val="single" w:sz="4" w:space="0" w:color="auto"/>
              <w:right w:val="single" w:sz="4" w:space="0" w:color="auto"/>
            </w:tcBorders>
            <w:shd w:val="clear" w:color="auto" w:fill="auto"/>
          </w:tcPr>
          <w:p w14:paraId="274052A9" w14:textId="36BC8607" w:rsidR="00BA7288" w:rsidRPr="00954E60" w:rsidRDefault="00BA7288" w:rsidP="001839DC">
            <w:pPr>
              <w:keepNext/>
              <w:spacing w:before="60" w:after="60"/>
              <w:rPr>
                <w:rFonts w:asciiTheme="minorHAnsi" w:hAnsiTheme="minorHAnsi" w:cstheme="minorHAnsi"/>
                <w:b/>
                <w:bCs/>
                <w:color w:val="7030A0"/>
                <w:sz w:val="22"/>
                <w:u w:val="single"/>
              </w:rPr>
            </w:pPr>
            <w:r>
              <w:rPr>
                <w:rFonts w:asciiTheme="minorHAnsi" w:hAnsiTheme="minorHAnsi" w:cstheme="minorHAnsi"/>
                <w:b/>
                <w:bCs/>
                <w:color w:val="7030A0"/>
                <w:sz w:val="22"/>
                <w:u w:val="single"/>
              </w:rPr>
              <w:t>a.</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9AFD870" w14:textId="445EEF89" w:rsidR="00BA7288" w:rsidRPr="00954E60" w:rsidRDefault="00BA7288" w:rsidP="001839DC">
            <w:pPr>
              <w:keepNext/>
              <w:spacing w:before="60" w:after="60"/>
              <w:rPr>
                <w:rFonts w:asciiTheme="minorHAnsi" w:hAnsiTheme="minorHAnsi" w:cstheme="minorHAnsi"/>
                <w:b/>
                <w:bCs/>
                <w:color w:val="7030A0"/>
                <w:sz w:val="22"/>
                <w:u w:val="single"/>
              </w:rPr>
            </w:pPr>
            <w:r>
              <w:rPr>
                <w:rFonts w:asciiTheme="minorHAnsi" w:hAnsiTheme="minorHAnsi" w:cstheme="minorHAnsi"/>
                <w:b/>
                <w:bCs/>
                <w:color w:val="7030A0"/>
                <w:sz w:val="22"/>
                <w:u w:val="single"/>
              </w:rPr>
              <w:t>&lt; 7 units</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A0F1FA0" w14:textId="0918459F" w:rsidR="00BA7288" w:rsidRPr="00954E60" w:rsidRDefault="00BA7288" w:rsidP="001839DC">
            <w:pPr>
              <w:keepNext/>
              <w:spacing w:before="60" w:after="60"/>
              <w:rPr>
                <w:rFonts w:asciiTheme="minorHAnsi" w:hAnsiTheme="minorHAnsi" w:cstheme="minorHAnsi"/>
                <w:b/>
                <w:bCs/>
                <w:color w:val="7030A0"/>
                <w:sz w:val="22"/>
                <w:u w:val="single"/>
              </w:rPr>
            </w:pPr>
            <w:r>
              <w:rPr>
                <w:rFonts w:asciiTheme="minorHAnsi" w:hAnsiTheme="minorHAnsi" w:cstheme="minorHAnsi"/>
                <w:b/>
                <w:bCs/>
                <w:color w:val="7030A0"/>
                <w:sz w:val="22"/>
                <w:u w:val="single"/>
              </w:rPr>
              <w:t>0</w:t>
            </w:r>
          </w:p>
        </w:tc>
      </w:tr>
      <w:tr w:rsidR="00660903" w:rsidRPr="00954E60" w14:paraId="65115166" w14:textId="77777777" w:rsidTr="001839DC">
        <w:tc>
          <w:tcPr>
            <w:tcW w:w="851" w:type="dxa"/>
            <w:tcBorders>
              <w:top w:val="single" w:sz="4" w:space="0" w:color="auto"/>
              <w:left w:val="single" w:sz="4" w:space="0" w:color="auto"/>
              <w:bottom w:val="single" w:sz="4" w:space="0" w:color="auto"/>
              <w:right w:val="single" w:sz="4" w:space="0" w:color="auto"/>
            </w:tcBorders>
          </w:tcPr>
          <w:p w14:paraId="086F01ED" w14:textId="2E8B4EA3" w:rsidR="00660903" w:rsidRPr="00954E60" w:rsidRDefault="00BA7288" w:rsidP="001839DC">
            <w:pPr>
              <w:keepNext/>
              <w:spacing w:before="60" w:after="60"/>
              <w:rPr>
                <w:rFonts w:asciiTheme="minorHAnsi" w:hAnsiTheme="minorHAnsi" w:cstheme="minorHAnsi"/>
                <w:b/>
                <w:bCs/>
                <w:color w:val="7030A0"/>
                <w:sz w:val="22"/>
                <w:szCs w:val="22"/>
                <w:u w:val="single"/>
              </w:rPr>
            </w:pPr>
            <w:r>
              <w:rPr>
                <w:rFonts w:asciiTheme="minorHAnsi" w:hAnsiTheme="minorHAnsi" w:cstheme="minorHAnsi"/>
                <w:b/>
                <w:bCs/>
                <w:color w:val="7030A0"/>
                <w:sz w:val="22"/>
                <w:szCs w:val="22"/>
                <w:u w:val="single"/>
              </w:rPr>
              <w:t>b</w:t>
            </w:r>
            <w:r w:rsidR="00660903" w:rsidRPr="00954E60">
              <w:rPr>
                <w:rFonts w:asciiTheme="minorHAnsi" w:hAnsiTheme="minorHAnsi" w:cstheme="minorHAnsi"/>
                <w:b/>
                <w:bCs/>
                <w:color w:val="7030A0"/>
                <w:sz w:val="22"/>
                <w:szCs w:val="22"/>
                <w:u w:val="single"/>
              </w:rPr>
              <w:t>.</w:t>
            </w:r>
          </w:p>
        </w:tc>
        <w:tc>
          <w:tcPr>
            <w:tcW w:w="2835" w:type="dxa"/>
            <w:tcBorders>
              <w:top w:val="single" w:sz="4" w:space="0" w:color="auto"/>
              <w:left w:val="single" w:sz="4" w:space="0" w:color="auto"/>
              <w:bottom w:val="single" w:sz="4" w:space="0" w:color="auto"/>
              <w:right w:val="single" w:sz="4" w:space="0" w:color="auto"/>
            </w:tcBorders>
            <w:hideMark/>
          </w:tcPr>
          <w:p w14:paraId="25A99480" w14:textId="4E2584EC" w:rsidR="00660903" w:rsidRPr="00954E60" w:rsidRDefault="00BA7288" w:rsidP="001839DC">
            <w:pPr>
              <w:keepNext/>
              <w:spacing w:before="60" w:after="60"/>
              <w:rPr>
                <w:rFonts w:asciiTheme="minorHAnsi" w:hAnsiTheme="minorHAnsi" w:cstheme="minorHAnsi"/>
                <w:b/>
                <w:bCs/>
                <w:color w:val="7030A0"/>
                <w:sz w:val="22"/>
                <w:szCs w:val="22"/>
                <w:u w:val="single"/>
              </w:rPr>
            </w:pPr>
            <w:r>
              <w:rPr>
                <w:rFonts w:asciiTheme="minorHAnsi" w:hAnsiTheme="minorHAnsi" w:cstheme="minorHAnsi"/>
                <w:b/>
                <w:bCs/>
                <w:color w:val="7030A0"/>
                <w:sz w:val="22"/>
                <w:szCs w:val="22"/>
                <w:u w:val="single"/>
              </w:rPr>
              <w:t xml:space="preserve">7 </w:t>
            </w:r>
            <w:r w:rsidR="00660903" w:rsidRPr="00954E60">
              <w:rPr>
                <w:rFonts w:asciiTheme="minorHAnsi" w:hAnsiTheme="minorHAnsi" w:cstheme="minorHAnsi"/>
                <w:b/>
                <w:bCs/>
                <w:color w:val="7030A0"/>
                <w:sz w:val="22"/>
                <w:szCs w:val="22"/>
                <w:u w:val="single"/>
              </w:rPr>
              <w:t>-</w:t>
            </w:r>
            <w:r>
              <w:rPr>
                <w:rFonts w:asciiTheme="minorHAnsi" w:hAnsiTheme="minorHAnsi" w:cstheme="minorHAnsi"/>
                <w:b/>
                <w:bCs/>
                <w:color w:val="7030A0"/>
                <w:sz w:val="22"/>
                <w:szCs w:val="22"/>
                <w:u w:val="single"/>
              </w:rPr>
              <w:t xml:space="preserve"> 18</w:t>
            </w:r>
          </w:p>
        </w:tc>
        <w:tc>
          <w:tcPr>
            <w:tcW w:w="5103" w:type="dxa"/>
            <w:tcBorders>
              <w:top w:val="single" w:sz="4" w:space="0" w:color="auto"/>
              <w:left w:val="single" w:sz="4" w:space="0" w:color="auto"/>
              <w:bottom w:val="single" w:sz="4" w:space="0" w:color="auto"/>
              <w:right w:val="single" w:sz="4" w:space="0" w:color="auto"/>
            </w:tcBorders>
            <w:hideMark/>
          </w:tcPr>
          <w:p w14:paraId="75B2BD33" w14:textId="77777777" w:rsidR="00660903" w:rsidRPr="00954E60" w:rsidRDefault="00660903" w:rsidP="001839DC">
            <w:pPr>
              <w:keepNext/>
              <w:spacing w:before="60" w:after="60"/>
              <w:ind w:right="567"/>
              <w:rPr>
                <w:rFonts w:asciiTheme="minorHAnsi" w:hAnsiTheme="minorHAnsi" w:cstheme="minorHAnsi"/>
                <w:b/>
                <w:bCs/>
                <w:color w:val="7030A0"/>
                <w:sz w:val="22"/>
                <w:szCs w:val="22"/>
                <w:u w:val="single"/>
              </w:rPr>
            </w:pPr>
            <w:r w:rsidRPr="00954E60">
              <w:rPr>
                <w:rFonts w:asciiTheme="minorHAnsi" w:hAnsiTheme="minorHAnsi" w:cstheme="minorHAnsi"/>
                <w:b/>
                <w:bCs/>
                <w:color w:val="7030A0"/>
                <w:sz w:val="22"/>
                <w:szCs w:val="22"/>
                <w:u w:val="single"/>
              </w:rPr>
              <w:t>1</w:t>
            </w:r>
          </w:p>
        </w:tc>
      </w:tr>
      <w:tr w:rsidR="00660903" w:rsidRPr="00954E60" w14:paraId="7B643A71" w14:textId="77777777" w:rsidTr="001839DC">
        <w:tc>
          <w:tcPr>
            <w:tcW w:w="851" w:type="dxa"/>
            <w:tcBorders>
              <w:top w:val="single" w:sz="4" w:space="0" w:color="auto"/>
              <w:left w:val="single" w:sz="4" w:space="0" w:color="auto"/>
              <w:bottom w:val="single" w:sz="4" w:space="0" w:color="auto"/>
              <w:right w:val="single" w:sz="4" w:space="0" w:color="auto"/>
            </w:tcBorders>
          </w:tcPr>
          <w:p w14:paraId="646CAA44" w14:textId="739548C1" w:rsidR="00660903" w:rsidRPr="00954E60" w:rsidRDefault="00BA7288" w:rsidP="001839DC">
            <w:pPr>
              <w:rPr>
                <w:rFonts w:asciiTheme="minorHAnsi" w:hAnsiTheme="minorHAnsi" w:cstheme="minorHAnsi"/>
                <w:b/>
                <w:bCs/>
                <w:color w:val="7030A0"/>
                <w:sz w:val="22"/>
                <w:szCs w:val="22"/>
                <w:u w:val="single"/>
              </w:rPr>
            </w:pPr>
            <w:r>
              <w:rPr>
                <w:rFonts w:asciiTheme="minorHAnsi" w:hAnsiTheme="minorHAnsi" w:cstheme="minorHAnsi"/>
                <w:b/>
                <w:bCs/>
                <w:color w:val="7030A0"/>
                <w:sz w:val="22"/>
                <w:szCs w:val="22"/>
                <w:u w:val="single"/>
              </w:rPr>
              <w:t>c</w:t>
            </w:r>
            <w:r w:rsidR="00660903" w:rsidRPr="00954E60">
              <w:rPr>
                <w:rFonts w:asciiTheme="minorHAnsi" w:hAnsiTheme="minorHAnsi" w:cstheme="minorHAnsi"/>
                <w:b/>
                <w:bCs/>
                <w:color w:val="7030A0"/>
                <w:sz w:val="22"/>
                <w:szCs w:val="22"/>
                <w:u w:val="single"/>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CCE857" w14:textId="25963229" w:rsidR="00660903" w:rsidRPr="00954E60" w:rsidRDefault="00660903" w:rsidP="001839DC">
            <w:pPr>
              <w:rPr>
                <w:rFonts w:asciiTheme="minorHAnsi" w:hAnsiTheme="minorHAnsi" w:cstheme="minorHAnsi"/>
                <w:b/>
                <w:bCs/>
                <w:color w:val="7030A0"/>
                <w:sz w:val="22"/>
                <w:szCs w:val="22"/>
                <w:u w:val="single"/>
              </w:rPr>
            </w:pPr>
            <w:r w:rsidRPr="00954E60">
              <w:rPr>
                <w:rFonts w:asciiTheme="minorHAnsi" w:hAnsiTheme="minorHAnsi" w:cstheme="minorHAnsi"/>
                <w:b/>
                <w:bCs/>
                <w:color w:val="7030A0"/>
                <w:sz w:val="22"/>
                <w:szCs w:val="22"/>
                <w:u w:val="single"/>
              </w:rPr>
              <w:t>1</w:t>
            </w:r>
            <w:r w:rsidR="00BA7288">
              <w:rPr>
                <w:rFonts w:asciiTheme="minorHAnsi" w:hAnsiTheme="minorHAnsi" w:cstheme="minorHAnsi"/>
                <w:b/>
                <w:bCs/>
                <w:color w:val="7030A0"/>
                <w:sz w:val="22"/>
                <w:szCs w:val="22"/>
                <w:u w:val="single"/>
              </w:rPr>
              <w:t xml:space="preserve">9 </w:t>
            </w:r>
            <w:r w:rsidRPr="00954E60">
              <w:rPr>
                <w:rFonts w:asciiTheme="minorHAnsi" w:hAnsiTheme="minorHAnsi" w:cstheme="minorHAnsi"/>
                <w:b/>
                <w:bCs/>
                <w:color w:val="7030A0"/>
                <w:sz w:val="22"/>
                <w:szCs w:val="22"/>
                <w:u w:val="single"/>
              </w:rPr>
              <w:t>-</w:t>
            </w:r>
            <w:r w:rsidR="00BA7288">
              <w:rPr>
                <w:rFonts w:asciiTheme="minorHAnsi" w:hAnsiTheme="minorHAnsi" w:cstheme="minorHAnsi"/>
                <w:b/>
                <w:bCs/>
                <w:color w:val="7030A0"/>
                <w:sz w:val="22"/>
                <w:szCs w:val="22"/>
                <w:u w:val="single"/>
              </w:rPr>
              <w:t xml:space="preserve"> 31</w:t>
            </w:r>
          </w:p>
        </w:tc>
        <w:tc>
          <w:tcPr>
            <w:tcW w:w="5103" w:type="dxa"/>
            <w:tcBorders>
              <w:top w:val="single" w:sz="4" w:space="0" w:color="auto"/>
              <w:left w:val="single" w:sz="4" w:space="0" w:color="auto"/>
              <w:bottom w:val="single" w:sz="4" w:space="0" w:color="auto"/>
              <w:right w:val="single" w:sz="4" w:space="0" w:color="auto"/>
            </w:tcBorders>
            <w:hideMark/>
          </w:tcPr>
          <w:p w14:paraId="4AFA3230" w14:textId="77777777" w:rsidR="00660903" w:rsidRPr="00954E60" w:rsidRDefault="00660903" w:rsidP="001839DC">
            <w:pPr>
              <w:keepNext/>
              <w:spacing w:before="60" w:after="60"/>
              <w:ind w:right="567"/>
              <w:rPr>
                <w:rFonts w:asciiTheme="minorHAnsi" w:hAnsiTheme="minorHAnsi" w:cstheme="minorHAnsi"/>
                <w:b/>
                <w:bCs/>
                <w:color w:val="7030A0"/>
                <w:sz w:val="22"/>
                <w:szCs w:val="22"/>
                <w:u w:val="single"/>
              </w:rPr>
            </w:pPr>
            <w:r w:rsidRPr="00954E60">
              <w:rPr>
                <w:rFonts w:asciiTheme="minorHAnsi" w:hAnsiTheme="minorHAnsi" w:cstheme="minorHAnsi"/>
                <w:b/>
                <w:bCs/>
                <w:color w:val="7030A0"/>
                <w:sz w:val="22"/>
                <w:szCs w:val="22"/>
                <w:u w:val="single"/>
              </w:rPr>
              <w:t>2</w:t>
            </w:r>
          </w:p>
        </w:tc>
      </w:tr>
      <w:tr w:rsidR="00660903" w:rsidRPr="00954E60" w14:paraId="5A93D503" w14:textId="77777777" w:rsidTr="001839DC">
        <w:tc>
          <w:tcPr>
            <w:tcW w:w="851" w:type="dxa"/>
            <w:tcBorders>
              <w:top w:val="single" w:sz="4" w:space="0" w:color="auto"/>
              <w:left w:val="single" w:sz="4" w:space="0" w:color="auto"/>
              <w:bottom w:val="single" w:sz="4" w:space="0" w:color="auto"/>
              <w:right w:val="single" w:sz="4" w:space="0" w:color="auto"/>
            </w:tcBorders>
          </w:tcPr>
          <w:p w14:paraId="4F230D8A" w14:textId="600FA0BA" w:rsidR="00660903" w:rsidRPr="00954E60" w:rsidRDefault="00BA7288" w:rsidP="001839DC">
            <w:pPr>
              <w:rPr>
                <w:rFonts w:asciiTheme="minorHAnsi" w:hAnsiTheme="minorHAnsi" w:cstheme="minorHAnsi"/>
                <w:b/>
                <w:bCs/>
                <w:color w:val="7030A0"/>
                <w:sz w:val="22"/>
                <w:szCs w:val="22"/>
                <w:u w:val="single"/>
              </w:rPr>
            </w:pPr>
            <w:r>
              <w:rPr>
                <w:rFonts w:asciiTheme="minorHAnsi" w:hAnsiTheme="minorHAnsi" w:cstheme="minorHAnsi"/>
                <w:b/>
                <w:bCs/>
                <w:color w:val="7030A0"/>
                <w:sz w:val="22"/>
                <w:szCs w:val="22"/>
                <w:u w:val="single"/>
              </w:rPr>
              <w:t>d</w:t>
            </w:r>
            <w:r w:rsidR="00660903" w:rsidRPr="00954E60">
              <w:rPr>
                <w:rFonts w:asciiTheme="minorHAnsi" w:hAnsiTheme="minorHAnsi" w:cstheme="minorHAnsi"/>
                <w:b/>
                <w:bCs/>
                <w:color w:val="7030A0"/>
                <w:sz w:val="22"/>
                <w:szCs w:val="22"/>
                <w:u w:val="single"/>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ECB5727" w14:textId="55A7DDE2" w:rsidR="00660903" w:rsidRPr="00954E60" w:rsidRDefault="00BA7288" w:rsidP="001839DC">
            <w:pPr>
              <w:rPr>
                <w:rFonts w:asciiTheme="minorHAnsi" w:hAnsiTheme="minorHAnsi" w:cstheme="minorHAnsi"/>
                <w:b/>
                <w:bCs/>
                <w:color w:val="7030A0"/>
                <w:sz w:val="22"/>
                <w:szCs w:val="22"/>
                <w:u w:val="single"/>
              </w:rPr>
            </w:pPr>
            <w:r>
              <w:rPr>
                <w:rFonts w:asciiTheme="minorHAnsi" w:hAnsiTheme="minorHAnsi" w:cstheme="minorHAnsi"/>
                <w:b/>
                <w:bCs/>
                <w:color w:val="7030A0"/>
                <w:sz w:val="22"/>
                <w:szCs w:val="22"/>
                <w:u w:val="single"/>
              </w:rPr>
              <w:t xml:space="preserve">32 </w:t>
            </w:r>
            <w:r w:rsidR="00660903" w:rsidRPr="00954E60">
              <w:rPr>
                <w:rFonts w:asciiTheme="minorHAnsi" w:hAnsiTheme="minorHAnsi" w:cstheme="minorHAnsi"/>
                <w:b/>
                <w:bCs/>
                <w:color w:val="7030A0"/>
                <w:sz w:val="22"/>
                <w:szCs w:val="22"/>
                <w:u w:val="single"/>
              </w:rPr>
              <w:t>-</w:t>
            </w:r>
            <w:r>
              <w:rPr>
                <w:rFonts w:asciiTheme="minorHAnsi" w:hAnsiTheme="minorHAnsi" w:cstheme="minorHAnsi"/>
                <w:b/>
                <w:bCs/>
                <w:color w:val="7030A0"/>
                <w:sz w:val="22"/>
                <w:szCs w:val="22"/>
                <w:u w:val="single"/>
              </w:rPr>
              <w:t xml:space="preserve"> 43</w:t>
            </w:r>
          </w:p>
        </w:tc>
        <w:tc>
          <w:tcPr>
            <w:tcW w:w="5103" w:type="dxa"/>
            <w:tcBorders>
              <w:top w:val="single" w:sz="4" w:space="0" w:color="auto"/>
              <w:left w:val="single" w:sz="4" w:space="0" w:color="auto"/>
              <w:bottom w:val="single" w:sz="4" w:space="0" w:color="auto"/>
              <w:right w:val="single" w:sz="4" w:space="0" w:color="auto"/>
            </w:tcBorders>
            <w:hideMark/>
          </w:tcPr>
          <w:p w14:paraId="29DB3BDA" w14:textId="77777777" w:rsidR="00660903" w:rsidRPr="00954E60" w:rsidRDefault="00660903" w:rsidP="001839DC">
            <w:pPr>
              <w:keepNext/>
              <w:spacing w:before="60" w:after="60"/>
              <w:ind w:right="567"/>
              <w:rPr>
                <w:rFonts w:asciiTheme="minorHAnsi" w:hAnsiTheme="minorHAnsi" w:cstheme="minorHAnsi"/>
                <w:b/>
                <w:bCs/>
                <w:color w:val="7030A0"/>
                <w:sz w:val="22"/>
                <w:szCs w:val="22"/>
                <w:u w:val="single"/>
              </w:rPr>
            </w:pPr>
            <w:r w:rsidRPr="00954E60">
              <w:rPr>
                <w:rFonts w:asciiTheme="minorHAnsi" w:hAnsiTheme="minorHAnsi" w:cstheme="minorHAnsi"/>
                <w:b/>
                <w:bCs/>
                <w:color w:val="7030A0"/>
                <w:sz w:val="22"/>
                <w:szCs w:val="22"/>
                <w:u w:val="single"/>
              </w:rPr>
              <w:t>3</w:t>
            </w:r>
          </w:p>
        </w:tc>
      </w:tr>
      <w:tr w:rsidR="00660903" w:rsidRPr="00954E60" w14:paraId="3FD4BE27" w14:textId="77777777" w:rsidTr="001839DC">
        <w:tc>
          <w:tcPr>
            <w:tcW w:w="851" w:type="dxa"/>
            <w:tcBorders>
              <w:top w:val="single" w:sz="4" w:space="0" w:color="auto"/>
              <w:left w:val="single" w:sz="4" w:space="0" w:color="auto"/>
              <w:bottom w:val="single" w:sz="4" w:space="0" w:color="auto"/>
              <w:right w:val="single" w:sz="4" w:space="0" w:color="auto"/>
            </w:tcBorders>
          </w:tcPr>
          <w:p w14:paraId="745FC47B" w14:textId="77777777" w:rsidR="00660903" w:rsidRPr="00954E60" w:rsidRDefault="00660903" w:rsidP="001839DC">
            <w:pPr>
              <w:rPr>
                <w:rFonts w:asciiTheme="minorHAnsi" w:hAnsiTheme="minorHAnsi" w:cstheme="minorHAnsi"/>
                <w:b/>
                <w:bCs/>
                <w:color w:val="7030A0"/>
                <w:sz w:val="22"/>
                <w:szCs w:val="22"/>
                <w:u w:val="single"/>
              </w:rPr>
            </w:pPr>
            <w:r w:rsidRPr="00954E60">
              <w:rPr>
                <w:rFonts w:asciiTheme="minorHAnsi" w:hAnsiTheme="minorHAnsi" w:cstheme="minorHAnsi"/>
                <w:b/>
                <w:bCs/>
                <w:color w:val="7030A0"/>
                <w:sz w:val="22"/>
                <w:szCs w:val="22"/>
                <w:u w:val="single"/>
              </w:rPr>
              <w:t>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9018E35" w14:textId="2733DCA9" w:rsidR="00660903" w:rsidRPr="00954E60" w:rsidRDefault="00660903" w:rsidP="001839DC">
            <w:pPr>
              <w:rPr>
                <w:rFonts w:asciiTheme="minorHAnsi" w:hAnsiTheme="minorHAnsi" w:cstheme="minorHAnsi"/>
                <w:b/>
                <w:bCs/>
                <w:color w:val="7030A0"/>
                <w:sz w:val="22"/>
                <w:szCs w:val="22"/>
                <w:u w:val="single"/>
              </w:rPr>
            </w:pPr>
            <w:r w:rsidRPr="00954E60">
              <w:rPr>
                <w:rFonts w:asciiTheme="minorHAnsi" w:hAnsiTheme="minorHAnsi" w:cstheme="minorHAnsi"/>
                <w:b/>
                <w:bCs/>
                <w:color w:val="7030A0"/>
                <w:sz w:val="22"/>
                <w:szCs w:val="22"/>
                <w:u w:val="single"/>
              </w:rPr>
              <w:t xml:space="preserve">&gt; </w:t>
            </w:r>
            <w:r w:rsidR="00BA7288">
              <w:rPr>
                <w:rFonts w:asciiTheme="minorHAnsi" w:hAnsiTheme="minorHAnsi" w:cstheme="minorHAnsi"/>
                <w:b/>
                <w:bCs/>
                <w:color w:val="7030A0"/>
                <w:sz w:val="22"/>
                <w:szCs w:val="22"/>
                <w:u w:val="single"/>
              </w:rPr>
              <w:t>43</w:t>
            </w:r>
          </w:p>
        </w:tc>
        <w:tc>
          <w:tcPr>
            <w:tcW w:w="5103" w:type="dxa"/>
            <w:tcBorders>
              <w:top w:val="single" w:sz="4" w:space="0" w:color="auto"/>
              <w:left w:val="single" w:sz="4" w:space="0" w:color="auto"/>
              <w:bottom w:val="single" w:sz="4" w:space="0" w:color="auto"/>
              <w:right w:val="single" w:sz="4" w:space="0" w:color="auto"/>
            </w:tcBorders>
            <w:hideMark/>
          </w:tcPr>
          <w:p w14:paraId="6BB953E7" w14:textId="26D172B6" w:rsidR="00660903" w:rsidRPr="00954E60" w:rsidRDefault="00660903" w:rsidP="001839DC">
            <w:pPr>
              <w:spacing w:before="60" w:after="60"/>
              <w:ind w:right="567"/>
              <w:rPr>
                <w:rFonts w:asciiTheme="minorHAnsi" w:hAnsiTheme="minorHAnsi" w:cstheme="minorHAnsi"/>
                <w:b/>
                <w:bCs/>
                <w:color w:val="7030A0"/>
                <w:sz w:val="22"/>
                <w:szCs w:val="22"/>
                <w:u w:val="single"/>
              </w:rPr>
            </w:pPr>
            <w:r w:rsidRPr="00954E60">
              <w:rPr>
                <w:rFonts w:asciiTheme="minorHAnsi" w:hAnsiTheme="minorHAnsi" w:cstheme="minorHAnsi"/>
                <w:b/>
                <w:bCs/>
                <w:color w:val="7030A0"/>
                <w:sz w:val="22"/>
                <w:szCs w:val="22"/>
                <w:u w:val="single"/>
              </w:rPr>
              <w:t xml:space="preserve">3 for the first </w:t>
            </w:r>
            <w:r w:rsidR="00BA7288">
              <w:rPr>
                <w:rFonts w:asciiTheme="minorHAnsi" w:hAnsiTheme="minorHAnsi" w:cstheme="minorHAnsi"/>
                <w:b/>
                <w:bCs/>
                <w:color w:val="7030A0"/>
                <w:sz w:val="22"/>
                <w:szCs w:val="22"/>
                <w:u w:val="single"/>
              </w:rPr>
              <w:t>43</w:t>
            </w:r>
            <w:r w:rsidRPr="00954E60">
              <w:rPr>
                <w:rFonts w:asciiTheme="minorHAnsi" w:hAnsiTheme="minorHAnsi" w:cstheme="minorHAnsi"/>
                <w:b/>
                <w:bCs/>
                <w:color w:val="7030A0"/>
                <w:sz w:val="22"/>
                <w:szCs w:val="22"/>
                <w:u w:val="single"/>
              </w:rPr>
              <w:t xml:space="preserve"> car </w:t>
            </w:r>
            <w:r w:rsidRPr="00954E60">
              <w:rPr>
                <w:rFonts w:asciiTheme="minorHAnsi" w:hAnsiTheme="minorHAnsi" w:cstheme="minorHAnsi"/>
                <w:b/>
                <w:bCs/>
                <w:color w:val="00B050"/>
                <w:sz w:val="22"/>
                <w:szCs w:val="22"/>
                <w:u w:val="single"/>
              </w:rPr>
              <w:t xml:space="preserve">parking spaces </w:t>
            </w:r>
            <w:r w:rsidRPr="00954E60">
              <w:rPr>
                <w:rFonts w:asciiTheme="minorHAnsi" w:hAnsiTheme="minorHAnsi" w:cstheme="minorHAnsi"/>
                <w:b/>
                <w:bCs/>
                <w:color w:val="7030A0"/>
                <w:sz w:val="22"/>
                <w:szCs w:val="22"/>
                <w:u w:val="single"/>
              </w:rPr>
              <w:t xml:space="preserve">+ 1 additional </w:t>
            </w:r>
            <w:r w:rsidRPr="00954E60">
              <w:rPr>
                <w:rFonts w:asciiTheme="minorHAnsi" w:hAnsiTheme="minorHAnsi" w:cstheme="minorHAnsi"/>
                <w:b/>
                <w:bCs/>
                <w:color w:val="00B050"/>
                <w:sz w:val="22"/>
                <w:szCs w:val="22"/>
                <w:u w:val="single"/>
              </w:rPr>
              <w:t>mobility parking spaces</w:t>
            </w:r>
            <w:r w:rsidRPr="00954E60">
              <w:rPr>
                <w:rFonts w:asciiTheme="minorHAnsi" w:hAnsiTheme="minorHAnsi" w:cstheme="minorHAnsi"/>
                <w:b/>
                <w:bCs/>
                <w:color w:val="7030A0"/>
                <w:sz w:val="22"/>
                <w:szCs w:val="22"/>
                <w:u w:val="single"/>
              </w:rPr>
              <w:t xml:space="preserve"> for each 1</w:t>
            </w:r>
            <w:r w:rsidR="00BA7288">
              <w:rPr>
                <w:rFonts w:asciiTheme="minorHAnsi" w:hAnsiTheme="minorHAnsi" w:cstheme="minorHAnsi"/>
                <w:b/>
                <w:bCs/>
                <w:color w:val="7030A0"/>
                <w:sz w:val="22"/>
                <w:szCs w:val="22"/>
                <w:u w:val="single"/>
              </w:rPr>
              <w:t>2.5</w:t>
            </w:r>
            <w:r w:rsidRPr="00954E60">
              <w:rPr>
                <w:rFonts w:asciiTheme="minorHAnsi" w:hAnsiTheme="minorHAnsi" w:cstheme="minorHAnsi"/>
                <w:b/>
                <w:bCs/>
                <w:color w:val="7030A0"/>
                <w:sz w:val="22"/>
                <w:szCs w:val="22"/>
                <w:u w:val="single"/>
              </w:rPr>
              <w:t xml:space="preserve"> units thereafter</w:t>
            </w:r>
          </w:p>
        </w:tc>
      </w:tr>
    </w:tbl>
    <w:p w14:paraId="352458BE" w14:textId="77777777" w:rsidR="00C90799" w:rsidRPr="00C90799" w:rsidRDefault="00C90799" w:rsidP="00C90799">
      <w:pPr>
        <w:pStyle w:val="Prllist1"/>
        <w:tabs>
          <w:tab w:val="clear" w:pos="567"/>
        </w:tabs>
        <w:ind w:left="720"/>
        <w:rPr>
          <w:rFonts w:asciiTheme="minorHAnsi" w:hAnsiTheme="minorHAnsi"/>
          <w:b/>
          <w:bCs/>
          <w:color w:val="7030A0"/>
          <w:u w:val="single" w:color="7030A0"/>
        </w:rPr>
      </w:pPr>
    </w:p>
    <w:p w14:paraId="6646B254" w14:textId="77777777" w:rsidR="00AB11E0" w:rsidRPr="00B22FB4" w:rsidRDefault="00AB11E0" w:rsidP="004840B7">
      <w:pPr>
        <w:pStyle w:val="prlsubhead"/>
        <w:rPr>
          <w:rFonts w:asciiTheme="minorHAnsi" w:hAnsiTheme="minorHAnsi"/>
          <w:sz w:val="27"/>
          <w:szCs w:val="27"/>
        </w:rPr>
      </w:pPr>
      <w:r w:rsidRPr="00B22FB4">
        <w:rPr>
          <w:rFonts w:asciiTheme="minorHAnsi" w:hAnsiTheme="minorHAnsi"/>
          <w:sz w:val="27"/>
          <w:szCs w:val="27"/>
        </w:rPr>
        <w:t>Table 7.5.1.</w:t>
      </w:r>
      <w:r w:rsidR="00623583" w:rsidRPr="00B22FB4">
        <w:rPr>
          <w:rFonts w:asciiTheme="minorHAnsi" w:hAnsiTheme="minorHAnsi"/>
          <w:sz w:val="27"/>
          <w:szCs w:val="27"/>
        </w:rPr>
        <w:t>2</w:t>
      </w:r>
      <w:r w:rsidRPr="00B22FB4">
        <w:rPr>
          <w:rFonts w:asciiTheme="minorHAnsi" w:hAnsiTheme="minorHAnsi"/>
          <w:sz w:val="27"/>
          <w:szCs w:val="27"/>
        </w:rPr>
        <w:t xml:space="preserve"> – Minimum car </w:t>
      </w:r>
      <w:r w:rsidRPr="00B22FB4">
        <w:rPr>
          <w:rFonts w:asciiTheme="minorHAnsi" w:hAnsiTheme="minorHAnsi"/>
          <w:color w:val="00B050"/>
          <w:sz w:val="27"/>
          <w:szCs w:val="27"/>
        </w:rPr>
        <w:t xml:space="preserve">parking space </w:t>
      </w:r>
      <w:r w:rsidRPr="00B22FB4">
        <w:rPr>
          <w:rFonts w:asciiTheme="minorHAnsi" w:hAnsiTheme="minorHAnsi"/>
          <w:sz w:val="27"/>
          <w:szCs w:val="27"/>
        </w:rPr>
        <w:t>dimensions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15"/>
        <w:gridCol w:w="1521"/>
        <w:gridCol w:w="1248"/>
        <w:gridCol w:w="1305"/>
        <w:gridCol w:w="1114"/>
        <w:gridCol w:w="1305"/>
        <w:gridCol w:w="1060"/>
        <w:gridCol w:w="1177"/>
      </w:tblGrid>
      <w:tr w:rsidR="00AB11E0" w:rsidRPr="00F80C9C" w14:paraId="0DDA6F3D" w14:textId="77777777" w:rsidTr="00AB11E0">
        <w:trPr>
          <w:tblHeader/>
        </w:trPr>
        <w:tc>
          <w:tcPr>
            <w:tcW w:w="329" w:type="pct"/>
            <w:vAlign w:val="center"/>
          </w:tcPr>
          <w:p w14:paraId="413436AE" w14:textId="77777777" w:rsidR="00AB11E0" w:rsidRPr="00F80C9C" w:rsidRDefault="00AB11E0" w:rsidP="004840B7">
            <w:pPr>
              <w:pStyle w:val="prlTabletextbold"/>
              <w:rPr>
                <w:rFonts w:asciiTheme="minorHAnsi" w:hAnsiTheme="minorHAnsi"/>
                <w:sz w:val="22"/>
                <w:szCs w:val="22"/>
              </w:rPr>
            </w:pPr>
          </w:p>
        </w:tc>
        <w:tc>
          <w:tcPr>
            <w:tcW w:w="0" w:type="auto"/>
            <w:vAlign w:val="center"/>
          </w:tcPr>
          <w:p w14:paraId="0B2275D9"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Type of use</w:t>
            </w:r>
          </w:p>
        </w:tc>
        <w:tc>
          <w:tcPr>
            <w:tcW w:w="668" w:type="pct"/>
            <w:vAlign w:val="center"/>
          </w:tcPr>
          <w:p w14:paraId="440FC7FE"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Parking angle</w:t>
            </w:r>
          </w:p>
        </w:tc>
        <w:tc>
          <w:tcPr>
            <w:tcW w:w="698" w:type="pct"/>
            <w:vAlign w:val="center"/>
          </w:tcPr>
          <w:p w14:paraId="2C784406"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Parking stall width (metres) (refer to p)</w:t>
            </w:r>
          </w:p>
        </w:tc>
        <w:tc>
          <w:tcPr>
            <w:tcW w:w="596" w:type="pct"/>
            <w:vAlign w:val="center"/>
          </w:tcPr>
          <w:p w14:paraId="1CD67179"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Aisle width (metres) (refer to Note 4)</w:t>
            </w:r>
          </w:p>
        </w:tc>
        <w:tc>
          <w:tcPr>
            <w:tcW w:w="698" w:type="pct"/>
            <w:vAlign w:val="center"/>
          </w:tcPr>
          <w:p w14:paraId="69CBF9E2"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Parking stall depth (metres) (refer to q)</w:t>
            </w:r>
          </w:p>
        </w:tc>
        <w:tc>
          <w:tcPr>
            <w:tcW w:w="567" w:type="pct"/>
            <w:vAlign w:val="center"/>
          </w:tcPr>
          <w:p w14:paraId="513E4584"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Over hang (metres)</w:t>
            </w:r>
          </w:p>
        </w:tc>
        <w:tc>
          <w:tcPr>
            <w:tcW w:w="630" w:type="pct"/>
            <w:vAlign w:val="center"/>
          </w:tcPr>
          <w:p w14:paraId="5CFDC0CD"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Total width (stall depth and </w:t>
            </w:r>
            <w:r w:rsidRPr="00F80C9C">
              <w:rPr>
                <w:rFonts w:asciiTheme="minorHAnsi" w:hAnsiTheme="minorHAnsi"/>
                <w:sz w:val="22"/>
                <w:szCs w:val="22"/>
              </w:rPr>
              <w:br/>
              <w:t>aisle width) (metres)</w:t>
            </w:r>
          </w:p>
        </w:tc>
      </w:tr>
      <w:tr w:rsidR="00AB11E0" w:rsidRPr="00F80C9C" w14:paraId="27B8D623" w14:textId="77777777" w:rsidTr="00AB11E0">
        <w:trPr>
          <w:trHeight w:val="206"/>
        </w:trPr>
        <w:tc>
          <w:tcPr>
            <w:tcW w:w="329" w:type="pct"/>
            <w:vAlign w:val="center"/>
          </w:tcPr>
          <w:p w14:paraId="0FEA26D1"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w:t>
            </w:r>
          </w:p>
        </w:tc>
        <w:tc>
          <w:tcPr>
            <w:tcW w:w="0" w:type="auto"/>
            <w:vAlign w:val="center"/>
          </w:tcPr>
          <w:p w14:paraId="24DFE77C"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Long term (refer to Note 1)</w:t>
            </w:r>
          </w:p>
        </w:tc>
        <w:tc>
          <w:tcPr>
            <w:tcW w:w="668" w:type="pct"/>
            <w:vMerge w:val="restart"/>
            <w:vAlign w:val="center"/>
          </w:tcPr>
          <w:p w14:paraId="3CC0456E" w14:textId="77777777" w:rsidR="00AB11E0" w:rsidRPr="00F80C9C" w:rsidRDefault="00AB11E0" w:rsidP="004840B7">
            <w:pPr>
              <w:pStyle w:val="prlTabletext"/>
              <w:rPr>
                <w:rFonts w:asciiTheme="minorHAnsi" w:hAnsiTheme="minorHAnsi"/>
                <w:sz w:val="22"/>
                <w:szCs w:val="22"/>
                <w:vertAlign w:val="superscript"/>
              </w:rPr>
            </w:pPr>
            <w:r w:rsidRPr="00F80C9C">
              <w:rPr>
                <w:rFonts w:asciiTheme="minorHAnsi" w:hAnsiTheme="minorHAnsi"/>
                <w:sz w:val="22"/>
                <w:szCs w:val="22"/>
              </w:rPr>
              <w:t>90</w:t>
            </w:r>
            <w:r w:rsidRPr="00F80C9C">
              <w:rPr>
                <w:rFonts w:asciiTheme="minorHAnsi" w:hAnsiTheme="minorHAnsi"/>
                <w:sz w:val="22"/>
                <w:szCs w:val="22"/>
                <w:vertAlign w:val="superscript"/>
              </w:rPr>
              <w:t>o</w:t>
            </w:r>
          </w:p>
        </w:tc>
        <w:tc>
          <w:tcPr>
            <w:tcW w:w="698" w:type="pct"/>
            <w:vAlign w:val="center"/>
          </w:tcPr>
          <w:p w14:paraId="37346E7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2.4</w:t>
            </w:r>
          </w:p>
        </w:tc>
        <w:tc>
          <w:tcPr>
            <w:tcW w:w="596" w:type="pct"/>
            <w:vAlign w:val="center"/>
          </w:tcPr>
          <w:p w14:paraId="717DCAF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6.6</w:t>
            </w:r>
          </w:p>
        </w:tc>
        <w:tc>
          <w:tcPr>
            <w:tcW w:w="698" w:type="pct"/>
            <w:vMerge w:val="restart"/>
            <w:vAlign w:val="center"/>
          </w:tcPr>
          <w:p w14:paraId="01DFCDA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5.0</w:t>
            </w:r>
          </w:p>
        </w:tc>
        <w:tc>
          <w:tcPr>
            <w:tcW w:w="567" w:type="pct"/>
            <w:vMerge w:val="restart"/>
            <w:vAlign w:val="center"/>
          </w:tcPr>
          <w:p w14:paraId="01E25A5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0.6</w:t>
            </w:r>
          </w:p>
        </w:tc>
        <w:tc>
          <w:tcPr>
            <w:tcW w:w="630" w:type="pct"/>
            <w:vAlign w:val="center"/>
          </w:tcPr>
          <w:p w14:paraId="63B1669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11.6</w:t>
            </w:r>
          </w:p>
        </w:tc>
      </w:tr>
      <w:tr w:rsidR="00AB11E0" w:rsidRPr="00F80C9C" w14:paraId="52987DBA" w14:textId="77777777" w:rsidTr="00AB11E0">
        <w:trPr>
          <w:trHeight w:val="206"/>
        </w:trPr>
        <w:tc>
          <w:tcPr>
            <w:tcW w:w="329" w:type="pct"/>
            <w:vAlign w:val="center"/>
          </w:tcPr>
          <w:p w14:paraId="78FBCC83"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b.</w:t>
            </w:r>
          </w:p>
        </w:tc>
        <w:tc>
          <w:tcPr>
            <w:tcW w:w="0" w:type="auto"/>
            <w:vAlign w:val="center"/>
          </w:tcPr>
          <w:p w14:paraId="6EE1A896"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Medium term (refer to Note 2)</w:t>
            </w:r>
          </w:p>
        </w:tc>
        <w:tc>
          <w:tcPr>
            <w:tcW w:w="668" w:type="pct"/>
            <w:vMerge/>
            <w:vAlign w:val="center"/>
          </w:tcPr>
          <w:p w14:paraId="620D6B04" w14:textId="77777777" w:rsidR="00AB11E0" w:rsidRPr="00F80C9C" w:rsidRDefault="00AB11E0" w:rsidP="004840B7">
            <w:pPr>
              <w:pStyle w:val="prlTabletext"/>
              <w:rPr>
                <w:rFonts w:asciiTheme="minorHAnsi" w:hAnsiTheme="minorHAnsi"/>
                <w:sz w:val="22"/>
                <w:szCs w:val="22"/>
              </w:rPr>
            </w:pPr>
          </w:p>
        </w:tc>
        <w:tc>
          <w:tcPr>
            <w:tcW w:w="698" w:type="pct"/>
            <w:vAlign w:val="center"/>
          </w:tcPr>
          <w:p w14:paraId="37CF614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2.5</w:t>
            </w:r>
          </w:p>
        </w:tc>
        <w:tc>
          <w:tcPr>
            <w:tcW w:w="596" w:type="pct"/>
            <w:vAlign w:val="center"/>
          </w:tcPr>
          <w:p w14:paraId="29D3BF0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6.4</w:t>
            </w:r>
          </w:p>
        </w:tc>
        <w:tc>
          <w:tcPr>
            <w:tcW w:w="698" w:type="pct"/>
            <w:vMerge/>
            <w:vAlign w:val="center"/>
          </w:tcPr>
          <w:p w14:paraId="3B5542E5" w14:textId="77777777" w:rsidR="00AB11E0" w:rsidRPr="00F80C9C" w:rsidRDefault="00AB11E0" w:rsidP="004840B7">
            <w:pPr>
              <w:pStyle w:val="prlTabletext"/>
              <w:rPr>
                <w:rFonts w:asciiTheme="minorHAnsi" w:hAnsiTheme="minorHAnsi"/>
                <w:sz w:val="22"/>
                <w:szCs w:val="22"/>
              </w:rPr>
            </w:pPr>
          </w:p>
        </w:tc>
        <w:tc>
          <w:tcPr>
            <w:tcW w:w="567" w:type="pct"/>
            <w:vMerge/>
            <w:vAlign w:val="center"/>
          </w:tcPr>
          <w:p w14:paraId="50F4179E" w14:textId="77777777" w:rsidR="00AB11E0" w:rsidRPr="00F80C9C" w:rsidRDefault="00AB11E0" w:rsidP="004840B7">
            <w:pPr>
              <w:pStyle w:val="prlTabletext"/>
              <w:rPr>
                <w:rFonts w:asciiTheme="minorHAnsi" w:hAnsiTheme="minorHAnsi"/>
                <w:sz w:val="22"/>
                <w:szCs w:val="22"/>
              </w:rPr>
            </w:pPr>
          </w:p>
        </w:tc>
        <w:tc>
          <w:tcPr>
            <w:tcW w:w="630" w:type="pct"/>
            <w:vAlign w:val="center"/>
          </w:tcPr>
          <w:p w14:paraId="3F3AECB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11.4</w:t>
            </w:r>
          </w:p>
        </w:tc>
      </w:tr>
      <w:tr w:rsidR="00AB11E0" w:rsidRPr="00F80C9C" w14:paraId="1322F9EC" w14:textId="77777777" w:rsidTr="00AB11E0">
        <w:trPr>
          <w:trHeight w:val="206"/>
        </w:trPr>
        <w:tc>
          <w:tcPr>
            <w:tcW w:w="329" w:type="pct"/>
            <w:vAlign w:val="center"/>
          </w:tcPr>
          <w:p w14:paraId="3F1C2076"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c.</w:t>
            </w:r>
          </w:p>
        </w:tc>
        <w:tc>
          <w:tcPr>
            <w:tcW w:w="0" w:type="auto"/>
            <w:vAlign w:val="center"/>
          </w:tcPr>
          <w:p w14:paraId="35162B2E"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Short term (refer to Note 3)</w:t>
            </w:r>
          </w:p>
        </w:tc>
        <w:tc>
          <w:tcPr>
            <w:tcW w:w="668" w:type="pct"/>
            <w:vMerge/>
            <w:vAlign w:val="center"/>
          </w:tcPr>
          <w:p w14:paraId="2E835529" w14:textId="77777777" w:rsidR="00AB11E0" w:rsidRPr="00F80C9C" w:rsidRDefault="00AB11E0" w:rsidP="004840B7">
            <w:pPr>
              <w:pStyle w:val="prlTabletext"/>
              <w:rPr>
                <w:rFonts w:asciiTheme="minorHAnsi" w:hAnsiTheme="minorHAnsi"/>
                <w:sz w:val="22"/>
                <w:szCs w:val="22"/>
              </w:rPr>
            </w:pPr>
          </w:p>
        </w:tc>
        <w:tc>
          <w:tcPr>
            <w:tcW w:w="698" w:type="pct"/>
            <w:vAlign w:val="center"/>
          </w:tcPr>
          <w:p w14:paraId="7F66CA6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2.6</w:t>
            </w:r>
          </w:p>
        </w:tc>
        <w:tc>
          <w:tcPr>
            <w:tcW w:w="596" w:type="pct"/>
            <w:vAlign w:val="center"/>
          </w:tcPr>
          <w:p w14:paraId="256EC5D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6.2</w:t>
            </w:r>
          </w:p>
        </w:tc>
        <w:tc>
          <w:tcPr>
            <w:tcW w:w="698" w:type="pct"/>
            <w:vMerge/>
            <w:vAlign w:val="center"/>
          </w:tcPr>
          <w:p w14:paraId="25A820B9" w14:textId="77777777" w:rsidR="00AB11E0" w:rsidRPr="00F80C9C" w:rsidRDefault="00AB11E0" w:rsidP="004840B7">
            <w:pPr>
              <w:pStyle w:val="prlTabletext"/>
              <w:rPr>
                <w:rFonts w:asciiTheme="minorHAnsi" w:hAnsiTheme="minorHAnsi"/>
                <w:sz w:val="22"/>
                <w:szCs w:val="22"/>
              </w:rPr>
            </w:pPr>
          </w:p>
        </w:tc>
        <w:tc>
          <w:tcPr>
            <w:tcW w:w="567" w:type="pct"/>
            <w:vMerge/>
            <w:vAlign w:val="center"/>
          </w:tcPr>
          <w:p w14:paraId="3DFC105B" w14:textId="77777777" w:rsidR="00AB11E0" w:rsidRPr="00F80C9C" w:rsidRDefault="00AB11E0" w:rsidP="004840B7">
            <w:pPr>
              <w:pStyle w:val="prlTabletext"/>
              <w:rPr>
                <w:rFonts w:asciiTheme="minorHAnsi" w:hAnsiTheme="minorHAnsi"/>
                <w:sz w:val="22"/>
                <w:szCs w:val="22"/>
              </w:rPr>
            </w:pPr>
          </w:p>
        </w:tc>
        <w:tc>
          <w:tcPr>
            <w:tcW w:w="630" w:type="pct"/>
            <w:vAlign w:val="center"/>
          </w:tcPr>
          <w:p w14:paraId="0A0C40E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11.2</w:t>
            </w:r>
          </w:p>
        </w:tc>
      </w:tr>
      <w:tr w:rsidR="00AB11E0" w:rsidRPr="00F80C9C" w14:paraId="3B258657" w14:textId="77777777" w:rsidTr="00AB11E0">
        <w:trPr>
          <w:trHeight w:val="206"/>
        </w:trPr>
        <w:tc>
          <w:tcPr>
            <w:tcW w:w="329" w:type="pct"/>
            <w:vAlign w:val="center"/>
          </w:tcPr>
          <w:p w14:paraId="3FDA8CF4"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d.</w:t>
            </w:r>
          </w:p>
        </w:tc>
        <w:tc>
          <w:tcPr>
            <w:tcW w:w="0" w:type="auto"/>
            <w:vAlign w:val="center"/>
          </w:tcPr>
          <w:p w14:paraId="3E5E4BA6"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Mobility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 xml:space="preserve"> </w:t>
            </w:r>
          </w:p>
        </w:tc>
        <w:tc>
          <w:tcPr>
            <w:tcW w:w="668" w:type="pct"/>
            <w:vMerge/>
            <w:vAlign w:val="center"/>
          </w:tcPr>
          <w:p w14:paraId="4289056F" w14:textId="77777777" w:rsidR="00AB11E0" w:rsidRPr="00F80C9C" w:rsidRDefault="00AB11E0" w:rsidP="004840B7">
            <w:pPr>
              <w:pStyle w:val="prlTabletext"/>
              <w:rPr>
                <w:rFonts w:asciiTheme="minorHAnsi" w:hAnsiTheme="minorHAnsi"/>
                <w:sz w:val="22"/>
                <w:szCs w:val="22"/>
              </w:rPr>
            </w:pPr>
          </w:p>
        </w:tc>
        <w:tc>
          <w:tcPr>
            <w:tcW w:w="698" w:type="pct"/>
            <w:vAlign w:val="center"/>
          </w:tcPr>
          <w:p w14:paraId="1DA23CE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3.6</w:t>
            </w:r>
          </w:p>
        </w:tc>
        <w:tc>
          <w:tcPr>
            <w:tcW w:w="596" w:type="pct"/>
            <w:vAlign w:val="center"/>
          </w:tcPr>
          <w:p w14:paraId="740751F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6.6</w:t>
            </w:r>
          </w:p>
        </w:tc>
        <w:tc>
          <w:tcPr>
            <w:tcW w:w="698" w:type="pct"/>
            <w:vMerge/>
            <w:vAlign w:val="center"/>
          </w:tcPr>
          <w:p w14:paraId="57E16293" w14:textId="77777777" w:rsidR="00AB11E0" w:rsidRPr="00F80C9C" w:rsidRDefault="00AB11E0" w:rsidP="004840B7">
            <w:pPr>
              <w:pStyle w:val="prlTabletext"/>
              <w:rPr>
                <w:rFonts w:asciiTheme="minorHAnsi" w:hAnsiTheme="minorHAnsi"/>
                <w:sz w:val="22"/>
                <w:szCs w:val="22"/>
              </w:rPr>
            </w:pPr>
          </w:p>
        </w:tc>
        <w:tc>
          <w:tcPr>
            <w:tcW w:w="567" w:type="pct"/>
            <w:vMerge/>
            <w:vAlign w:val="center"/>
          </w:tcPr>
          <w:p w14:paraId="7C8F916B" w14:textId="77777777" w:rsidR="00AB11E0" w:rsidRPr="00F80C9C" w:rsidRDefault="00AB11E0" w:rsidP="004840B7">
            <w:pPr>
              <w:pStyle w:val="prlTabletext"/>
              <w:rPr>
                <w:rFonts w:asciiTheme="minorHAnsi" w:hAnsiTheme="minorHAnsi"/>
                <w:sz w:val="22"/>
                <w:szCs w:val="22"/>
              </w:rPr>
            </w:pPr>
          </w:p>
        </w:tc>
        <w:tc>
          <w:tcPr>
            <w:tcW w:w="630" w:type="pct"/>
            <w:vAlign w:val="center"/>
          </w:tcPr>
          <w:p w14:paraId="2ACAA4E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11.6</w:t>
            </w:r>
          </w:p>
        </w:tc>
      </w:tr>
      <w:tr w:rsidR="00AB11E0" w:rsidRPr="00F80C9C" w14:paraId="6953B751" w14:textId="77777777" w:rsidTr="00AB11E0">
        <w:trPr>
          <w:trHeight w:val="206"/>
        </w:trPr>
        <w:tc>
          <w:tcPr>
            <w:tcW w:w="5000" w:type="pct"/>
            <w:gridSpan w:val="8"/>
            <w:vAlign w:val="center"/>
          </w:tcPr>
          <w:p w14:paraId="299F8F93" w14:textId="77777777" w:rsidR="00AB11E0" w:rsidRPr="00F80C9C" w:rsidRDefault="00AB11E0" w:rsidP="004840B7">
            <w:pPr>
              <w:pStyle w:val="prlTabletext"/>
              <w:rPr>
                <w:rFonts w:asciiTheme="minorHAnsi" w:hAnsiTheme="minorHAnsi"/>
                <w:sz w:val="22"/>
                <w:szCs w:val="22"/>
              </w:rPr>
            </w:pPr>
          </w:p>
        </w:tc>
      </w:tr>
      <w:tr w:rsidR="00AB11E0" w:rsidRPr="00F80C9C" w14:paraId="79F0C8DF" w14:textId="77777777" w:rsidTr="00AB11E0">
        <w:trPr>
          <w:trHeight w:val="206"/>
        </w:trPr>
        <w:tc>
          <w:tcPr>
            <w:tcW w:w="329" w:type="pct"/>
            <w:vAlign w:val="center"/>
          </w:tcPr>
          <w:p w14:paraId="4BAC921D"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e.</w:t>
            </w:r>
          </w:p>
        </w:tc>
        <w:tc>
          <w:tcPr>
            <w:tcW w:w="814" w:type="pct"/>
            <w:vAlign w:val="center"/>
          </w:tcPr>
          <w:p w14:paraId="366E4DC2"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Long term (refer to Note 1)</w:t>
            </w:r>
          </w:p>
        </w:tc>
        <w:tc>
          <w:tcPr>
            <w:tcW w:w="668" w:type="pct"/>
            <w:vMerge w:val="restart"/>
          </w:tcPr>
          <w:p w14:paraId="40A9E28B" w14:textId="77777777" w:rsidR="00AB11E0" w:rsidRPr="00F80C9C" w:rsidRDefault="00AB11E0" w:rsidP="004840B7">
            <w:pPr>
              <w:pStyle w:val="prlTabletext"/>
              <w:rPr>
                <w:rFonts w:asciiTheme="minorHAnsi" w:hAnsiTheme="minorHAnsi"/>
                <w:sz w:val="22"/>
                <w:szCs w:val="22"/>
              </w:rPr>
            </w:pPr>
          </w:p>
          <w:p w14:paraId="5064CAE2" w14:textId="77777777" w:rsidR="00AB11E0" w:rsidRPr="00F80C9C" w:rsidRDefault="00AB11E0" w:rsidP="004840B7">
            <w:pPr>
              <w:pStyle w:val="prlTabletext"/>
              <w:rPr>
                <w:rFonts w:asciiTheme="minorHAnsi" w:hAnsiTheme="minorHAnsi"/>
                <w:sz w:val="22"/>
                <w:szCs w:val="22"/>
              </w:rPr>
            </w:pPr>
          </w:p>
          <w:p w14:paraId="45C81884" w14:textId="77777777" w:rsidR="00AB11E0" w:rsidRPr="00F80C9C" w:rsidRDefault="00AB11E0" w:rsidP="004840B7">
            <w:pPr>
              <w:pStyle w:val="prlTabletext"/>
              <w:rPr>
                <w:rFonts w:asciiTheme="minorHAnsi" w:hAnsiTheme="minorHAnsi"/>
                <w:sz w:val="22"/>
                <w:szCs w:val="22"/>
              </w:rPr>
            </w:pPr>
          </w:p>
          <w:p w14:paraId="286166AE" w14:textId="77777777" w:rsidR="00AB11E0" w:rsidRPr="00F80C9C" w:rsidRDefault="00AB11E0" w:rsidP="004840B7">
            <w:pPr>
              <w:pStyle w:val="prlTabletext"/>
              <w:rPr>
                <w:rFonts w:asciiTheme="minorHAnsi" w:hAnsiTheme="minorHAnsi"/>
                <w:sz w:val="22"/>
                <w:szCs w:val="22"/>
              </w:rPr>
            </w:pPr>
          </w:p>
          <w:p w14:paraId="3BACFC2D" w14:textId="77777777" w:rsidR="00AB11E0" w:rsidRPr="00F80C9C" w:rsidRDefault="00AB11E0" w:rsidP="004840B7">
            <w:pPr>
              <w:pStyle w:val="prlTabletext"/>
              <w:rPr>
                <w:rFonts w:asciiTheme="minorHAnsi" w:hAnsiTheme="minorHAnsi"/>
                <w:sz w:val="22"/>
                <w:szCs w:val="22"/>
                <w:vertAlign w:val="superscript"/>
              </w:rPr>
            </w:pPr>
            <w:r w:rsidRPr="00F80C9C">
              <w:rPr>
                <w:rFonts w:asciiTheme="minorHAnsi" w:hAnsiTheme="minorHAnsi"/>
                <w:sz w:val="22"/>
                <w:szCs w:val="22"/>
              </w:rPr>
              <w:t>60</w:t>
            </w:r>
            <w:r w:rsidRPr="00F80C9C">
              <w:rPr>
                <w:rFonts w:asciiTheme="minorHAnsi" w:hAnsiTheme="minorHAnsi"/>
                <w:sz w:val="22"/>
                <w:szCs w:val="22"/>
                <w:vertAlign w:val="superscript"/>
              </w:rPr>
              <w:t>o</w:t>
            </w:r>
          </w:p>
        </w:tc>
        <w:tc>
          <w:tcPr>
            <w:tcW w:w="698" w:type="pct"/>
            <w:vAlign w:val="center"/>
          </w:tcPr>
          <w:p w14:paraId="765311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2.4</w:t>
            </w:r>
          </w:p>
        </w:tc>
        <w:tc>
          <w:tcPr>
            <w:tcW w:w="596" w:type="pct"/>
            <w:vAlign w:val="center"/>
          </w:tcPr>
          <w:p w14:paraId="6BD1777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5.4</w:t>
            </w:r>
          </w:p>
        </w:tc>
        <w:tc>
          <w:tcPr>
            <w:tcW w:w="698" w:type="pct"/>
            <w:vMerge w:val="restart"/>
            <w:vAlign w:val="center"/>
          </w:tcPr>
          <w:p w14:paraId="5DDFFDE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5.0</w:t>
            </w:r>
          </w:p>
        </w:tc>
        <w:tc>
          <w:tcPr>
            <w:tcW w:w="567" w:type="pct"/>
            <w:vMerge w:val="restart"/>
            <w:vAlign w:val="center"/>
          </w:tcPr>
          <w:p w14:paraId="751C1DE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0.4</w:t>
            </w:r>
          </w:p>
        </w:tc>
        <w:tc>
          <w:tcPr>
            <w:tcW w:w="630" w:type="pct"/>
            <w:vAlign w:val="center"/>
          </w:tcPr>
          <w:p w14:paraId="52B4B78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10.4</w:t>
            </w:r>
          </w:p>
        </w:tc>
      </w:tr>
      <w:tr w:rsidR="00AB11E0" w:rsidRPr="00F80C9C" w14:paraId="1E6BB130" w14:textId="77777777" w:rsidTr="00AB11E0">
        <w:trPr>
          <w:trHeight w:val="206"/>
        </w:trPr>
        <w:tc>
          <w:tcPr>
            <w:tcW w:w="329" w:type="pct"/>
            <w:vAlign w:val="center"/>
          </w:tcPr>
          <w:p w14:paraId="2556FA44"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lastRenderedPageBreak/>
              <w:t>f.</w:t>
            </w:r>
          </w:p>
        </w:tc>
        <w:tc>
          <w:tcPr>
            <w:tcW w:w="814" w:type="pct"/>
            <w:vAlign w:val="center"/>
          </w:tcPr>
          <w:p w14:paraId="14CBC1DF"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Medium term (refer to Note 2)</w:t>
            </w:r>
          </w:p>
        </w:tc>
        <w:tc>
          <w:tcPr>
            <w:tcW w:w="668" w:type="pct"/>
            <w:vMerge/>
            <w:vAlign w:val="center"/>
          </w:tcPr>
          <w:p w14:paraId="67D94035" w14:textId="77777777" w:rsidR="00AB11E0" w:rsidRPr="00F80C9C" w:rsidRDefault="00AB11E0" w:rsidP="004840B7">
            <w:pPr>
              <w:pStyle w:val="prlTabletext"/>
              <w:rPr>
                <w:rFonts w:asciiTheme="minorHAnsi" w:hAnsiTheme="minorHAnsi"/>
                <w:sz w:val="22"/>
                <w:szCs w:val="22"/>
              </w:rPr>
            </w:pPr>
          </w:p>
        </w:tc>
        <w:tc>
          <w:tcPr>
            <w:tcW w:w="698" w:type="pct"/>
            <w:vAlign w:val="center"/>
          </w:tcPr>
          <w:p w14:paraId="148113F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2.5</w:t>
            </w:r>
          </w:p>
        </w:tc>
        <w:tc>
          <w:tcPr>
            <w:tcW w:w="596" w:type="pct"/>
            <w:vAlign w:val="center"/>
          </w:tcPr>
          <w:p w14:paraId="36E69A2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5.1</w:t>
            </w:r>
          </w:p>
        </w:tc>
        <w:tc>
          <w:tcPr>
            <w:tcW w:w="698" w:type="pct"/>
            <w:vMerge/>
            <w:vAlign w:val="center"/>
          </w:tcPr>
          <w:p w14:paraId="47B3C9D1" w14:textId="77777777" w:rsidR="00AB11E0" w:rsidRPr="00F80C9C" w:rsidRDefault="00AB11E0" w:rsidP="004840B7">
            <w:pPr>
              <w:pStyle w:val="prlTabletext"/>
              <w:rPr>
                <w:rFonts w:asciiTheme="minorHAnsi" w:hAnsiTheme="minorHAnsi"/>
                <w:sz w:val="22"/>
                <w:szCs w:val="22"/>
              </w:rPr>
            </w:pPr>
          </w:p>
        </w:tc>
        <w:tc>
          <w:tcPr>
            <w:tcW w:w="567" w:type="pct"/>
            <w:vMerge/>
            <w:vAlign w:val="center"/>
          </w:tcPr>
          <w:p w14:paraId="57522AFF" w14:textId="77777777" w:rsidR="00AB11E0" w:rsidRPr="00F80C9C" w:rsidRDefault="00AB11E0" w:rsidP="004840B7">
            <w:pPr>
              <w:pStyle w:val="prlTabletext"/>
              <w:rPr>
                <w:rFonts w:asciiTheme="minorHAnsi" w:hAnsiTheme="minorHAnsi"/>
                <w:sz w:val="22"/>
                <w:szCs w:val="22"/>
              </w:rPr>
            </w:pPr>
          </w:p>
        </w:tc>
        <w:tc>
          <w:tcPr>
            <w:tcW w:w="630" w:type="pct"/>
            <w:vAlign w:val="center"/>
          </w:tcPr>
          <w:p w14:paraId="06484AD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10.1</w:t>
            </w:r>
          </w:p>
        </w:tc>
      </w:tr>
      <w:tr w:rsidR="00AB11E0" w:rsidRPr="00F80C9C" w14:paraId="29DDC674" w14:textId="77777777" w:rsidTr="00AB11E0">
        <w:trPr>
          <w:trHeight w:val="206"/>
        </w:trPr>
        <w:tc>
          <w:tcPr>
            <w:tcW w:w="329" w:type="pct"/>
            <w:vAlign w:val="center"/>
          </w:tcPr>
          <w:p w14:paraId="24792FD1"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g.</w:t>
            </w:r>
          </w:p>
        </w:tc>
        <w:tc>
          <w:tcPr>
            <w:tcW w:w="814" w:type="pct"/>
            <w:vAlign w:val="center"/>
          </w:tcPr>
          <w:p w14:paraId="582C334D"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Short term (refer to Note 3)</w:t>
            </w:r>
          </w:p>
        </w:tc>
        <w:tc>
          <w:tcPr>
            <w:tcW w:w="668" w:type="pct"/>
            <w:vMerge/>
            <w:vAlign w:val="center"/>
          </w:tcPr>
          <w:p w14:paraId="32B8EAAA" w14:textId="77777777" w:rsidR="00AB11E0" w:rsidRPr="00F80C9C" w:rsidRDefault="00AB11E0" w:rsidP="004840B7">
            <w:pPr>
              <w:pStyle w:val="prlTabletext"/>
              <w:rPr>
                <w:rFonts w:asciiTheme="minorHAnsi" w:hAnsiTheme="minorHAnsi"/>
                <w:sz w:val="22"/>
                <w:szCs w:val="22"/>
              </w:rPr>
            </w:pPr>
          </w:p>
        </w:tc>
        <w:tc>
          <w:tcPr>
            <w:tcW w:w="698" w:type="pct"/>
            <w:vAlign w:val="center"/>
          </w:tcPr>
          <w:p w14:paraId="7B0F3F7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2.6</w:t>
            </w:r>
          </w:p>
        </w:tc>
        <w:tc>
          <w:tcPr>
            <w:tcW w:w="596" w:type="pct"/>
            <w:vAlign w:val="center"/>
          </w:tcPr>
          <w:p w14:paraId="1303A66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4.8</w:t>
            </w:r>
          </w:p>
        </w:tc>
        <w:tc>
          <w:tcPr>
            <w:tcW w:w="698" w:type="pct"/>
            <w:vMerge/>
            <w:vAlign w:val="center"/>
          </w:tcPr>
          <w:p w14:paraId="0E13B156" w14:textId="77777777" w:rsidR="00AB11E0" w:rsidRPr="00F80C9C" w:rsidRDefault="00AB11E0" w:rsidP="004840B7">
            <w:pPr>
              <w:pStyle w:val="prlTabletext"/>
              <w:rPr>
                <w:rFonts w:asciiTheme="minorHAnsi" w:hAnsiTheme="minorHAnsi"/>
                <w:sz w:val="22"/>
                <w:szCs w:val="22"/>
              </w:rPr>
            </w:pPr>
          </w:p>
        </w:tc>
        <w:tc>
          <w:tcPr>
            <w:tcW w:w="567" w:type="pct"/>
            <w:vMerge/>
            <w:vAlign w:val="center"/>
          </w:tcPr>
          <w:p w14:paraId="2486E3A5" w14:textId="77777777" w:rsidR="00AB11E0" w:rsidRPr="00F80C9C" w:rsidRDefault="00AB11E0" w:rsidP="004840B7">
            <w:pPr>
              <w:pStyle w:val="prlTabletext"/>
              <w:rPr>
                <w:rFonts w:asciiTheme="minorHAnsi" w:hAnsiTheme="minorHAnsi"/>
                <w:sz w:val="22"/>
                <w:szCs w:val="22"/>
              </w:rPr>
            </w:pPr>
          </w:p>
        </w:tc>
        <w:tc>
          <w:tcPr>
            <w:tcW w:w="630" w:type="pct"/>
            <w:vAlign w:val="center"/>
          </w:tcPr>
          <w:p w14:paraId="65D7FBA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9.8</w:t>
            </w:r>
          </w:p>
        </w:tc>
      </w:tr>
      <w:tr w:rsidR="00AB11E0" w:rsidRPr="00F80C9C" w14:paraId="4472688C" w14:textId="77777777" w:rsidTr="00AB11E0">
        <w:trPr>
          <w:trHeight w:val="518"/>
        </w:trPr>
        <w:tc>
          <w:tcPr>
            <w:tcW w:w="5000" w:type="pct"/>
            <w:gridSpan w:val="8"/>
            <w:vAlign w:val="center"/>
          </w:tcPr>
          <w:p w14:paraId="3C131DFE" w14:textId="77777777" w:rsidR="00AB11E0" w:rsidRPr="00F80C9C" w:rsidRDefault="00AB11E0" w:rsidP="004840B7">
            <w:pPr>
              <w:autoSpaceDE w:val="0"/>
              <w:autoSpaceDN w:val="0"/>
              <w:adjustRightInd w:val="0"/>
              <w:spacing w:before="120" w:after="120"/>
              <w:rPr>
                <w:rFonts w:asciiTheme="minorHAnsi" w:hAnsiTheme="minorHAnsi"/>
                <w:sz w:val="22"/>
              </w:rPr>
            </w:pPr>
          </w:p>
        </w:tc>
      </w:tr>
      <w:tr w:rsidR="00AB11E0" w:rsidRPr="00F80C9C" w14:paraId="0342A939" w14:textId="77777777" w:rsidTr="00AB11E0">
        <w:trPr>
          <w:trHeight w:val="206"/>
        </w:trPr>
        <w:tc>
          <w:tcPr>
            <w:tcW w:w="329" w:type="pct"/>
            <w:vAlign w:val="center"/>
          </w:tcPr>
          <w:p w14:paraId="7421A370"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h.</w:t>
            </w:r>
          </w:p>
        </w:tc>
        <w:tc>
          <w:tcPr>
            <w:tcW w:w="814" w:type="pct"/>
            <w:vAlign w:val="center"/>
          </w:tcPr>
          <w:p w14:paraId="4988050F"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Long term (refer to Note 1)</w:t>
            </w:r>
          </w:p>
        </w:tc>
        <w:tc>
          <w:tcPr>
            <w:tcW w:w="668" w:type="pct"/>
            <w:vMerge w:val="restart"/>
            <w:vAlign w:val="center"/>
          </w:tcPr>
          <w:p w14:paraId="0236F69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45</w:t>
            </w:r>
            <w:r w:rsidRPr="00F80C9C">
              <w:rPr>
                <w:rFonts w:asciiTheme="minorHAnsi" w:hAnsiTheme="minorHAnsi"/>
                <w:sz w:val="22"/>
                <w:szCs w:val="22"/>
                <w:vertAlign w:val="superscript"/>
              </w:rPr>
              <w:t>o</w:t>
            </w:r>
          </w:p>
        </w:tc>
        <w:tc>
          <w:tcPr>
            <w:tcW w:w="698" w:type="pct"/>
            <w:vAlign w:val="center"/>
          </w:tcPr>
          <w:p w14:paraId="119E555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2.4</w:t>
            </w:r>
          </w:p>
        </w:tc>
        <w:tc>
          <w:tcPr>
            <w:tcW w:w="596" w:type="pct"/>
            <w:vAlign w:val="center"/>
          </w:tcPr>
          <w:p w14:paraId="023CF90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4.5</w:t>
            </w:r>
          </w:p>
        </w:tc>
        <w:tc>
          <w:tcPr>
            <w:tcW w:w="698" w:type="pct"/>
            <w:vMerge w:val="restart"/>
            <w:vAlign w:val="center"/>
          </w:tcPr>
          <w:p w14:paraId="782B174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5.0</w:t>
            </w:r>
          </w:p>
        </w:tc>
        <w:tc>
          <w:tcPr>
            <w:tcW w:w="567" w:type="pct"/>
            <w:vMerge w:val="restart"/>
            <w:vAlign w:val="center"/>
          </w:tcPr>
          <w:p w14:paraId="2829CBE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0.4</w:t>
            </w:r>
          </w:p>
        </w:tc>
        <w:tc>
          <w:tcPr>
            <w:tcW w:w="630" w:type="pct"/>
            <w:vAlign w:val="center"/>
          </w:tcPr>
          <w:p w14:paraId="668123A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9.5</w:t>
            </w:r>
          </w:p>
        </w:tc>
      </w:tr>
      <w:tr w:rsidR="00AB11E0" w:rsidRPr="00F80C9C" w14:paraId="167FB353" w14:textId="77777777" w:rsidTr="00AB11E0">
        <w:trPr>
          <w:trHeight w:val="206"/>
        </w:trPr>
        <w:tc>
          <w:tcPr>
            <w:tcW w:w="329" w:type="pct"/>
            <w:vAlign w:val="center"/>
          </w:tcPr>
          <w:p w14:paraId="2F62AF79"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i.</w:t>
            </w:r>
          </w:p>
        </w:tc>
        <w:tc>
          <w:tcPr>
            <w:tcW w:w="814" w:type="pct"/>
            <w:vAlign w:val="center"/>
          </w:tcPr>
          <w:p w14:paraId="77F27E89"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Medium term (refer to Note 2)</w:t>
            </w:r>
          </w:p>
        </w:tc>
        <w:tc>
          <w:tcPr>
            <w:tcW w:w="668" w:type="pct"/>
            <w:vMerge/>
            <w:vAlign w:val="center"/>
          </w:tcPr>
          <w:p w14:paraId="2CED4CD9" w14:textId="77777777" w:rsidR="00AB11E0" w:rsidRPr="00F80C9C" w:rsidRDefault="00AB11E0" w:rsidP="004840B7">
            <w:pPr>
              <w:pStyle w:val="prlTabletext"/>
              <w:rPr>
                <w:rFonts w:asciiTheme="minorHAnsi" w:hAnsiTheme="minorHAnsi"/>
                <w:sz w:val="22"/>
                <w:szCs w:val="22"/>
              </w:rPr>
            </w:pPr>
          </w:p>
        </w:tc>
        <w:tc>
          <w:tcPr>
            <w:tcW w:w="698" w:type="pct"/>
            <w:vAlign w:val="center"/>
          </w:tcPr>
          <w:p w14:paraId="26A9FD1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2.5</w:t>
            </w:r>
          </w:p>
        </w:tc>
        <w:tc>
          <w:tcPr>
            <w:tcW w:w="596" w:type="pct"/>
            <w:vAlign w:val="center"/>
          </w:tcPr>
          <w:p w14:paraId="625E660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4.2</w:t>
            </w:r>
          </w:p>
        </w:tc>
        <w:tc>
          <w:tcPr>
            <w:tcW w:w="698" w:type="pct"/>
            <w:vMerge/>
            <w:vAlign w:val="center"/>
          </w:tcPr>
          <w:p w14:paraId="5A7C966C" w14:textId="77777777" w:rsidR="00AB11E0" w:rsidRPr="00F80C9C" w:rsidRDefault="00AB11E0" w:rsidP="004840B7">
            <w:pPr>
              <w:pStyle w:val="prlTabletext"/>
              <w:rPr>
                <w:rFonts w:asciiTheme="minorHAnsi" w:hAnsiTheme="minorHAnsi"/>
                <w:sz w:val="22"/>
                <w:szCs w:val="22"/>
              </w:rPr>
            </w:pPr>
          </w:p>
        </w:tc>
        <w:tc>
          <w:tcPr>
            <w:tcW w:w="567" w:type="pct"/>
            <w:vMerge/>
            <w:vAlign w:val="center"/>
          </w:tcPr>
          <w:p w14:paraId="78A38772" w14:textId="77777777" w:rsidR="00AB11E0" w:rsidRPr="00F80C9C" w:rsidRDefault="00AB11E0" w:rsidP="004840B7">
            <w:pPr>
              <w:pStyle w:val="prlTabletext"/>
              <w:rPr>
                <w:rFonts w:asciiTheme="minorHAnsi" w:hAnsiTheme="minorHAnsi"/>
                <w:sz w:val="22"/>
                <w:szCs w:val="22"/>
              </w:rPr>
            </w:pPr>
          </w:p>
        </w:tc>
        <w:tc>
          <w:tcPr>
            <w:tcW w:w="630" w:type="pct"/>
            <w:vAlign w:val="center"/>
          </w:tcPr>
          <w:p w14:paraId="349014E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9.2</w:t>
            </w:r>
          </w:p>
        </w:tc>
      </w:tr>
      <w:tr w:rsidR="00AB11E0" w:rsidRPr="00F80C9C" w14:paraId="4B183528" w14:textId="77777777" w:rsidTr="00AB11E0">
        <w:trPr>
          <w:trHeight w:val="206"/>
        </w:trPr>
        <w:tc>
          <w:tcPr>
            <w:tcW w:w="329" w:type="pct"/>
            <w:vAlign w:val="center"/>
          </w:tcPr>
          <w:p w14:paraId="3C0F27DB"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j.</w:t>
            </w:r>
          </w:p>
        </w:tc>
        <w:tc>
          <w:tcPr>
            <w:tcW w:w="814" w:type="pct"/>
            <w:vAlign w:val="center"/>
          </w:tcPr>
          <w:p w14:paraId="2C78D8F2"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Short term (refer to Note 3)</w:t>
            </w:r>
          </w:p>
        </w:tc>
        <w:tc>
          <w:tcPr>
            <w:tcW w:w="668" w:type="pct"/>
            <w:vMerge/>
            <w:vAlign w:val="center"/>
          </w:tcPr>
          <w:p w14:paraId="33279455" w14:textId="77777777" w:rsidR="00AB11E0" w:rsidRPr="00F80C9C" w:rsidRDefault="00AB11E0" w:rsidP="004840B7">
            <w:pPr>
              <w:pStyle w:val="prlTabletext"/>
              <w:rPr>
                <w:rFonts w:asciiTheme="minorHAnsi" w:hAnsiTheme="minorHAnsi"/>
                <w:sz w:val="22"/>
                <w:szCs w:val="22"/>
              </w:rPr>
            </w:pPr>
          </w:p>
        </w:tc>
        <w:tc>
          <w:tcPr>
            <w:tcW w:w="698" w:type="pct"/>
            <w:vAlign w:val="center"/>
          </w:tcPr>
          <w:p w14:paraId="1072413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2.6</w:t>
            </w:r>
          </w:p>
        </w:tc>
        <w:tc>
          <w:tcPr>
            <w:tcW w:w="596" w:type="pct"/>
            <w:vAlign w:val="center"/>
          </w:tcPr>
          <w:p w14:paraId="0A3DC27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3.9</w:t>
            </w:r>
          </w:p>
        </w:tc>
        <w:tc>
          <w:tcPr>
            <w:tcW w:w="698" w:type="pct"/>
            <w:vMerge/>
            <w:vAlign w:val="center"/>
          </w:tcPr>
          <w:p w14:paraId="7E5AFC83" w14:textId="77777777" w:rsidR="00AB11E0" w:rsidRPr="00F80C9C" w:rsidRDefault="00AB11E0" w:rsidP="004840B7">
            <w:pPr>
              <w:pStyle w:val="prlTabletext"/>
              <w:rPr>
                <w:rFonts w:asciiTheme="minorHAnsi" w:hAnsiTheme="minorHAnsi"/>
                <w:sz w:val="22"/>
                <w:szCs w:val="22"/>
              </w:rPr>
            </w:pPr>
          </w:p>
        </w:tc>
        <w:tc>
          <w:tcPr>
            <w:tcW w:w="567" w:type="pct"/>
            <w:vMerge/>
            <w:vAlign w:val="center"/>
          </w:tcPr>
          <w:p w14:paraId="03963C42" w14:textId="77777777" w:rsidR="00AB11E0" w:rsidRPr="00F80C9C" w:rsidRDefault="00AB11E0" w:rsidP="004840B7">
            <w:pPr>
              <w:pStyle w:val="prlTabletext"/>
              <w:rPr>
                <w:rFonts w:asciiTheme="minorHAnsi" w:hAnsiTheme="minorHAnsi"/>
                <w:sz w:val="22"/>
                <w:szCs w:val="22"/>
              </w:rPr>
            </w:pPr>
          </w:p>
        </w:tc>
        <w:tc>
          <w:tcPr>
            <w:tcW w:w="630" w:type="pct"/>
            <w:vAlign w:val="center"/>
          </w:tcPr>
          <w:p w14:paraId="35925D7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8.9</w:t>
            </w:r>
          </w:p>
        </w:tc>
      </w:tr>
      <w:tr w:rsidR="00AB11E0" w:rsidRPr="00F80C9C" w14:paraId="207EBCA6" w14:textId="77777777" w:rsidTr="00AB11E0">
        <w:trPr>
          <w:trHeight w:val="518"/>
        </w:trPr>
        <w:tc>
          <w:tcPr>
            <w:tcW w:w="5000" w:type="pct"/>
            <w:gridSpan w:val="8"/>
            <w:vAlign w:val="center"/>
          </w:tcPr>
          <w:p w14:paraId="7ABC2FB2" w14:textId="77777777" w:rsidR="00AB11E0" w:rsidRPr="00F80C9C" w:rsidRDefault="00AB11E0" w:rsidP="004840B7">
            <w:pPr>
              <w:autoSpaceDE w:val="0"/>
              <w:autoSpaceDN w:val="0"/>
              <w:adjustRightInd w:val="0"/>
              <w:spacing w:before="120" w:after="120"/>
              <w:rPr>
                <w:rFonts w:asciiTheme="minorHAnsi" w:hAnsiTheme="minorHAnsi"/>
                <w:sz w:val="22"/>
              </w:rPr>
            </w:pPr>
          </w:p>
        </w:tc>
      </w:tr>
      <w:tr w:rsidR="00AB11E0" w:rsidRPr="00F80C9C" w14:paraId="5B0C7BA2" w14:textId="77777777" w:rsidTr="00AB11E0">
        <w:trPr>
          <w:trHeight w:val="206"/>
        </w:trPr>
        <w:tc>
          <w:tcPr>
            <w:tcW w:w="329" w:type="pct"/>
            <w:vAlign w:val="center"/>
          </w:tcPr>
          <w:p w14:paraId="3917DEE2"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k.</w:t>
            </w:r>
          </w:p>
        </w:tc>
        <w:tc>
          <w:tcPr>
            <w:tcW w:w="814" w:type="pct"/>
            <w:vAlign w:val="center"/>
          </w:tcPr>
          <w:p w14:paraId="63CE4EE1"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Long term (refer to Note 1)</w:t>
            </w:r>
          </w:p>
        </w:tc>
        <w:tc>
          <w:tcPr>
            <w:tcW w:w="668" w:type="pct"/>
            <w:vMerge w:val="restart"/>
            <w:vAlign w:val="center"/>
          </w:tcPr>
          <w:p w14:paraId="7CB4F23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30</w:t>
            </w:r>
            <w:r w:rsidRPr="00F80C9C">
              <w:rPr>
                <w:rFonts w:asciiTheme="minorHAnsi" w:hAnsiTheme="minorHAnsi"/>
                <w:sz w:val="22"/>
                <w:szCs w:val="22"/>
                <w:vertAlign w:val="superscript"/>
              </w:rPr>
              <w:t>o</w:t>
            </w:r>
          </w:p>
        </w:tc>
        <w:tc>
          <w:tcPr>
            <w:tcW w:w="698" w:type="pct"/>
            <w:vAlign w:val="center"/>
          </w:tcPr>
          <w:p w14:paraId="44BD181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2.3</w:t>
            </w:r>
          </w:p>
        </w:tc>
        <w:tc>
          <w:tcPr>
            <w:tcW w:w="596" w:type="pct"/>
            <w:vAlign w:val="center"/>
          </w:tcPr>
          <w:p w14:paraId="2551608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4.1</w:t>
            </w:r>
          </w:p>
        </w:tc>
        <w:tc>
          <w:tcPr>
            <w:tcW w:w="698" w:type="pct"/>
            <w:vMerge w:val="restart"/>
            <w:vAlign w:val="center"/>
          </w:tcPr>
          <w:p w14:paraId="3DF1DE4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4.0</w:t>
            </w:r>
          </w:p>
        </w:tc>
        <w:tc>
          <w:tcPr>
            <w:tcW w:w="567" w:type="pct"/>
            <w:vMerge w:val="restart"/>
            <w:vAlign w:val="center"/>
          </w:tcPr>
          <w:p w14:paraId="02E960E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0.4</w:t>
            </w:r>
          </w:p>
        </w:tc>
        <w:tc>
          <w:tcPr>
            <w:tcW w:w="630" w:type="pct"/>
            <w:vAlign w:val="center"/>
          </w:tcPr>
          <w:p w14:paraId="4E3825B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8.1</w:t>
            </w:r>
          </w:p>
        </w:tc>
      </w:tr>
      <w:tr w:rsidR="00AB11E0" w:rsidRPr="00F80C9C" w14:paraId="35040C22" w14:textId="77777777" w:rsidTr="00AB11E0">
        <w:trPr>
          <w:trHeight w:val="206"/>
        </w:trPr>
        <w:tc>
          <w:tcPr>
            <w:tcW w:w="329" w:type="pct"/>
            <w:vAlign w:val="center"/>
          </w:tcPr>
          <w:p w14:paraId="08EFDAA2"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l.</w:t>
            </w:r>
          </w:p>
        </w:tc>
        <w:tc>
          <w:tcPr>
            <w:tcW w:w="814" w:type="pct"/>
            <w:vAlign w:val="center"/>
          </w:tcPr>
          <w:p w14:paraId="74A33817"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Medium term (refer to Note 2)</w:t>
            </w:r>
          </w:p>
        </w:tc>
        <w:tc>
          <w:tcPr>
            <w:tcW w:w="668" w:type="pct"/>
            <w:vMerge/>
            <w:vAlign w:val="center"/>
          </w:tcPr>
          <w:p w14:paraId="34ABAFE2" w14:textId="77777777" w:rsidR="00AB11E0" w:rsidRPr="00F80C9C" w:rsidRDefault="00AB11E0" w:rsidP="004840B7">
            <w:pPr>
              <w:pStyle w:val="prlTabletext"/>
              <w:rPr>
                <w:rFonts w:asciiTheme="minorHAnsi" w:hAnsiTheme="minorHAnsi"/>
                <w:sz w:val="22"/>
                <w:szCs w:val="22"/>
              </w:rPr>
            </w:pPr>
          </w:p>
        </w:tc>
        <w:tc>
          <w:tcPr>
            <w:tcW w:w="698" w:type="pct"/>
            <w:vAlign w:val="center"/>
          </w:tcPr>
          <w:p w14:paraId="39874FB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2.4</w:t>
            </w:r>
          </w:p>
        </w:tc>
        <w:tc>
          <w:tcPr>
            <w:tcW w:w="596" w:type="pct"/>
            <w:vAlign w:val="center"/>
          </w:tcPr>
          <w:p w14:paraId="170AC8F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3.8</w:t>
            </w:r>
          </w:p>
        </w:tc>
        <w:tc>
          <w:tcPr>
            <w:tcW w:w="698" w:type="pct"/>
            <w:vMerge/>
            <w:vAlign w:val="center"/>
          </w:tcPr>
          <w:p w14:paraId="13CBCA1A" w14:textId="77777777" w:rsidR="00AB11E0" w:rsidRPr="00F80C9C" w:rsidRDefault="00AB11E0" w:rsidP="004840B7">
            <w:pPr>
              <w:pStyle w:val="prlTabletext"/>
              <w:rPr>
                <w:rFonts w:asciiTheme="minorHAnsi" w:hAnsiTheme="minorHAnsi"/>
                <w:sz w:val="22"/>
                <w:szCs w:val="22"/>
              </w:rPr>
            </w:pPr>
          </w:p>
        </w:tc>
        <w:tc>
          <w:tcPr>
            <w:tcW w:w="567" w:type="pct"/>
            <w:vMerge/>
            <w:vAlign w:val="center"/>
          </w:tcPr>
          <w:p w14:paraId="0C15074A" w14:textId="77777777" w:rsidR="00AB11E0" w:rsidRPr="00F80C9C" w:rsidRDefault="00AB11E0" w:rsidP="004840B7">
            <w:pPr>
              <w:pStyle w:val="prlTabletext"/>
              <w:rPr>
                <w:rFonts w:asciiTheme="minorHAnsi" w:hAnsiTheme="minorHAnsi"/>
                <w:sz w:val="22"/>
                <w:szCs w:val="22"/>
              </w:rPr>
            </w:pPr>
          </w:p>
        </w:tc>
        <w:tc>
          <w:tcPr>
            <w:tcW w:w="630" w:type="pct"/>
            <w:vAlign w:val="center"/>
          </w:tcPr>
          <w:p w14:paraId="1DC54C1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7.8</w:t>
            </w:r>
          </w:p>
        </w:tc>
      </w:tr>
      <w:tr w:rsidR="00AB11E0" w:rsidRPr="00F80C9C" w14:paraId="585A84CF" w14:textId="77777777" w:rsidTr="00AB11E0">
        <w:trPr>
          <w:trHeight w:val="206"/>
        </w:trPr>
        <w:tc>
          <w:tcPr>
            <w:tcW w:w="329" w:type="pct"/>
            <w:vAlign w:val="center"/>
          </w:tcPr>
          <w:p w14:paraId="775233AA"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w:t>
            </w:r>
          </w:p>
        </w:tc>
        <w:tc>
          <w:tcPr>
            <w:tcW w:w="814" w:type="pct"/>
            <w:vAlign w:val="center"/>
          </w:tcPr>
          <w:p w14:paraId="2794ED41"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Short term (refer to Note 3)</w:t>
            </w:r>
          </w:p>
        </w:tc>
        <w:tc>
          <w:tcPr>
            <w:tcW w:w="668" w:type="pct"/>
            <w:vMerge/>
            <w:vAlign w:val="center"/>
          </w:tcPr>
          <w:p w14:paraId="175EB10E" w14:textId="77777777" w:rsidR="00AB11E0" w:rsidRPr="00F80C9C" w:rsidRDefault="00AB11E0" w:rsidP="004840B7">
            <w:pPr>
              <w:pStyle w:val="prlTabletext"/>
              <w:rPr>
                <w:rFonts w:asciiTheme="minorHAnsi" w:hAnsiTheme="minorHAnsi"/>
                <w:sz w:val="22"/>
                <w:szCs w:val="22"/>
              </w:rPr>
            </w:pPr>
          </w:p>
        </w:tc>
        <w:tc>
          <w:tcPr>
            <w:tcW w:w="698" w:type="pct"/>
            <w:vAlign w:val="center"/>
          </w:tcPr>
          <w:p w14:paraId="26BB22C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2.5</w:t>
            </w:r>
          </w:p>
        </w:tc>
        <w:tc>
          <w:tcPr>
            <w:tcW w:w="596" w:type="pct"/>
            <w:vAlign w:val="center"/>
          </w:tcPr>
          <w:p w14:paraId="74320B1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3.5</w:t>
            </w:r>
          </w:p>
        </w:tc>
        <w:tc>
          <w:tcPr>
            <w:tcW w:w="698" w:type="pct"/>
            <w:vMerge/>
            <w:vAlign w:val="center"/>
          </w:tcPr>
          <w:p w14:paraId="3EDFCF7D" w14:textId="77777777" w:rsidR="00AB11E0" w:rsidRPr="00F80C9C" w:rsidRDefault="00AB11E0" w:rsidP="004840B7">
            <w:pPr>
              <w:pStyle w:val="prlTabletext"/>
              <w:rPr>
                <w:rFonts w:asciiTheme="minorHAnsi" w:hAnsiTheme="minorHAnsi"/>
                <w:sz w:val="22"/>
                <w:szCs w:val="22"/>
              </w:rPr>
            </w:pPr>
          </w:p>
        </w:tc>
        <w:tc>
          <w:tcPr>
            <w:tcW w:w="567" w:type="pct"/>
            <w:vMerge/>
            <w:vAlign w:val="center"/>
          </w:tcPr>
          <w:p w14:paraId="2B27C45B" w14:textId="77777777" w:rsidR="00AB11E0" w:rsidRPr="00F80C9C" w:rsidRDefault="00AB11E0" w:rsidP="004840B7">
            <w:pPr>
              <w:pStyle w:val="prlTabletext"/>
              <w:rPr>
                <w:rFonts w:asciiTheme="minorHAnsi" w:hAnsiTheme="minorHAnsi"/>
                <w:sz w:val="22"/>
                <w:szCs w:val="22"/>
              </w:rPr>
            </w:pPr>
          </w:p>
        </w:tc>
        <w:tc>
          <w:tcPr>
            <w:tcW w:w="630" w:type="pct"/>
            <w:vAlign w:val="center"/>
          </w:tcPr>
          <w:p w14:paraId="2FA497A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7.5</w:t>
            </w:r>
          </w:p>
        </w:tc>
      </w:tr>
      <w:tr w:rsidR="00AB11E0" w:rsidRPr="00F80C9C" w14:paraId="2CB4CBC3" w14:textId="77777777" w:rsidTr="00AB11E0">
        <w:trPr>
          <w:trHeight w:val="518"/>
        </w:trPr>
        <w:tc>
          <w:tcPr>
            <w:tcW w:w="5000" w:type="pct"/>
            <w:gridSpan w:val="8"/>
            <w:vAlign w:val="center"/>
          </w:tcPr>
          <w:p w14:paraId="23A5DA4F" w14:textId="77777777" w:rsidR="00AB11E0" w:rsidRPr="00F80C9C" w:rsidRDefault="00AB11E0" w:rsidP="004840B7">
            <w:pPr>
              <w:autoSpaceDE w:val="0"/>
              <w:autoSpaceDN w:val="0"/>
              <w:adjustRightInd w:val="0"/>
              <w:spacing w:before="120" w:after="120"/>
              <w:rPr>
                <w:rFonts w:asciiTheme="minorHAnsi" w:hAnsiTheme="minorHAnsi"/>
                <w:sz w:val="22"/>
              </w:rPr>
            </w:pPr>
          </w:p>
        </w:tc>
      </w:tr>
      <w:tr w:rsidR="00AB11E0" w:rsidRPr="00F80C9C" w14:paraId="0445F9DF" w14:textId="77777777" w:rsidTr="00AB11E0">
        <w:trPr>
          <w:trHeight w:val="206"/>
        </w:trPr>
        <w:tc>
          <w:tcPr>
            <w:tcW w:w="329" w:type="pct"/>
            <w:vAlign w:val="center"/>
          </w:tcPr>
          <w:p w14:paraId="2EF9C11F"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n.</w:t>
            </w:r>
          </w:p>
        </w:tc>
        <w:tc>
          <w:tcPr>
            <w:tcW w:w="814" w:type="pct"/>
            <w:vAlign w:val="center"/>
          </w:tcPr>
          <w:p w14:paraId="3E728E77"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Mobility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 xml:space="preserve"> </w:t>
            </w:r>
          </w:p>
        </w:tc>
        <w:tc>
          <w:tcPr>
            <w:tcW w:w="668" w:type="pct"/>
            <w:vAlign w:val="center"/>
          </w:tcPr>
          <w:p w14:paraId="4BD03AA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Parallel</w:t>
            </w:r>
          </w:p>
        </w:tc>
        <w:tc>
          <w:tcPr>
            <w:tcW w:w="698" w:type="pct"/>
            <w:vAlign w:val="center"/>
          </w:tcPr>
          <w:p w14:paraId="0E67073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3.6</w:t>
            </w:r>
          </w:p>
        </w:tc>
        <w:tc>
          <w:tcPr>
            <w:tcW w:w="596" w:type="pct"/>
            <w:vAlign w:val="center"/>
          </w:tcPr>
          <w:p w14:paraId="218B933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3.3</w:t>
            </w:r>
            <w:r w:rsidRPr="00F80C9C">
              <w:rPr>
                <w:rFonts w:asciiTheme="minorHAnsi" w:hAnsiTheme="minorHAnsi"/>
                <w:sz w:val="22"/>
                <w:szCs w:val="22"/>
              </w:rPr>
              <w:br/>
              <w:t>(one way)</w:t>
            </w:r>
          </w:p>
          <w:p w14:paraId="029B18C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5.5 (two way)</w:t>
            </w:r>
          </w:p>
        </w:tc>
        <w:tc>
          <w:tcPr>
            <w:tcW w:w="698" w:type="pct"/>
            <w:vAlign w:val="center"/>
          </w:tcPr>
          <w:p w14:paraId="1312001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6.1</w:t>
            </w:r>
          </w:p>
        </w:tc>
        <w:tc>
          <w:tcPr>
            <w:tcW w:w="567" w:type="pct"/>
            <w:vAlign w:val="center"/>
          </w:tcPr>
          <w:p w14:paraId="349ACAAD" w14:textId="77777777" w:rsidR="00AB11E0" w:rsidRPr="00F80C9C" w:rsidRDefault="00AB11E0" w:rsidP="004840B7">
            <w:pPr>
              <w:keepNext/>
              <w:autoSpaceDE w:val="0"/>
              <w:autoSpaceDN w:val="0"/>
              <w:adjustRightInd w:val="0"/>
              <w:spacing w:before="120" w:after="120" w:line="276" w:lineRule="auto"/>
              <w:rPr>
                <w:rFonts w:asciiTheme="minorHAnsi" w:hAnsiTheme="minorHAnsi"/>
                <w:sz w:val="22"/>
              </w:rPr>
            </w:pPr>
          </w:p>
        </w:tc>
        <w:tc>
          <w:tcPr>
            <w:tcW w:w="630" w:type="pct"/>
            <w:vAlign w:val="center"/>
          </w:tcPr>
          <w:p w14:paraId="315E288A" w14:textId="77777777" w:rsidR="00AB11E0" w:rsidRPr="00F80C9C" w:rsidRDefault="00AB11E0" w:rsidP="004840B7">
            <w:pPr>
              <w:keepNext/>
              <w:autoSpaceDE w:val="0"/>
              <w:autoSpaceDN w:val="0"/>
              <w:adjustRightInd w:val="0"/>
              <w:spacing w:before="120" w:after="120" w:line="276" w:lineRule="auto"/>
              <w:rPr>
                <w:rFonts w:asciiTheme="minorHAnsi" w:hAnsiTheme="minorHAnsi"/>
                <w:sz w:val="22"/>
              </w:rPr>
            </w:pPr>
          </w:p>
        </w:tc>
      </w:tr>
      <w:tr w:rsidR="00AB11E0" w:rsidRPr="00F80C9C" w14:paraId="1F44E6A2" w14:textId="77777777" w:rsidTr="00AB11E0">
        <w:trPr>
          <w:trHeight w:val="518"/>
        </w:trPr>
        <w:tc>
          <w:tcPr>
            <w:tcW w:w="5000" w:type="pct"/>
            <w:gridSpan w:val="8"/>
            <w:vAlign w:val="center"/>
          </w:tcPr>
          <w:p w14:paraId="0B8F9B49" w14:textId="77777777" w:rsidR="00AB11E0" w:rsidRPr="00F80C9C" w:rsidRDefault="00AB11E0" w:rsidP="004840B7">
            <w:pPr>
              <w:autoSpaceDE w:val="0"/>
              <w:autoSpaceDN w:val="0"/>
              <w:adjustRightInd w:val="0"/>
              <w:spacing w:before="120" w:after="120"/>
              <w:rPr>
                <w:rFonts w:asciiTheme="minorHAnsi" w:hAnsiTheme="minorHAnsi"/>
                <w:sz w:val="22"/>
              </w:rPr>
            </w:pPr>
          </w:p>
        </w:tc>
      </w:tr>
      <w:tr w:rsidR="00AB11E0" w:rsidRPr="00F80C9C" w14:paraId="325DA78D" w14:textId="77777777" w:rsidTr="00AB11E0">
        <w:trPr>
          <w:trHeight w:val="206"/>
        </w:trPr>
        <w:tc>
          <w:tcPr>
            <w:tcW w:w="329" w:type="pct"/>
            <w:vAlign w:val="center"/>
          </w:tcPr>
          <w:p w14:paraId="3150A7A6"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lastRenderedPageBreak/>
              <w:t>o.</w:t>
            </w:r>
          </w:p>
        </w:tc>
        <w:tc>
          <w:tcPr>
            <w:tcW w:w="814" w:type="pct"/>
            <w:vAlign w:val="center"/>
          </w:tcPr>
          <w:p w14:paraId="7E3C5A20"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All users</w:t>
            </w:r>
          </w:p>
        </w:tc>
        <w:tc>
          <w:tcPr>
            <w:tcW w:w="668" w:type="pct"/>
            <w:vAlign w:val="center"/>
          </w:tcPr>
          <w:p w14:paraId="6C5A811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Parallel</w:t>
            </w:r>
          </w:p>
        </w:tc>
        <w:tc>
          <w:tcPr>
            <w:tcW w:w="698" w:type="pct"/>
            <w:vAlign w:val="center"/>
          </w:tcPr>
          <w:p w14:paraId="67187A1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2.0</w:t>
            </w:r>
          </w:p>
        </w:tc>
        <w:tc>
          <w:tcPr>
            <w:tcW w:w="596" w:type="pct"/>
            <w:vAlign w:val="center"/>
          </w:tcPr>
          <w:p w14:paraId="310FEF7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3.3</w:t>
            </w:r>
            <w:r w:rsidRPr="00F80C9C">
              <w:rPr>
                <w:rFonts w:asciiTheme="minorHAnsi" w:hAnsiTheme="minorHAnsi"/>
                <w:sz w:val="22"/>
                <w:szCs w:val="22"/>
              </w:rPr>
              <w:br/>
              <w:t>(one way)</w:t>
            </w:r>
          </w:p>
          <w:p w14:paraId="4B62636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5.5 (two way)</w:t>
            </w:r>
          </w:p>
        </w:tc>
        <w:tc>
          <w:tcPr>
            <w:tcW w:w="698" w:type="pct"/>
            <w:vAlign w:val="center"/>
          </w:tcPr>
          <w:p w14:paraId="188D131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6.1</w:t>
            </w:r>
          </w:p>
        </w:tc>
        <w:tc>
          <w:tcPr>
            <w:tcW w:w="567" w:type="pct"/>
            <w:vAlign w:val="center"/>
          </w:tcPr>
          <w:p w14:paraId="7722C9B9" w14:textId="77777777" w:rsidR="00AB11E0" w:rsidRPr="00F80C9C" w:rsidRDefault="00AB11E0" w:rsidP="004840B7">
            <w:pPr>
              <w:autoSpaceDE w:val="0"/>
              <w:autoSpaceDN w:val="0"/>
              <w:adjustRightInd w:val="0"/>
              <w:spacing w:before="120" w:after="120" w:line="276" w:lineRule="auto"/>
              <w:rPr>
                <w:rFonts w:asciiTheme="minorHAnsi" w:hAnsiTheme="minorHAnsi"/>
                <w:sz w:val="22"/>
              </w:rPr>
            </w:pPr>
          </w:p>
        </w:tc>
        <w:tc>
          <w:tcPr>
            <w:tcW w:w="630" w:type="pct"/>
            <w:vAlign w:val="center"/>
          </w:tcPr>
          <w:p w14:paraId="0CA1B306" w14:textId="77777777" w:rsidR="00AB11E0" w:rsidRPr="00F80C9C" w:rsidRDefault="00AB11E0" w:rsidP="004840B7">
            <w:pPr>
              <w:autoSpaceDE w:val="0"/>
              <w:autoSpaceDN w:val="0"/>
              <w:adjustRightInd w:val="0"/>
              <w:spacing w:before="120" w:after="120" w:line="276" w:lineRule="auto"/>
              <w:rPr>
                <w:rFonts w:asciiTheme="minorHAnsi" w:hAnsiTheme="minorHAnsi"/>
                <w:sz w:val="22"/>
              </w:rPr>
            </w:pPr>
          </w:p>
        </w:tc>
      </w:tr>
    </w:tbl>
    <w:p w14:paraId="4DF192CE" w14:textId="77777777" w:rsidR="00AB11E0" w:rsidRPr="00F80C9C" w:rsidRDefault="00AB11E0" w:rsidP="00B22FB4">
      <w:pPr>
        <w:pStyle w:val="Prllist1"/>
        <w:numPr>
          <w:ilvl w:val="0"/>
          <w:numId w:val="128"/>
        </w:numPr>
        <w:tabs>
          <w:tab w:val="clear" w:pos="567"/>
        </w:tabs>
        <w:ind w:left="426" w:hanging="426"/>
        <w:rPr>
          <w:rFonts w:asciiTheme="minorHAnsi" w:hAnsiTheme="minorHAnsi"/>
        </w:rPr>
      </w:pPr>
      <w:r w:rsidRPr="00F80C9C">
        <w:rPr>
          <w:rFonts w:asciiTheme="minorHAnsi" w:hAnsiTheme="minorHAnsi"/>
        </w:rPr>
        <w:t xml:space="preserve">Stall widths shall be increased by 300 millimetres where they abut permanent obstructions such as a wall, column or other permanent obstruction. Where there is such an obstruction on both sides of a </w:t>
      </w:r>
      <w:r w:rsidRPr="00F80C9C">
        <w:rPr>
          <w:rFonts w:asciiTheme="minorHAnsi" w:hAnsiTheme="minorHAnsi"/>
          <w:color w:val="00B050"/>
          <w:shd w:val="clear" w:color="auto" w:fill="FFFFFF"/>
        </w:rPr>
        <w:t>parking space</w:t>
      </w:r>
      <w:r w:rsidRPr="00F80C9C">
        <w:rPr>
          <w:rFonts w:asciiTheme="minorHAnsi" w:hAnsiTheme="minorHAnsi"/>
        </w:rPr>
        <w:t xml:space="preserve"> the minimum width shall be increased by 600mm.</w:t>
      </w:r>
    </w:p>
    <w:p w14:paraId="4799C6B9" w14:textId="77777777" w:rsidR="00AB11E0" w:rsidRPr="00F80C9C" w:rsidRDefault="00AB11E0" w:rsidP="00B22FB4">
      <w:pPr>
        <w:pStyle w:val="Prllist1"/>
        <w:numPr>
          <w:ilvl w:val="0"/>
          <w:numId w:val="128"/>
        </w:numPr>
        <w:tabs>
          <w:tab w:val="clear" w:pos="567"/>
        </w:tabs>
        <w:ind w:left="426" w:hanging="426"/>
        <w:rPr>
          <w:rFonts w:asciiTheme="minorHAnsi" w:hAnsiTheme="minorHAnsi"/>
        </w:rPr>
      </w:pPr>
      <w:r w:rsidRPr="00F80C9C">
        <w:rPr>
          <w:rFonts w:asciiTheme="minorHAnsi" w:hAnsiTheme="minorHAnsi"/>
        </w:rPr>
        <w:t>The stall depth may be reduced by the corresponding overhang length if a low kerb allows overhang, but this overhang shall not encroach any pedestrian facilities or required landscape areas.</w:t>
      </w:r>
    </w:p>
    <w:p w14:paraId="71697189" w14:textId="77777777" w:rsidR="00AB11E0" w:rsidRPr="00623583" w:rsidRDefault="00AB11E0" w:rsidP="004840B7">
      <w:pPr>
        <w:pStyle w:val="Prllist1"/>
        <w:rPr>
          <w:rFonts w:asciiTheme="minorHAnsi" w:hAnsiTheme="minorHAnsi"/>
          <w:b/>
        </w:rPr>
      </w:pPr>
      <w:r w:rsidRPr="00623583">
        <w:rPr>
          <w:rFonts w:asciiTheme="minorHAnsi" w:hAnsiTheme="minorHAnsi"/>
          <w:b/>
        </w:rPr>
        <w:t>Advice note:</w:t>
      </w:r>
    </w:p>
    <w:p w14:paraId="753575CC" w14:textId="77777777" w:rsidR="00AB11E0" w:rsidRPr="00F80C9C" w:rsidRDefault="00AB11E0" w:rsidP="00B22FB4">
      <w:pPr>
        <w:pStyle w:val="prlnumparasimple"/>
        <w:numPr>
          <w:ilvl w:val="0"/>
          <w:numId w:val="16"/>
        </w:numPr>
        <w:ind w:left="426" w:hanging="426"/>
        <w:rPr>
          <w:rFonts w:asciiTheme="minorHAnsi" w:hAnsiTheme="minorHAnsi"/>
        </w:rPr>
      </w:pPr>
      <w:r w:rsidRPr="00F80C9C">
        <w:rPr>
          <w:rFonts w:asciiTheme="minorHAnsi" w:hAnsiTheme="minorHAnsi"/>
        </w:rPr>
        <w:t>Long term parking: generally all day parking.</w:t>
      </w:r>
    </w:p>
    <w:p w14:paraId="1EF51C01" w14:textId="77777777" w:rsidR="00AB11E0" w:rsidRPr="00F80C9C" w:rsidRDefault="00AB11E0" w:rsidP="00B22FB4">
      <w:pPr>
        <w:pStyle w:val="prlnumparasimple"/>
        <w:numPr>
          <w:ilvl w:val="0"/>
          <w:numId w:val="16"/>
        </w:numPr>
        <w:ind w:left="426" w:hanging="426"/>
        <w:rPr>
          <w:rFonts w:asciiTheme="minorHAnsi" w:hAnsiTheme="minorHAnsi"/>
        </w:rPr>
      </w:pPr>
      <w:r w:rsidRPr="00F80C9C">
        <w:rPr>
          <w:rFonts w:asciiTheme="minorHAnsi" w:hAnsiTheme="minorHAnsi"/>
        </w:rPr>
        <w:t>Medium term parking: generally two to four hour parking.</w:t>
      </w:r>
    </w:p>
    <w:p w14:paraId="3C4026CF" w14:textId="77777777" w:rsidR="00AB11E0" w:rsidRPr="00F80C9C" w:rsidRDefault="00AB11E0" w:rsidP="00B22FB4">
      <w:pPr>
        <w:pStyle w:val="prlnumparasimple"/>
        <w:numPr>
          <w:ilvl w:val="0"/>
          <w:numId w:val="16"/>
        </w:numPr>
        <w:ind w:left="426" w:hanging="426"/>
        <w:rPr>
          <w:rFonts w:asciiTheme="minorHAnsi" w:hAnsiTheme="minorHAnsi"/>
        </w:rPr>
      </w:pPr>
      <w:r w:rsidRPr="00F80C9C">
        <w:rPr>
          <w:rFonts w:asciiTheme="minorHAnsi" w:hAnsiTheme="minorHAnsi"/>
        </w:rPr>
        <w:t>Short term parking: generally two hour parking or less.</w:t>
      </w:r>
    </w:p>
    <w:p w14:paraId="041DA1E1" w14:textId="77777777" w:rsidR="00AB11E0" w:rsidRPr="00F80C9C" w:rsidRDefault="00AB11E0" w:rsidP="00B22FB4">
      <w:pPr>
        <w:pStyle w:val="prlnumparasimple"/>
        <w:numPr>
          <w:ilvl w:val="0"/>
          <w:numId w:val="16"/>
        </w:numPr>
        <w:ind w:left="426" w:hanging="426"/>
        <w:rPr>
          <w:rFonts w:asciiTheme="minorHAnsi" w:hAnsiTheme="minorHAnsi"/>
        </w:rPr>
      </w:pPr>
      <w:r w:rsidRPr="00F80C9C">
        <w:rPr>
          <w:rFonts w:asciiTheme="minorHAnsi" w:hAnsiTheme="minorHAnsi"/>
        </w:rPr>
        <w:t>Aisle widths for 90</w:t>
      </w:r>
      <w:r w:rsidRPr="00F80C9C">
        <w:rPr>
          <w:rFonts w:asciiTheme="minorHAnsi" w:hAnsiTheme="minorHAnsi" w:cs="Times New Roman"/>
        </w:rPr>
        <w:t>°</w:t>
      </w:r>
      <w:r w:rsidRPr="00F80C9C">
        <w:rPr>
          <w:rFonts w:asciiTheme="minorHAnsi" w:hAnsiTheme="minorHAnsi"/>
        </w:rPr>
        <w:t xml:space="preserve"> parking allow for two-way operation. If not otherwise specified, all other aisle widths are given for one-way operation with forward entry to spaces.</w:t>
      </w:r>
    </w:p>
    <w:p w14:paraId="7FD7DD92" w14:textId="77777777" w:rsidR="00AB11E0" w:rsidRPr="00F80C9C" w:rsidRDefault="00AB11E0" w:rsidP="00B22FB4">
      <w:pPr>
        <w:pStyle w:val="prlnumparasimple"/>
        <w:numPr>
          <w:ilvl w:val="0"/>
          <w:numId w:val="16"/>
        </w:numPr>
        <w:ind w:left="426" w:hanging="426"/>
        <w:rPr>
          <w:rFonts w:asciiTheme="minorHAnsi" w:hAnsiTheme="minorHAnsi"/>
        </w:rPr>
      </w:pPr>
      <w:r w:rsidRPr="00F80C9C">
        <w:rPr>
          <w:rFonts w:asciiTheme="minorHAnsi" w:hAnsiTheme="minorHAnsi"/>
        </w:rPr>
        <w:t xml:space="preserve">Design guidance for </w:t>
      </w:r>
      <w:r w:rsidRPr="00F80C9C">
        <w:rPr>
          <w:rFonts w:asciiTheme="minorHAnsi" w:hAnsiTheme="minorHAnsi"/>
          <w:color w:val="00B050"/>
          <w:shd w:val="clear" w:color="auto" w:fill="FFFFFF"/>
        </w:rPr>
        <w:t>parking areas</w:t>
      </w:r>
      <w:r w:rsidRPr="00F80C9C">
        <w:rPr>
          <w:rFonts w:asciiTheme="minorHAnsi" w:hAnsiTheme="minorHAnsi"/>
        </w:rPr>
        <w:t xml:space="preserve"> in </w:t>
      </w:r>
      <w:r w:rsidRPr="00F80C9C">
        <w:rPr>
          <w:rFonts w:asciiTheme="minorHAnsi" w:hAnsiTheme="minorHAnsi"/>
          <w:color w:val="00B050"/>
          <w:shd w:val="clear" w:color="auto" w:fill="FFFFFF"/>
        </w:rPr>
        <w:t>buildings</w:t>
      </w:r>
      <w:r w:rsidRPr="00F80C9C">
        <w:rPr>
          <w:rFonts w:asciiTheme="minorHAnsi" w:hAnsiTheme="minorHAnsi"/>
        </w:rPr>
        <w:t xml:space="preserve"> may be obtained from the </w:t>
      </w:r>
      <w:r w:rsidRPr="00623583">
        <w:rPr>
          <w:rFonts w:asciiTheme="minorHAnsi" w:hAnsiTheme="minorHAnsi"/>
          <w:i/>
          <w:color w:val="0000FF"/>
        </w:rPr>
        <w:t>New Zealand Building Code D1/AS1: Access Routes</w:t>
      </w:r>
      <w:r w:rsidRPr="00F80C9C">
        <w:rPr>
          <w:rFonts w:asciiTheme="minorHAnsi" w:hAnsiTheme="minorHAnsi"/>
          <w:i/>
        </w:rPr>
        <w:t xml:space="preserve"> or Australian/New Zealand Standard Offstreet Parking, Part 1: Car Parking Facilities, AS/NZS 2890.1:2004</w:t>
      </w:r>
      <w:r w:rsidRPr="00F80C9C">
        <w:rPr>
          <w:rFonts w:asciiTheme="minorHAnsi" w:hAnsiTheme="minorHAnsi"/>
        </w:rPr>
        <w:t xml:space="preserve">, and any subsequent amendments. Compliance with the Australian/ New Zealand Standard is recommended, but is not a requirement to achieve permitted activity status. </w:t>
      </w:r>
    </w:p>
    <w:p w14:paraId="175C2A05" w14:textId="77777777" w:rsidR="00623583" w:rsidRDefault="00AB11E0" w:rsidP="004840B7">
      <w:pPr>
        <w:autoSpaceDE w:val="0"/>
        <w:autoSpaceDN w:val="0"/>
        <w:adjustRightInd w:val="0"/>
        <w:spacing w:before="40" w:after="40" w:line="276" w:lineRule="auto"/>
        <w:ind w:right="-142"/>
        <w:rPr>
          <w:rFonts w:asciiTheme="minorHAnsi" w:hAnsiTheme="minorHAnsi"/>
          <w:b/>
        </w:rPr>
      </w:pPr>
      <w:r w:rsidRPr="00F80C9C">
        <w:rPr>
          <w:rFonts w:asciiTheme="minorHAnsi" w:hAnsiTheme="minorHAnsi"/>
          <w:noProof/>
        </w:rPr>
        <w:lastRenderedPageBreak/>
        <w:drawing>
          <wp:inline distT="0" distB="0" distL="0" distR="0" wp14:anchorId="3A7940A4" wp14:editId="58B199EF">
            <wp:extent cx="5731510" cy="3336819"/>
            <wp:effectExtent l="0" t="0" r="2540" b="0"/>
            <wp:docPr id="1" name="Picture 1" descr="http://districtplanint.ccc.govt.nz/Images/DistrictPlanImages/Chapter%207%20Transport/C7-App1-car%20park%20dimen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trictplanint.ccc.govt.nz/Images/DistrictPlanImages/Chapter%207%20Transport/C7-App1-car%20park%20dimension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3336819"/>
                    </a:xfrm>
                    <a:prstGeom prst="rect">
                      <a:avLst/>
                    </a:prstGeom>
                    <a:noFill/>
                    <a:ln>
                      <a:noFill/>
                    </a:ln>
                  </pic:spPr>
                </pic:pic>
              </a:graphicData>
            </a:graphic>
          </wp:inline>
        </w:drawing>
      </w:r>
    </w:p>
    <w:p w14:paraId="45C4BE95" w14:textId="77777777" w:rsidR="00AB11E0" w:rsidRPr="00F80C9C" w:rsidRDefault="00AB11E0" w:rsidP="004840B7">
      <w:pPr>
        <w:autoSpaceDE w:val="0"/>
        <w:autoSpaceDN w:val="0"/>
        <w:adjustRightInd w:val="0"/>
        <w:spacing w:before="40" w:after="40" w:line="276" w:lineRule="auto"/>
        <w:ind w:right="-142"/>
        <w:rPr>
          <w:rFonts w:asciiTheme="minorHAnsi" w:hAnsiTheme="minorHAnsi"/>
          <w:b/>
        </w:rPr>
      </w:pPr>
      <w:r w:rsidRPr="00F80C9C">
        <w:rPr>
          <w:rFonts w:asciiTheme="minorHAnsi" w:hAnsiTheme="minorHAnsi"/>
          <w:b/>
        </w:rPr>
        <w:t>Figure 1: Car park dimensions</w:t>
      </w:r>
    </w:p>
    <w:p w14:paraId="27D03FE2" w14:textId="77777777" w:rsidR="00AB11E0" w:rsidRPr="00B22FB4" w:rsidRDefault="00AB11E0" w:rsidP="004840B7">
      <w:pPr>
        <w:pStyle w:val="prlDesignationHeading"/>
        <w:rPr>
          <w:rFonts w:asciiTheme="minorHAnsi" w:hAnsiTheme="minorHAnsi"/>
          <w:sz w:val="27"/>
          <w:szCs w:val="27"/>
        </w:rPr>
      </w:pPr>
      <w:r w:rsidRPr="00B22FB4">
        <w:rPr>
          <w:rFonts w:asciiTheme="minorHAnsi" w:hAnsiTheme="minorHAnsi"/>
          <w:sz w:val="27"/>
          <w:szCs w:val="27"/>
        </w:rPr>
        <w:t xml:space="preserve">Appendix 7.5.2 – Cycle parking facilities </w:t>
      </w:r>
    </w:p>
    <w:p w14:paraId="7B2F8E33" w14:textId="68365C71" w:rsidR="00AB11E0" w:rsidRPr="00F80C9C" w:rsidRDefault="00AB11E0" w:rsidP="00B22FB4">
      <w:pPr>
        <w:pStyle w:val="PrlTableList4"/>
        <w:numPr>
          <w:ilvl w:val="0"/>
          <w:numId w:val="89"/>
        </w:numPr>
        <w:ind w:left="426" w:hanging="426"/>
        <w:rPr>
          <w:rFonts w:asciiTheme="minorHAnsi" w:hAnsiTheme="minorHAnsi"/>
          <w:sz w:val="22"/>
          <w:szCs w:val="22"/>
        </w:rPr>
      </w:pPr>
      <w:r w:rsidRPr="0005765C">
        <w:rPr>
          <w:rFonts w:asciiTheme="minorHAnsi" w:hAnsiTheme="minorHAnsi"/>
          <w:b/>
          <w:bCs/>
          <w:strike/>
          <w:color w:val="7030A0"/>
          <w:sz w:val="22"/>
          <w:szCs w:val="22"/>
        </w:rPr>
        <w:t xml:space="preserve">Visitor </w:t>
      </w:r>
      <w:proofErr w:type="spellStart"/>
      <w:r w:rsidR="0005765C" w:rsidRPr="0005765C">
        <w:rPr>
          <w:rFonts w:asciiTheme="minorHAnsi" w:hAnsiTheme="minorHAnsi"/>
          <w:b/>
          <w:bCs/>
          <w:color w:val="7030A0"/>
          <w:sz w:val="22"/>
          <w:szCs w:val="22"/>
          <w:u w:val="single" w:color="7030A0"/>
        </w:rPr>
        <w:t>C</w:t>
      </w:r>
      <w:r w:rsidRPr="0005765C">
        <w:rPr>
          <w:rFonts w:asciiTheme="minorHAnsi" w:hAnsiTheme="minorHAnsi"/>
          <w:strike/>
          <w:color w:val="7030A0"/>
          <w:sz w:val="22"/>
          <w:szCs w:val="22"/>
        </w:rPr>
        <w:t>c</w:t>
      </w:r>
      <w:r w:rsidRPr="00F80C9C">
        <w:rPr>
          <w:rFonts w:asciiTheme="minorHAnsi" w:hAnsiTheme="minorHAnsi"/>
          <w:sz w:val="22"/>
          <w:szCs w:val="22"/>
        </w:rPr>
        <w:t>ycle</w:t>
      </w:r>
      <w:proofErr w:type="spellEnd"/>
      <w:r w:rsidRPr="00F80C9C">
        <w:rPr>
          <w:rFonts w:asciiTheme="minorHAnsi" w:hAnsiTheme="minorHAnsi"/>
          <w:sz w:val="22"/>
          <w:szCs w:val="22"/>
        </w:rPr>
        <w:t xml:space="preserve"> parking facilities shall be provided as follows:</w:t>
      </w:r>
    </w:p>
    <w:p w14:paraId="6A6F3735" w14:textId="77777777" w:rsidR="00AB11E0" w:rsidRPr="00F80C9C" w:rsidRDefault="00AB11E0" w:rsidP="00B22FB4">
      <w:pPr>
        <w:pStyle w:val="Prllist1"/>
        <w:numPr>
          <w:ilvl w:val="7"/>
          <w:numId w:val="17"/>
        </w:numPr>
        <w:tabs>
          <w:tab w:val="clear" w:pos="567"/>
          <w:tab w:val="num" w:pos="851"/>
        </w:tabs>
        <w:ind w:left="851" w:hanging="425"/>
        <w:rPr>
          <w:rFonts w:asciiTheme="minorHAnsi" w:hAnsiTheme="minorHAnsi"/>
        </w:rPr>
      </w:pPr>
      <w:r w:rsidRPr="00F80C9C">
        <w:rPr>
          <w:rFonts w:asciiTheme="minorHAnsi" w:hAnsiTheme="minorHAnsi"/>
        </w:rPr>
        <w:t>The number of visitor cycle parks provided on the</w:t>
      </w:r>
      <w:r w:rsidRPr="00F80C9C">
        <w:rPr>
          <w:rFonts w:asciiTheme="minorHAnsi" w:hAnsiTheme="minorHAnsi"/>
          <w:spacing w:val="1"/>
        </w:rPr>
        <w:t xml:space="preserve"> </w:t>
      </w:r>
      <w:r w:rsidRPr="00F80C9C">
        <w:rPr>
          <w:rFonts w:asciiTheme="minorHAnsi" w:hAnsiTheme="minorHAnsi"/>
          <w:spacing w:val="-1"/>
        </w:rPr>
        <w:t>same</w:t>
      </w:r>
      <w:r w:rsidRPr="00F80C9C">
        <w:rPr>
          <w:rFonts w:asciiTheme="minorHAnsi" w:hAnsiTheme="minorHAnsi"/>
        </w:rPr>
        <w:t xml:space="preserve"> </w:t>
      </w:r>
      <w:r w:rsidRPr="00F80C9C">
        <w:rPr>
          <w:rFonts w:asciiTheme="minorHAnsi" w:hAnsiTheme="minorHAnsi"/>
          <w:color w:val="00B050"/>
          <w:shd w:val="clear" w:color="auto" w:fill="FFFFFF"/>
        </w:rPr>
        <w:t>site</w:t>
      </w:r>
      <w:r w:rsidRPr="00F80C9C">
        <w:rPr>
          <w:rFonts w:asciiTheme="minorHAnsi" w:hAnsiTheme="minorHAnsi"/>
          <w:spacing w:val="29"/>
        </w:rPr>
        <w:t xml:space="preserve"> </w:t>
      </w:r>
      <w:r w:rsidRPr="00F80C9C">
        <w:rPr>
          <w:rFonts w:asciiTheme="minorHAnsi" w:hAnsiTheme="minorHAnsi"/>
          <w:spacing w:val="-1"/>
        </w:rPr>
        <w:t>as</w:t>
      </w:r>
      <w:r w:rsidRPr="00F80C9C">
        <w:rPr>
          <w:rFonts w:asciiTheme="minorHAnsi" w:hAnsiTheme="minorHAnsi"/>
        </w:rPr>
        <w:t xml:space="preserve"> the </w:t>
      </w:r>
      <w:r w:rsidRPr="00F80C9C">
        <w:rPr>
          <w:rFonts w:asciiTheme="minorHAnsi" w:hAnsiTheme="minorHAnsi"/>
          <w:spacing w:val="-1"/>
        </w:rPr>
        <w:t xml:space="preserve">activity </w:t>
      </w:r>
      <w:r w:rsidRPr="00F80C9C">
        <w:rPr>
          <w:rFonts w:asciiTheme="minorHAnsi" w:hAnsiTheme="minorHAnsi"/>
        </w:rPr>
        <w:t>shall be at least the minimum number of visitor cycle parks specified in Table 7.5.2.1.</w:t>
      </w:r>
    </w:p>
    <w:p w14:paraId="47A5CFAF" w14:textId="77777777" w:rsidR="00AB11E0" w:rsidRPr="00F80C9C" w:rsidRDefault="00AB11E0" w:rsidP="00B22FB4">
      <w:pPr>
        <w:pStyle w:val="Prllist2"/>
        <w:numPr>
          <w:ilvl w:val="0"/>
          <w:numId w:val="90"/>
        </w:numPr>
        <w:ind w:left="1276" w:hanging="425"/>
        <w:rPr>
          <w:rFonts w:asciiTheme="minorHAnsi" w:hAnsiTheme="minorHAnsi"/>
        </w:rPr>
      </w:pPr>
      <w:r w:rsidRPr="00F80C9C">
        <w:rPr>
          <w:rFonts w:asciiTheme="minorHAnsi" w:hAnsiTheme="minorHAnsi"/>
        </w:rPr>
        <w:t>when calculating the overall cycle parking requirements for an activity the separation of areas into different activities will be required where the</w:t>
      </w:r>
      <w:r w:rsidRPr="00F80C9C">
        <w:rPr>
          <w:rFonts w:asciiTheme="minorHAnsi" w:hAnsiTheme="minorHAnsi"/>
          <w:color w:val="00B050"/>
        </w:rPr>
        <w:t xml:space="preserve"> GFA</w:t>
      </w:r>
      <w:r w:rsidRPr="00F80C9C">
        <w:rPr>
          <w:rFonts w:asciiTheme="minorHAnsi" w:hAnsiTheme="minorHAnsi"/>
        </w:rPr>
        <w:t xml:space="preserve"> of an activity (or </w:t>
      </w:r>
      <w:r w:rsidRPr="00F80C9C">
        <w:rPr>
          <w:rFonts w:asciiTheme="minorHAnsi" w:hAnsiTheme="minorHAnsi"/>
          <w:color w:val="00B050"/>
        </w:rPr>
        <w:t>PFA</w:t>
      </w:r>
      <w:r w:rsidRPr="00F80C9C">
        <w:rPr>
          <w:rFonts w:asciiTheme="minorHAnsi" w:hAnsiTheme="minorHAnsi"/>
        </w:rPr>
        <w:t xml:space="preserve"> or other such measurement that the standards for the relevant activity is based upon) exceeds 10 per cent of the total </w:t>
      </w:r>
      <w:r w:rsidRPr="00F80C9C">
        <w:rPr>
          <w:rFonts w:asciiTheme="minorHAnsi" w:hAnsiTheme="minorHAnsi"/>
          <w:color w:val="00B050"/>
        </w:rPr>
        <w:t>GFA</w:t>
      </w:r>
      <w:r w:rsidRPr="00F80C9C">
        <w:rPr>
          <w:rFonts w:asciiTheme="minorHAnsi" w:hAnsiTheme="minorHAnsi"/>
        </w:rPr>
        <w:t xml:space="preserve"> of the activity. The total cycle parking requirement for any activity will be the sum of the parking requirements for each area.</w:t>
      </w:r>
    </w:p>
    <w:p w14:paraId="3F1D47D6" w14:textId="77777777" w:rsidR="00AB11E0" w:rsidRPr="00F80C9C" w:rsidRDefault="00AB11E0" w:rsidP="00B22FB4">
      <w:pPr>
        <w:pStyle w:val="Prllist2"/>
        <w:numPr>
          <w:ilvl w:val="0"/>
          <w:numId w:val="90"/>
        </w:numPr>
        <w:ind w:left="1276" w:hanging="425"/>
        <w:rPr>
          <w:rFonts w:asciiTheme="minorHAnsi" w:hAnsiTheme="minorHAnsi"/>
        </w:rPr>
      </w:pPr>
      <w:r w:rsidRPr="00F80C9C">
        <w:rPr>
          <w:rFonts w:asciiTheme="minorHAnsi" w:hAnsiTheme="minorHAnsi"/>
        </w:rPr>
        <w:t xml:space="preserve">where the calculation of the required cycle parks results in a fractional space, any fraction that is less than one-half will be disregarded and any fraction of one-half or more will be counted as one space. The parking requirements for different types of </w:t>
      </w:r>
      <w:r w:rsidR="00BF0813">
        <w:rPr>
          <w:rFonts w:asciiTheme="minorHAnsi" w:hAnsiTheme="minorHAnsi"/>
        </w:rPr>
        <w:t>cycle parks</w:t>
      </w:r>
      <w:r w:rsidRPr="00F80C9C">
        <w:rPr>
          <w:rFonts w:asciiTheme="minorHAnsi" w:hAnsiTheme="minorHAnsi"/>
        </w:rPr>
        <w:t xml:space="preserve"> (i.e. staff, visitors etc) shall be calculated and rounded separately.</w:t>
      </w:r>
    </w:p>
    <w:p w14:paraId="6159BFB9" w14:textId="77777777" w:rsidR="00AB11E0" w:rsidRPr="00F80C9C" w:rsidRDefault="00AB11E0" w:rsidP="00B22FB4">
      <w:pPr>
        <w:pStyle w:val="Prllist2"/>
        <w:numPr>
          <w:ilvl w:val="0"/>
          <w:numId w:val="90"/>
        </w:numPr>
        <w:ind w:left="1276" w:hanging="425"/>
        <w:rPr>
          <w:rFonts w:asciiTheme="minorHAnsi" w:hAnsiTheme="minorHAnsi"/>
        </w:rPr>
      </w:pPr>
      <w:r w:rsidRPr="00F80C9C">
        <w:rPr>
          <w:rFonts w:asciiTheme="minorHAnsi" w:hAnsiTheme="minorHAnsi"/>
        </w:rPr>
        <w:t>where an activity falls under the definition of more than one activity in Table 7.5.2.1, then the higher cycle parking requirement shall apply.</w:t>
      </w:r>
    </w:p>
    <w:p w14:paraId="4B1CF406" w14:textId="77777777" w:rsidR="00AB11E0" w:rsidRPr="00F80C9C" w:rsidRDefault="00AB11E0" w:rsidP="00B22FB4">
      <w:pPr>
        <w:pStyle w:val="Prllist2"/>
        <w:numPr>
          <w:ilvl w:val="0"/>
          <w:numId w:val="90"/>
        </w:numPr>
        <w:ind w:left="1276" w:hanging="425"/>
        <w:rPr>
          <w:rFonts w:asciiTheme="minorHAnsi" w:hAnsiTheme="minorHAnsi"/>
        </w:rPr>
      </w:pPr>
      <w:r w:rsidRPr="00F80C9C">
        <w:rPr>
          <w:rFonts w:asciiTheme="minorHAnsi" w:hAnsiTheme="minorHAnsi"/>
        </w:rPr>
        <w:t>where an activity does not fall within a particular category, the activity which is closest in definition shall apply.</w:t>
      </w:r>
    </w:p>
    <w:p w14:paraId="30CA5F86" w14:textId="77777777" w:rsidR="00AB11E0" w:rsidRPr="00F80C9C" w:rsidRDefault="00AB11E0" w:rsidP="00B22FB4">
      <w:pPr>
        <w:pStyle w:val="Prllist1"/>
        <w:numPr>
          <w:ilvl w:val="7"/>
          <w:numId w:val="17"/>
        </w:numPr>
        <w:tabs>
          <w:tab w:val="clear" w:pos="567"/>
          <w:tab w:val="num" w:pos="851"/>
        </w:tabs>
        <w:ind w:left="851" w:hanging="425"/>
        <w:rPr>
          <w:rFonts w:asciiTheme="minorHAnsi" w:hAnsiTheme="minorHAnsi"/>
        </w:rPr>
      </w:pPr>
      <w:r w:rsidRPr="00F80C9C">
        <w:rPr>
          <w:rFonts w:asciiTheme="minorHAnsi" w:hAnsiTheme="minorHAnsi"/>
        </w:rPr>
        <w:t>Stands shall be securely anchored to an immovable object.</w:t>
      </w:r>
    </w:p>
    <w:p w14:paraId="5EBF6D3F" w14:textId="77777777" w:rsidR="00AB11E0" w:rsidRPr="00F80C9C" w:rsidRDefault="00AB11E0" w:rsidP="00B22FB4">
      <w:pPr>
        <w:pStyle w:val="Prllist1"/>
        <w:numPr>
          <w:ilvl w:val="7"/>
          <w:numId w:val="17"/>
        </w:numPr>
        <w:tabs>
          <w:tab w:val="clear" w:pos="567"/>
          <w:tab w:val="num" w:pos="851"/>
        </w:tabs>
        <w:ind w:left="851" w:hanging="425"/>
        <w:rPr>
          <w:rFonts w:asciiTheme="minorHAnsi" w:hAnsiTheme="minorHAnsi"/>
        </w:rPr>
      </w:pPr>
      <w:r w:rsidRPr="00F80C9C">
        <w:rPr>
          <w:rFonts w:asciiTheme="minorHAnsi" w:hAnsiTheme="minorHAnsi"/>
        </w:rPr>
        <w:t>Stands shall support the bicycle frame and front wheel.</w:t>
      </w:r>
    </w:p>
    <w:p w14:paraId="70CEF45B" w14:textId="77777777" w:rsidR="00AB11E0" w:rsidRPr="00F80C9C" w:rsidRDefault="00AB11E0" w:rsidP="00B22FB4">
      <w:pPr>
        <w:pStyle w:val="Prllist1"/>
        <w:numPr>
          <w:ilvl w:val="7"/>
          <w:numId w:val="17"/>
        </w:numPr>
        <w:tabs>
          <w:tab w:val="clear" w:pos="567"/>
          <w:tab w:val="num" w:pos="851"/>
        </w:tabs>
        <w:ind w:left="851" w:hanging="425"/>
        <w:rPr>
          <w:rFonts w:asciiTheme="minorHAnsi" w:hAnsiTheme="minorHAnsi"/>
        </w:rPr>
      </w:pPr>
      <w:r w:rsidRPr="00F80C9C">
        <w:rPr>
          <w:rFonts w:asciiTheme="minorHAnsi" w:hAnsiTheme="minorHAnsi"/>
        </w:rPr>
        <w:t>Stands shall allow the bicycle frame to be secured.</w:t>
      </w:r>
    </w:p>
    <w:p w14:paraId="4E814B88" w14:textId="77777777" w:rsidR="00AB11E0" w:rsidRPr="00F80C9C" w:rsidRDefault="00AB11E0" w:rsidP="00B22FB4">
      <w:pPr>
        <w:pStyle w:val="Prllist1"/>
        <w:numPr>
          <w:ilvl w:val="7"/>
          <w:numId w:val="17"/>
        </w:numPr>
        <w:tabs>
          <w:tab w:val="clear" w:pos="567"/>
          <w:tab w:val="num" w:pos="851"/>
        </w:tabs>
        <w:ind w:left="851" w:hanging="425"/>
        <w:rPr>
          <w:rFonts w:asciiTheme="minorHAnsi" w:hAnsiTheme="minorHAnsi"/>
        </w:rPr>
      </w:pPr>
      <w:r w:rsidRPr="00F80C9C">
        <w:rPr>
          <w:rFonts w:asciiTheme="minorHAnsi" w:hAnsiTheme="minorHAnsi"/>
        </w:rPr>
        <w:lastRenderedPageBreak/>
        <w:t xml:space="preserve">Cycle parking facilities shall be clearly signposted or visible to cyclists entering the </w:t>
      </w:r>
      <w:r w:rsidRPr="00F80C9C">
        <w:rPr>
          <w:rFonts w:asciiTheme="minorHAnsi" w:hAnsiTheme="minorHAnsi"/>
          <w:color w:val="00B050"/>
          <w:shd w:val="clear" w:color="auto" w:fill="FFFFFF"/>
        </w:rPr>
        <w:t>site</w:t>
      </w:r>
      <w:r w:rsidRPr="00F80C9C">
        <w:rPr>
          <w:rFonts w:asciiTheme="minorHAnsi" w:hAnsiTheme="minorHAnsi"/>
        </w:rPr>
        <w:t>.</w:t>
      </w:r>
    </w:p>
    <w:p w14:paraId="513B7FA4" w14:textId="77777777" w:rsidR="00AB11E0" w:rsidRPr="00F80C9C" w:rsidRDefault="00AB11E0" w:rsidP="00B22FB4">
      <w:pPr>
        <w:pStyle w:val="Prllist1"/>
        <w:numPr>
          <w:ilvl w:val="7"/>
          <w:numId w:val="17"/>
        </w:numPr>
        <w:tabs>
          <w:tab w:val="clear" w:pos="567"/>
          <w:tab w:val="num" w:pos="851"/>
        </w:tabs>
        <w:ind w:left="851" w:hanging="425"/>
        <w:rPr>
          <w:rFonts w:asciiTheme="minorHAnsi" w:hAnsiTheme="minorHAnsi"/>
        </w:rPr>
      </w:pPr>
      <w:r w:rsidRPr="00F80C9C">
        <w:rPr>
          <w:rFonts w:asciiTheme="minorHAnsi" w:hAnsiTheme="minorHAnsi"/>
        </w:rPr>
        <w:t xml:space="preserve">Cycle parking facilities shall be located so as not to impede pedestrian thoroughfares including areas used by people whose mobility or vision is restricted. </w:t>
      </w:r>
    </w:p>
    <w:p w14:paraId="729C8B3F" w14:textId="77777777" w:rsidR="00AB11E0" w:rsidRPr="00F80C9C" w:rsidRDefault="00AB11E0" w:rsidP="00B22FB4">
      <w:pPr>
        <w:pStyle w:val="Prllist1"/>
        <w:numPr>
          <w:ilvl w:val="7"/>
          <w:numId w:val="17"/>
        </w:numPr>
        <w:tabs>
          <w:tab w:val="clear" w:pos="567"/>
          <w:tab w:val="num" w:pos="851"/>
        </w:tabs>
        <w:ind w:left="851" w:hanging="425"/>
        <w:rPr>
          <w:rFonts w:asciiTheme="minorHAnsi" w:hAnsiTheme="minorHAnsi"/>
        </w:rPr>
      </w:pPr>
      <w:r w:rsidRPr="00F80C9C">
        <w:rPr>
          <w:rFonts w:asciiTheme="minorHAnsi" w:hAnsiTheme="minorHAnsi"/>
        </w:rPr>
        <w:t xml:space="preserve">Cycle parking facilities shall be located so that the bicycle is at no risk of damage from </w:t>
      </w:r>
      <w:r w:rsidRPr="00F80C9C">
        <w:rPr>
          <w:rFonts w:asciiTheme="minorHAnsi" w:hAnsiTheme="minorHAnsi"/>
          <w:color w:val="00B050"/>
          <w:shd w:val="clear" w:color="auto" w:fill="FFFFFF"/>
        </w:rPr>
        <w:t>vehicle movements</w:t>
      </w:r>
      <w:r w:rsidRPr="00F80C9C">
        <w:rPr>
          <w:rFonts w:asciiTheme="minorHAnsi" w:hAnsiTheme="minorHAnsi"/>
        </w:rPr>
        <w:t xml:space="preserve"> within the </w:t>
      </w:r>
      <w:r w:rsidRPr="00F80C9C">
        <w:rPr>
          <w:rFonts w:asciiTheme="minorHAnsi" w:hAnsiTheme="minorHAnsi"/>
          <w:color w:val="00B050"/>
          <w:shd w:val="clear" w:color="auto" w:fill="FFFFFF"/>
        </w:rPr>
        <w:t>site</w:t>
      </w:r>
      <w:r w:rsidRPr="00F80C9C">
        <w:rPr>
          <w:rFonts w:asciiTheme="minorHAnsi" w:hAnsiTheme="minorHAnsi"/>
        </w:rPr>
        <w:t>.</w:t>
      </w:r>
    </w:p>
    <w:p w14:paraId="7A96D377" w14:textId="77777777" w:rsidR="00AB11E0" w:rsidRPr="00F80C9C" w:rsidRDefault="00AB11E0" w:rsidP="00B22FB4">
      <w:pPr>
        <w:pStyle w:val="Prllist1"/>
        <w:numPr>
          <w:ilvl w:val="7"/>
          <w:numId w:val="17"/>
        </w:numPr>
        <w:tabs>
          <w:tab w:val="clear" w:pos="567"/>
          <w:tab w:val="num" w:pos="851"/>
        </w:tabs>
        <w:ind w:left="851" w:hanging="425"/>
        <w:rPr>
          <w:rFonts w:asciiTheme="minorHAnsi" w:hAnsiTheme="minorHAnsi"/>
        </w:rPr>
      </w:pPr>
      <w:r w:rsidRPr="00F80C9C">
        <w:rPr>
          <w:rFonts w:asciiTheme="minorHAnsi" w:hAnsiTheme="minorHAnsi"/>
        </w:rPr>
        <w:t xml:space="preserve">Cycle parking facilities shall be located as close as possible to and no more than 30 metres from at least one main pedestrian public entrance to the </w:t>
      </w:r>
      <w:r w:rsidRPr="00F80C9C">
        <w:rPr>
          <w:rFonts w:asciiTheme="minorHAnsi" w:hAnsiTheme="minorHAnsi"/>
          <w:color w:val="00B050"/>
          <w:shd w:val="clear" w:color="auto" w:fill="FFFFFF"/>
        </w:rPr>
        <w:t>building</w:t>
      </w:r>
      <w:r w:rsidRPr="00F80C9C">
        <w:rPr>
          <w:rFonts w:asciiTheme="minorHAnsi" w:hAnsiTheme="minorHAnsi"/>
        </w:rPr>
        <w:t xml:space="preserve">/activity. However, the requirement to provide visitor cycle parking does not apply to a </w:t>
      </w:r>
      <w:r w:rsidRPr="00F80C9C">
        <w:rPr>
          <w:rFonts w:asciiTheme="minorHAnsi" w:hAnsiTheme="minorHAnsi"/>
          <w:color w:val="00B050"/>
          <w:shd w:val="clear" w:color="auto" w:fill="FFFFFF"/>
        </w:rPr>
        <w:t>building</w:t>
      </w:r>
      <w:r w:rsidRPr="00F80C9C">
        <w:rPr>
          <w:rFonts w:asciiTheme="minorHAnsi" w:hAnsiTheme="minorHAnsi"/>
        </w:rPr>
        <w:t xml:space="preserve"> on a </w:t>
      </w:r>
      <w:r w:rsidRPr="00F80C9C">
        <w:rPr>
          <w:rFonts w:asciiTheme="minorHAnsi" w:hAnsiTheme="minorHAnsi"/>
          <w:color w:val="00B050"/>
          <w:shd w:val="clear" w:color="auto" w:fill="FFFFFF"/>
        </w:rPr>
        <w:t>key pedestrian frontage</w:t>
      </w:r>
      <w:r w:rsidRPr="00F80C9C">
        <w:rPr>
          <w:rFonts w:asciiTheme="minorHAnsi" w:hAnsiTheme="minorHAnsi"/>
        </w:rPr>
        <w:t xml:space="preserve"> that has no </w:t>
      </w:r>
      <w:r w:rsidRPr="00F80C9C">
        <w:rPr>
          <w:rFonts w:asciiTheme="minorHAnsi" w:hAnsiTheme="minorHAnsi"/>
          <w:color w:val="00B050"/>
          <w:shd w:val="clear" w:color="auto" w:fill="FFFFFF"/>
        </w:rPr>
        <w:t>setback</w:t>
      </w:r>
      <w:r w:rsidRPr="00F80C9C">
        <w:rPr>
          <w:rFonts w:asciiTheme="minorHAnsi" w:hAnsiTheme="minorHAnsi"/>
        </w:rPr>
        <w:t xml:space="preserve"> from the </w:t>
      </w:r>
      <w:r w:rsidRPr="00F80C9C">
        <w:rPr>
          <w:rFonts w:asciiTheme="minorHAnsi" w:hAnsiTheme="minorHAnsi"/>
          <w:color w:val="00B050"/>
          <w:shd w:val="clear" w:color="auto" w:fill="FFFFFF"/>
        </w:rPr>
        <w:t>road</w:t>
      </w:r>
      <w:r w:rsidRPr="00F80C9C">
        <w:rPr>
          <w:rFonts w:asciiTheme="minorHAnsi" w:hAnsiTheme="minorHAnsi"/>
        </w:rPr>
        <w:t xml:space="preserve"> </w:t>
      </w:r>
      <w:r w:rsidRPr="00F80C9C">
        <w:rPr>
          <w:rFonts w:asciiTheme="minorHAnsi" w:hAnsiTheme="minorHAnsi"/>
          <w:color w:val="00B050"/>
          <w:shd w:val="clear" w:color="auto" w:fill="FFFFFF"/>
        </w:rPr>
        <w:t>frontage</w:t>
      </w:r>
      <w:r w:rsidRPr="00F80C9C">
        <w:rPr>
          <w:rFonts w:asciiTheme="minorHAnsi" w:hAnsiTheme="minorHAnsi"/>
        </w:rPr>
        <w:t xml:space="preserve">, which results in there being no space for the visitor cycle parking to be provided within 30 metres of at least one main pedestrian public entrance. Within the </w:t>
      </w:r>
      <w:r w:rsidRPr="00F80C9C">
        <w:rPr>
          <w:rFonts w:asciiTheme="minorHAnsi" w:hAnsiTheme="minorHAnsi"/>
          <w:color w:val="00B050"/>
          <w:shd w:val="clear" w:color="auto" w:fill="FFFFFF"/>
        </w:rPr>
        <w:t>Central City</w:t>
      </w:r>
      <w:r w:rsidRPr="00F80C9C">
        <w:rPr>
          <w:rFonts w:asciiTheme="minorHAnsi" w:hAnsiTheme="minorHAnsi"/>
        </w:rPr>
        <w:t xml:space="preserve">, any activity where the </w:t>
      </w:r>
      <w:r w:rsidRPr="00F80C9C">
        <w:rPr>
          <w:rFonts w:asciiTheme="minorHAnsi" w:hAnsiTheme="minorHAnsi"/>
          <w:color w:val="00B050"/>
          <w:shd w:val="clear" w:color="auto" w:fill="FFFFFF"/>
        </w:rPr>
        <w:t>building</w:t>
      </w:r>
      <w:r w:rsidRPr="00F80C9C">
        <w:rPr>
          <w:rFonts w:asciiTheme="minorHAnsi" w:hAnsiTheme="minorHAnsi"/>
        </w:rPr>
        <w:t xml:space="preserve"> has no </w:t>
      </w:r>
      <w:r w:rsidRPr="00F80C9C">
        <w:rPr>
          <w:rFonts w:asciiTheme="minorHAnsi" w:hAnsiTheme="minorHAnsi"/>
          <w:color w:val="00B050"/>
          <w:shd w:val="clear" w:color="auto" w:fill="FFFFFF"/>
        </w:rPr>
        <w:t>road</w:t>
      </w:r>
      <w:r w:rsidRPr="00F80C9C">
        <w:rPr>
          <w:rFonts w:asciiTheme="minorHAnsi" w:hAnsiTheme="minorHAnsi"/>
        </w:rPr>
        <w:t xml:space="preserve"> </w:t>
      </w:r>
      <w:r w:rsidRPr="00F80C9C">
        <w:rPr>
          <w:rFonts w:asciiTheme="minorHAnsi" w:hAnsiTheme="minorHAnsi"/>
          <w:color w:val="00B050"/>
          <w:shd w:val="clear" w:color="auto" w:fill="FFFFFF"/>
        </w:rPr>
        <w:t>frontage</w:t>
      </w:r>
      <w:r w:rsidRPr="00F80C9C">
        <w:rPr>
          <w:rFonts w:asciiTheme="minorHAnsi" w:hAnsiTheme="minorHAnsi"/>
        </w:rPr>
        <w:t xml:space="preserve"> </w:t>
      </w:r>
      <w:r w:rsidRPr="00F80C9C">
        <w:rPr>
          <w:rFonts w:asciiTheme="minorHAnsi" w:hAnsiTheme="minorHAnsi"/>
          <w:color w:val="00B050"/>
          <w:shd w:val="clear" w:color="auto" w:fill="FFFFFF"/>
        </w:rPr>
        <w:t>setback</w:t>
      </w:r>
      <w:r w:rsidRPr="00F80C9C">
        <w:rPr>
          <w:rFonts w:asciiTheme="minorHAnsi" w:hAnsiTheme="minorHAnsi"/>
        </w:rPr>
        <w:t xml:space="preserve"> for the entire length of the </w:t>
      </w:r>
      <w:r w:rsidRPr="00F80C9C">
        <w:rPr>
          <w:rFonts w:asciiTheme="minorHAnsi" w:hAnsiTheme="minorHAnsi"/>
          <w:color w:val="00B050"/>
          <w:shd w:val="clear" w:color="auto" w:fill="FFFFFF"/>
        </w:rPr>
        <w:t>site</w:t>
      </w:r>
      <w:r w:rsidRPr="00F80C9C">
        <w:rPr>
          <w:rFonts w:asciiTheme="minorHAnsi" w:hAnsiTheme="minorHAnsi"/>
        </w:rPr>
        <w:t xml:space="preserve"> visitor cycle parking is not required.</w:t>
      </w:r>
    </w:p>
    <w:p w14:paraId="073B6582" w14:textId="77777777" w:rsidR="00AB11E0" w:rsidRPr="00F80C9C" w:rsidRDefault="00AB11E0" w:rsidP="00B22FB4">
      <w:pPr>
        <w:pStyle w:val="Prllist1"/>
        <w:numPr>
          <w:ilvl w:val="7"/>
          <w:numId w:val="17"/>
        </w:numPr>
        <w:tabs>
          <w:tab w:val="clear" w:pos="567"/>
          <w:tab w:val="num" w:pos="851"/>
        </w:tabs>
        <w:ind w:left="851" w:hanging="425"/>
        <w:rPr>
          <w:rFonts w:asciiTheme="minorHAnsi" w:hAnsiTheme="minorHAnsi"/>
        </w:rPr>
      </w:pPr>
      <w:r w:rsidRPr="00F80C9C">
        <w:rPr>
          <w:rFonts w:asciiTheme="minorHAnsi" w:hAnsiTheme="minorHAnsi"/>
        </w:rPr>
        <w:t xml:space="preserve">Lighting must comply with the lighting requirements in </w:t>
      </w:r>
      <w:r w:rsidRPr="00AC6F15">
        <w:rPr>
          <w:rFonts w:asciiTheme="minorHAnsi" w:hAnsiTheme="minorHAnsi"/>
          <w:color w:val="0000FF"/>
        </w:rPr>
        <w:t xml:space="preserve">Rule </w:t>
      </w:r>
      <w:r w:rsidRPr="00BF0813">
        <w:rPr>
          <w:rFonts w:asciiTheme="minorHAnsi" w:hAnsiTheme="minorHAnsi"/>
          <w:color w:val="0000FF"/>
        </w:rPr>
        <w:t>7.4.3.6</w:t>
      </w:r>
      <w:r w:rsidRPr="00F80C9C">
        <w:rPr>
          <w:rFonts w:asciiTheme="minorHAnsi" w:hAnsiTheme="minorHAnsi"/>
        </w:rPr>
        <w:t xml:space="preserve"> a.</w:t>
      </w:r>
    </w:p>
    <w:p w14:paraId="0CB1E7A6" w14:textId="3C833F25" w:rsidR="00AB11E0" w:rsidRPr="00F80C9C" w:rsidRDefault="00AB11E0" w:rsidP="00B22FB4">
      <w:pPr>
        <w:pStyle w:val="Prllist1"/>
        <w:numPr>
          <w:ilvl w:val="7"/>
          <w:numId w:val="17"/>
        </w:numPr>
        <w:tabs>
          <w:tab w:val="clear" w:pos="567"/>
          <w:tab w:val="num" w:pos="851"/>
        </w:tabs>
        <w:ind w:left="851" w:hanging="425"/>
        <w:rPr>
          <w:rFonts w:asciiTheme="minorHAnsi" w:hAnsiTheme="minorHAnsi"/>
        </w:rPr>
      </w:pPr>
      <w:r w:rsidRPr="00F80C9C">
        <w:rPr>
          <w:rFonts w:asciiTheme="minorHAnsi" w:hAnsiTheme="minorHAnsi"/>
        </w:rPr>
        <w:t xml:space="preserve">Stands shall have the minimum dimensions in Figure 2 and within the </w:t>
      </w:r>
      <w:r w:rsidRPr="00F80C9C">
        <w:rPr>
          <w:rFonts w:asciiTheme="minorHAnsi" w:hAnsiTheme="minorHAnsi"/>
          <w:color w:val="00B050"/>
          <w:shd w:val="clear" w:color="auto" w:fill="FFFFFF"/>
        </w:rPr>
        <w:t>Central City</w:t>
      </w:r>
      <w:r w:rsidR="00CB365E">
        <w:rPr>
          <w:rFonts w:asciiTheme="minorHAnsi" w:hAnsiTheme="minorHAnsi"/>
          <w:color w:val="00B050"/>
          <w:shd w:val="clear" w:color="auto" w:fill="FFFFFF"/>
        </w:rPr>
        <w:t xml:space="preserve"> </w:t>
      </w:r>
      <w:r w:rsidR="00CB365E">
        <w:rPr>
          <w:rFonts w:asciiTheme="minorHAnsi" w:hAnsiTheme="minorHAnsi"/>
          <w:b/>
          <w:bCs/>
          <w:color w:val="7030A0"/>
          <w:u w:val="single" w:color="7030A0"/>
          <w:shd w:val="clear" w:color="auto" w:fill="FFFFFF"/>
        </w:rPr>
        <w:t>and for all residential developments,</w:t>
      </w:r>
      <w:r w:rsidRPr="00F80C9C">
        <w:rPr>
          <w:rFonts w:asciiTheme="minorHAnsi" w:hAnsiTheme="minorHAnsi"/>
        </w:rPr>
        <w:t xml:space="preserve"> shall be designed to accommodate the turning path of a cycle as shown in Figure 3.</w:t>
      </w:r>
    </w:p>
    <w:p w14:paraId="2010805B" w14:textId="77777777" w:rsidR="00AB11E0" w:rsidRPr="00F80C9C" w:rsidRDefault="00AB11E0" w:rsidP="00B22FB4">
      <w:pPr>
        <w:pStyle w:val="Prllist1"/>
        <w:numPr>
          <w:ilvl w:val="7"/>
          <w:numId w:val="17"/>
        </w:numPr>
        <w:tabs>
          <w:tab w:val="clear" w:pos="567"/>
          <w:tab w:val="num" w:pos="851"/>
        </w:tabs>
        <w:ind w:left="851" w:hanging="425"/>
        <w:rPr>
          <w:rFonts w:asciiTheme="minorHAnsi" w:hAnsiTheme="minorHAnsi"/>
        </w:rPr>
      </w:pPr>
      <w:r w:rsidRPr="00F80C9C">
        <w:rPr>
          <w:rFonts w:asciiTheme="minorHAnsi" w:hAnsiTheme="minorHAnsi"/>
        </w:rPr>
        <w:t>Cycle parking facilities shall be available during the hours of operation and shall not be diminished by the subsequent erection of any structure, storage of goods, or any other use.</w:t>
      </w:r>
    </w:p>
    <w:p w14:paraId="3418ED9D"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 xml:space="preserve">Advice note: </w:t>
      </w:r>
    </w:p>
    <w:p w14:paraId="3B606F9C" w14:textId="77777777" w:rsidR="00AB11E0" w:rsidRDefault="00AB11E0" w:rsidP="00B22FB4">
      <w:pPr>
        <w:pStyle w:val="Prlpara"/>
        <w:numPr>
          <w:ilvl w:val="0"/>
          <w:numId w:val="91"/>
        </w:numPr>
        <w:ind w:left="426" w:hanging="426"/>
        <w:rPr>
          <w:rFonts w:asciiTheme="minorHAnsi" w:hAnsiTheme="minorHAnsi"/>
        </w:rPr>
      </w:pPr>
      <w:r w:rsidRPr="00F80C9C">
        <w:rPr>
          <w:rFonts w:asciiTheme="minorHAnsi" w:hAnsiTheme="minorHAnsi"/>
        </w:rPr>
        <w:t xml:space="preserve">Where there is more than one public entrance to the </w:t>
      </w:r>
      <w:r w:rsidRPr="00F80C9C">
        <w:rPr>
          <w:rFonts w:asciiTheme="minorHAnsi" w:hAnsiTheme="minorHAnsi"/>
          <w:color w:val="00B050"/>
          <w:shd w:val="clear" w:color="auto" w:fill="FFFFFF"/>
        </w:rPr>
        <w:t>building</w:t>
      </w:r>
      <w:r w:rsidRPr="00F80C9C">
        <w:rPr>
          <w:rFonts w:asciiTheme="minorHAnsi" w:hAnsiTheme="minorHAnsi"/>
        </w:rPr>
        <w:t xml:space="preserve">, it is recommended that </w:t>
      </w:r>
      <w:r w:rsidRPr="00BD60DB">
        <w:rPr>
          <w:rFonts w:asciiTheme="minorHAnsi" w:hAnsiTheme="minorHAnsi"/>
          <w:b/>
          <w:bCs/>
          <w:strike/>
          <w:color w:val="7030A0"/>
        </w:rPr>
        <w:t>visitor</w:t>
      </w:r>
      <w:r w:rsidRPr="00F80C9C">
        <w:rPr>
          <w:rFonts w:asciiTheme="minorHAnsi" w:hAnsiTheme="minorHAnsi"/>
        </w:rPr>
        <w:t xml:space="preserve"> cycle parking is apportioned between the entrances in accordance with their potential usage. </w:t>
      </w:r>
    </w:p>
    <w:p w14:paraId="13FAD35A" w14:textId="694979FA" w:rsidR="00CB365E" w:rsidRPr="00CB365E" w:rsidRDefault="00CB365E" w:rsidP="00CB365E">
      <w:pPr>
        <w:pStyle w:val="Prlpara"/>
        <w:numPr>
          <w:ilvl w:val="0"/>
          <w:numId w:val="0"/>
        </w:numPr>
        <w:ind w:left="426"/>
        <w:rPr>
          <w:rFonts w:asciiTheme="minorHAnsi" w:hAnsiTheme="minorHAnsi"/>
          <w:b/>
          <w:bCs/>
          <w:color w:val="7030A0"/>
          <w:u w:val="single" w:color="7030A0"/>
        </w:rPr>
      </w:pPr>
      <w:r>
        <w:rPr>
          <w:rFonts w:asciiTheme="minorHAnsi" w:hAnsiTheme="minorHAnsi"/>
          <w:b/>
          <w:bCs/>
          <w:color w:val="7030A0"/>
          <w:u w:val="single" w:color="7030A0"/>
        </w:rPr>
        <w:t xml:space="preserve">2. </w:t>
      </w:r>
      <w:r w:rsidR="00F50290">
        <w:rPr>
          <w:rFonts w:asciiTheme="minorHAnsi" w:hAnsiTheme="minorHAnsi"/>
          <w:b/>
          <w:bCs/>
          <w:color w:val="7030A0"/>
          <w:u w:val="single" w:color="7030A0"/>
        </w:rPr>
        <w:t>The installation of standard 240V electrical power points in cycle parking facilities is strongly en</w:t>
      </w:r>
      <w:r w:rsidR="009D7D89">
        <w:rPr>
          <w:rFonts w:asciiTheme="minorHAnsi" w:hAnsiTheme="minorHAnsi"/>
          <w:b/>
          <w:bCs/>
          <w:color w:val="7030A0"/>
          <w:u w:val="single" w:color="7030A0"/>
        </w:rPr>
        <w:t>couraged to enable the charging of e-bikes, e-</w:t>
      </w:r>
      <w:proofErr w:type="gramStart"/>
      <w:r w:rsidR="009D7D89">
        <w:rPr>
          <w:rFonts w:asciiTheme="minorHAnsi" w:hAnsiTheme="minorHAnsi"/>
          <w:b/>
          <w:bCs/>
          <w:color w:val="7030A0"/>
          <w:u w:val="single" w:color="7030A0"/>
        </w:rPr>
        <w:t>scooters</w:t>
      </w:r>
      <w:proofErr w:type="gramEnd"/>
      <w:r w:rsidR="009D7D89">
        <w:rPr>
          <w:rFonts w:asciiTheme="minorHAnsi" w:hAnsiTheme="minorHAnsi"/>
          <w:b/>
          <w:bCs/>
          <w:color w:val="7030A0"/>
          <w:u w:val="single" w:color="7030A0"/>
        </w:rPr>
        <w:t xml:space="preserve"> and other micro mobility devices. A ratio of 1 power point to 5 parking spaces is recommended to accommodate future growth. </w:t>
      </w:r>
    </w:p>
    <w:p w14:paraId="7DA689C3" w14:textId="77777777" w:rsidR="00AB11E0" w:rsidRPr="00F80C9C" w:rsidRDefault="00AB11E0" w:rsidP="00B22FB4">
      <w:pPr>
        <w:pStyle w:val="PrlTableList4"/>
        <w:numPr>
          <w:ilvl w:val="0"/>
          <w:numId w:val="89"/>
        </w:numPr>
        <w:ind w:left="426" w:hanging="426"/>
        <w:rPr>
          <w:rFonts w:asciiTheme="minorHAnsi" w:hAnsiTheme="minorHAnsi"/>
        </w:rPr>
      </w:pPr>
      <w:r w:rsidRPr="00F80C9C">
        <w:rPr>
          <w:rFonts w:asciiTheme="minorHAnsi" w:hAnsiTheme="minorHAnsi"/>
          <w:sz w:val="22"/>
          <w:szCs w:val="22"/>
        </w:rPr>
        <w:t>Staff/residents/students cycle parking facilities shall be provided as follows:</w:t>
      </w:r>
    </w:p>
    <w:p w14:paraId="78FFF2BA" w14:textId="77777777" w:rsidR="00AB11E0" w:rsidRPr="00F80C9C" w:rsidRDefault="00AB11E0" w:rsidP="00B22FB4">
      <w:pPr>
        <w:pStyle w:val="Prllist2"/>
        <w:numPr>
          <w:ilvl w:val="7"/>
          <w:numId w:val="32"/>
        </w:numPr>
        <w:tabs>
          <w:tab w:val="clear" w:pos="567"/>
          <w:tab w:val="num" w:pos="851"/>
        </w:tabs>
        <w:ind w:left="851" w:hanging="425"/>
        <w:rPr>
          <w:rFonts w:asciiTheme="minorHAnsi" w:hAnsiTheme="minorHAnsi"/>
        </w:rPr>
      </w:pPr>
      <w:r w:rsidRPr="00F80C9C">
        <w:rPr>
          <w:rFonts w:asciiTheme="minorHAnsi" w:hAnsiTheme="minorHAnsi"/>
        </w:rPr>
        <w:t>The number of staff/residents/students cycle parks provided shall be at least the minimum number of staff/residents/students cycle parks in Table 7.5.2.1. Where an activity does not fall within a particular category, the activity which is closest in definition shall apply. Where the calculation of the required parks results in a fractional space, any fraction that is less than one-half will be disregarded and any fraction of one-half or more will be counted as one space. The parking requirements for different types of carparks (i.e. staff, visitors etc) shall be calculated and rounded separately.</w:t>
      </w:r>
    </w:p>
    <w:p w14:paraId="0E0FB133" w14:textId="77777777" w:rsidR="00AB11E0" w:rsidRPr="00F80C9C" w:rsidRDefault="00AB11E0" w:rsidP="00B22FB4">
      <w:pPr>
        <w:pStyle w:val="Prllist2"/>
        <w:numPr>
          <w:ilvl w:val="7"/>
          <w:numId w:val="32"/>
        </w:numPr>
        <w:tabs>
          <w:tab w:val="clear" w:pos="567"/>
          <w:tab w:val="num" w:pos="851"/>
        </w:tabs>
        <w:ind w:left="851" w:hanging="425"/>
        <w:rPr>
          <w:rFonts w:asciiTheme="minorHAnsi" w:hAnsiTheme="minorHAnsi"/>
        </w:rPr>
      </w:pPr>
      <w:r w:rsidRPr="00F80C9C">
        <w:rPr>
          <w:rFonts w:asciiTheme="minorHAnsi" w:hAnsiTheme="minorHAnsi"/>
        </w:rPr>
        <w:t xml:space="preserve">Staff/residents/students cycle parking facilities shall be located so it is easily </w:t>
      </w:r>
      <w:r w:rsidRPr="00F80C9C">
        <w:rPr>
          <w:rFonts w:asciiTheme="minorHAnsi" w:hAnsiTheme="minorHAnsi"/>
          <w:color w:val="00B050"/>
          <w:shd w:val="clear" w:color="auto" w:fill="FFFFFF"/>
        </w:rPr>
        <w:t>accessible</w:t>
      </w:r>
      <w:r w:rsidRPr="00F80C9C">
        <w:rPr>
          <w:rFonts w:asciiTheme="minorHAnsi" w:hAnsiTheme="minorHAnsi"/>
        </w:rPr>
        <w:t xml:space="preserve"> for staff, residents or students of the activity, </w:t>
      </w:r>
      <w:r w:rsidRPr="00F80C9C">
        <w:rPr>
          <w:rFonts w:asciiTheme="minorHAnsi" w:hAnsiTheme="minorHAnsi"/>
          <w:spacing w:val="-1"/>
        </w:rPr>
        <w:t xml:space="preserve">except within the </w:t>
      </w:r>
      <w:r w:rsidRPr="00F80C9C">
        <w:rPr>
          <w:rFonts w:asciiTheme="minorHAnsi" w:hAnsiTheme="minorHAnsi"/>
          <w:color w:val="00B050"/>
          <w:spacing w:val="-1"/>
          <w:shd w:val="clear" w:color="auto" w:fill="FFFFFF"/>
        </w:rPr>
        <w:t>Central City</w:t>
      </w:r>
      <w:r w:rsidRPr="00F80C9C">
        <w:rPr>
          <w:rFonts w:asciiTheme="minorHAnsi" w:hAnsiTheme="minorHAnsi"/>
          <w:spacing w:val="-1"/>
        </w:rPr>
        <w:t xml:space="preserve"> staff cycle parking may be provided on a </w:t>
      </w:r>
      <w:r w:rsidRPr="00F80C9C">
        <w:rPr>
          <w:rFonts w:asciiTheme="minorHAnsi" w:hAnsiTheme="minorHAnsi"/>
          <w:color w:val="00B050"/>
          <w:spacing w:val="-1"/>
          <w:shd w:val="clear" w:color="auto" w:fill="FFFFFF"/>
        </w:rPr>
        <w:t>site</w:t>
      </w:r>
      <w:r w:rsidRPr="00F80C9C">
        <w:rPr>
          <w:rFonts w:asciiTheme="minorHAnsi" w:hAnsiTheme="minorHAnsi"/>
          <w:spacing w:val="-1"/>
        </w:rPr>
        <w:t xml:space="preserve"> within 200 metres of the </w:t>
      </w:r>
      <w:r w:rsidRPr="00F80C9C">
        <w:rPr>
          <w:rFonts w:asciiTheme="minorHAnsi" w:hAnsiTheme="minorHAnsi"/>
          <w:color w:val="00B050"/>
          <w:spacing w:val="-1"/>
          <w:shd w:val="clear" w:color="auto" w:fill="FFFFFF"/>
        </w:rPr>
        <w:t>site</w:t>
      </w:r>
      <w:r w:rsidRPr="00F80C9C">
        <w:rPr>
          <w:rFonts w:asciiTheme="minorHAnsi" w:hAnsiTheme="minorHAnsi"/>
          <w:spacing w:val="-1"/>
        </w:rPr>
        <w:t xml:space="preserve"> on which the activity is undertaken.</w:t>
      </w:r>
    </w:p>
    <w:p w14:paraId="0B0DAD19" w14:textId="77777777" w:rsidR="00AB11E0" w:rsidRPr="00F80C9C" w:rsidRDefault="00AB11E0" w:rsidP="00B22FB4">
      <w:pPr>
        <w:pStyle w:val="Prllist2"/>
        <w:numPr>
          <w:ilvl w:val="7"/>
          <w:numId w:val="32"/>
        </w:numPr>
        <w:tabs>
          <w:tab w:val="clear" w:pos="567"/>
          <w:tab w:val="num" w:pos="851"/>
        </w:tabs>
        <w:ind w:left="851" w:hanging="425"/>
        <w:rPr>
          <w:rFonts w:asciiTheme="minorHAnsi" w:hAnsiTheme="minorHAnsi"/>
        </w:rPr>
      </w:pPr>
      <w:r w:rsidRPr="00F80C9C">
        <w:rPr>
          <w:rFonts w:asciiTheme="minorHAnsi" w:hAnsiTheme="minorHAnsi"/>
        </w:rPr>
        <w:t>Staff/ residents/ tertiary students’ cycle parking facilities shall be located in:</w:t>
      </w:r>
    </w:p>
    <w:p w14:paraId="26B65B12" w14:textId="77777777" w:rsidR="00AB11E0" w:rsidRPr="00F80C9C" w:rsidRDefault="00AB11E0" w:rsidP="00B22FB4">
      <w:pPr>
        <w:pStyle w:val="Prllist3"/>
        <w:tabs>
          <w:tab w:val="clear" w:pos="851"/>
          <w:tab w:val="clear" w:pos="1134"/>
          <w:tab w:val="left" w:pos="1276"/>
        </w:tabs>
        <w:ind w:left="1276"/>
        <w:rPr>
          <w:rFonts w:asciiTheme="minorHAnsi" w:hAnsiTheme="minorHAnsi"/>
          <w:lang w:val="en-US"/>
        </w:rPr>
      </w:pPr>
      <w:r w:rsidRPr="00F80C9C">
        <w:rPr>
          <w:rFonts w:asciiTheme="minorHAnsi" w:hAnsiTheme="minorHAnsi"/>
        </w:rPr>
        <w:t>a covered area; and</w:t>
      </w:r>
    </w:p>
    <w:p w14:paraId="3CD083DA" w14:textId="77777777" w:rsidR="00AB11E0" w:rsidRPr="00F80C9C" w:rsidRDefault="00AB11E0" w:rsidP="00B22FB4">
      <w:pPr>
        <w:pStyle w:val="Prllist3"/>
        <w:tabs>
          <w:tab w:val="clear" w:pos="851"/>
          <w:tab w:val="clear" w:pos="1134"/>
          <w:tab w:val="left" w:pos="1276"/>
        </w:tabs>
        <w:ind w:left="1276"/>
        <w:rPr>
          <w:rFonts w:asciiTheme="minorHAnsi" w:hAnsiTheme="minorHAnsi"/>
          <w:lang w:val="en-US"/>
        </w:rPr>
      </w:pPr>
      <w:r w:rsidRPr="00F80C9C">
        <w:rPr>
          <w:rFonts w:asciiTheme="minorHAnsi" w:hAnsiTheme="minorHAnsi"/>
        </w:rPr>
        <w:t>a secure area, unless located in an area where access by the general public is generally excluded.</w:t>
      </w:r>
    </w:p>
    <w:p w14:paraId="265F1285" w14:textId="77777777" w:rsidR="00AB11E0" w:rsidRPr="00F80C9C" w:rsidRDefault="00AB11E0" w:rsidP="004840B7">
      <w:pPr>
        <w:pStyle w:val="Prlpara"/>
        <w:numPr>
          <w:ilvl w:val="0"/>
          <w:numId w:val="0"/>
        </w:numPr>
        <w:spacing w:after="0"/>
        <w:ind w:left="1134"/>
        <w:rPr>
          <w:rFonts w:asciiTheme="minorHAnsi" w:hAnsiTheme="minorHAnsi"/>
        </w:rPr>
      </w:pPr>
      <w:r w:rsidRPr="00F80C9C">
        <w:rPr>
          <w:rFonts w:asciiTheme="minorHAnsi" w:hAnsiTheme="minorHAnsi"/>
        </w:rPr>
        <w:lastRenderedPageBreak/>
        <w:t xml:space="preserve">Advice note: </w:t>
      </w:r>
    </w:p>
    <w:p w14:paraId="2856475E" w14:textId="77777777" w:rsidR="00AB11E0" w:rsidRPr="00F80C9C" w:rsidRDefault="00AB11E0" w:rsidP="00B22FB4">
      <w:pPr>
        <w:pStyle w:val="Prlpara"/>
        <w:numPr>
          <w:ilvl w:val="0"/>
          <w:numId w:val="92"/>
        </w:numPr>
        <w:spacing w:before="0"/>
        <w:ind w:left="1701" w:hanging="425"/>
        <w:rPr>
          <w:rFonts w:asciiTheme="minorHAnsi" w:hAnsiTheme="minorHAnsi"/>
        </w:rPr>
      </w:pPr>
      <w:r w:rsidRPr="00F80C9C">
        <w:rPr>
          <w:rFonts w:asciiTheme="minorHAnsi" w:hAnsiTheme="minorHAnsi"/>
          <w:lang w:val="en-US"/>
        </w:rPr>
        <w:t xml:space="preserve">It is recommended that cycle parking at schools is designed and managed to discourage theft of bicycles. </w:t>
      </w:r>
    </w:p>
    <w:p w14:paraId="10FCACD4" w14:textId="77777777" w:rsidR="00AB11E0" w:rsidRPr="00F80C9C" w:rsidRDefault="00AB11E0" w:rsidP="004840B7">
      <w:pPr>
        <w:pStyle w:val="Prllist2"/>
        <w:numPr>
          <w:ilvl w:val="7"/>
          <w:numId w:val="32"/>
        </w:numPr>
        <w:rPr>
          <w:rFonts w:asciiTheme="minorHAnsi" w:hAnsiTheme="minorHAnsi"/>
        </w:rPr>
      </w:pPr>
      <w:r w:rsidRPr="00F80C9C">
        <w:rPr>
          <w:rFonts w:asciiTheme="minorHAnsi" w:hAnsiTheme="minorHAnsi"/>
        </w:rPr>
        <w:t>Where a stand is provided, it shall meet the visitor cycle parking requirements in (a) except for (a)(v) and (a)(viii).</w:t>
      </w:r>
    </w:p>
    <w:p w14:paraId="487F0606" w14:textId="77777777" w:rsidR="00AB11E0" w:rsidRPr="00F80C9C" w:rsidRDefault="00AB11E0" w:rsidP="004840B7">
      <w:pPr>
        <w:pStyle w:val="Prllist2"/>
        <w:numPr>
          <w:ilvl w:val="7"/>
          <w:numId w:val="32"/>
        </w:numPr>
        <w:rPr>
          <w:rFonts w:asciiTheme="minorHAnsi" w:hAnsiTheme="minorHAnsi"/>
        </w:rPr>
      </w:pPr>
      <w:r w:rsidRPr="00F80C9C">
        <w:rPr>
          <w:rFonts w:asciiTheme="minorHAnsi" w:hAnsiTheme="minorHAnsi"/>
        </w:rPr>
        <w:t xml:space="preserve">Outside the </w:t>
      </w:r>
      <w:r w:rsidRPr="00F80C9C">
        <w:rPr>
          <w:rFonts w:asciiTheme="minorHAnsi" w:hAnsiTheme="minorHAnsi"/>
          <w:color w:val="00B050"/>
          <w:shd w:val="clear" w:color="auto" w:fill="FFFFFF"/>
        </w:rPr>
        <w:t>Central City</w:t>
      </w:r>
      <w:r w:rsidRPr="00F80C9C">
        <w:rPr>
          <w:rFonts w:asciiTheme="minorHAnsi" w:hAnsiTheme="minorHAnsi"/>
        </w:rPr>
        <w:t>, the number of on-site cycle parking end of trip facilities provided shall be at least the minimum number of cycle parking end of trip facilities set out in Table 7.5.2.2.</w:t>
      </w:r>
    </w:p>
    <w:p w14:paraId="4C16F92F" w14:textId="77777777" w:rsidR="00AB11E0" w:rsidRPr="00F80C9C" w:rsidRDefault="00AB11E0" w:rsidP="00B22FB4">
      <w:pPr>
        <w:pStyle w:val="PrlTableList4"/>
        <w:numPr>
          <w:ilvl w:val="0"/>
          <w:numId w:val="89"/>
        </w:numPr>
        <w:ind w:left="426" w:hanging="426"/>
        <w:rPr>
          <w:rFonts w:asciiTheme="minorHAnsi" w:hAnsiTheme="minorHAnsi"/>
          <w:sz w:val="22"/>
          <w:szCs w:val="22"/>
        </w:rPr>
      </w:pPr>
      <w:r w:rsidRPr="00F80C9C">
        <w:rPr>
          <w:rFonts w:asciiTheme="minorHAnsi" w:hAnsiTheme="minorHAnsi"/>
          <w:color w:val="00B050"/>
          <w:sz w:val="22"/>
          <w:szCs w:val="22"/>
          <w:shd w:val="clear" w:color="auto" w:fill="FFFFFF"/>
        </w:rPr>
        <w:t>Full time equivalent student</w:t>
      </w:r>
      <w:r w:rsidRPr="00F80C9C">
        <w:rPr>
          <w:rFonts w:asciiTheme="minorHAnsi" w:hAnsiTheme="minorHAnsi"/>
          <w:sz w:val="22"/>
          <w:szCs w:val="22"/>
        </w:rPr>
        <w:t xml:space="preserve"> numbers for </w:t>
      </w:r>
      <w:r w:rsidRPr="00F80C9C">
        <w:rPr>
          <w:rFonts w:asciiTheme="minorHAnsi" w:hAnsiTheme="minorHAnsi"/>
          <w:color w:val="00B050"/>
          <w:sz w:val="22"/>
          <w:szCs w:val="22"/>
          <w:shd w:val="clear" w:color="auto" w:fill="FFFFFF"/>
        </w:rPr>
        <w:t>Tertiary Education and Research Activities</w:t>
      </w:r>
      <w:r w:rsidRPr="00F80C9C">
        <w:rPr>
          <w:rFonts w:asciiTheme="minorHAnsi" w:hAnsiTheme="minorHAnsi"/>
          <w:sz w:val="22"/>
          <w:szCs w:val="22"/>
        </w:rPr>
        <w:t xml:space="preserve"> shall be assessed annually as of 1 July, and shall be rounded to the nearest 100 </w:t>
      </w:r>
      <w:r w:rsidRPr="00F80C9C">
        <w:rPr>
          <w:rFonts w:asciiTheme="minorHAnsi" w:hAnsiTheme="minorHAnsi"/>
          <w:color w:val="00B050"/>
          <w:sz w:val="22"/>
          <w:szCs w:val="22"/>
        </w:rPr>
        <w:t>FTE</w:t>
      </w:r>
      <w:r w:rsidRPr="00F80C9C">
        <w:rPr>
          <w:rFonts w:asciiTheme="minorHAnsi" w:hAnsiTheme="minorHAnsi"/>
          <w:sz w:val="22"/>
          <w:szCs w:val="22"/>
        </w:rPr>
        <w:t xml:space="preserve"> students, if there are more than 1000 </w:t>
      </w:r>
      <w:r w:rsidRPr="00F80C9C">
        <w:rPr>
          <w:rFonts w:asciiTheme="minorHAnsi" w:hAnsiTheme="minorHAnsi"/>
          <w:color w:val="00B050"/>
          <w:sz w:val="22"/>
          <w:szCs w:val="22"/>
        </w:rPr>
        <w:t>FTE</w:t>
      </w:r>
      <w:r w:rsidRPr="00F80C9C">
        <w:rPr>
          <w:rFonts w:asciiTheme="minorHAnsi" w:hAnsiTheme="minorHAnsi"/>
          <w:sz w:val="22"/>
          <w:szCs w:val="22"/>
        </w:rPr>
        <w:t xml:space="preserve"> Students at the activity in total.. Any additional cycle facilities required shall be provided within 12 months of the date of assessment. </w:t>
      </w:r>
    </w:p>
    <w:p w14:paraId="28625438" w14:textId="77777777" w:rsidR="00AB11E0" w:rsidRPr="00F80C9C" w:rsidRDefault="00AB11E0" w:rsidP="00B22FB4">
      <w:pPr>
        <w:pStyle w:val="PrlTableList4"/>
        <w:numPr>
          <w:ilvl w:val="0"/>
          <w:numId w:val="89"/>
        </w:numPr>
        <w:ind w:left="426" w:hanging="426"/>
        <w:rPr>
          <w:rFonts w:asciiTheme="minorHAnsi" w:hAnsiTheme="minorHAnsi"/>
          <w:sz w:val="22"/>
          <w:szCs w:val="22"/>
        </w:rPr>
      </w:pPr>
      <w:r w:rsidRPr="00F80C9C">
        <w:rPr>
          <w:rFonts w:asciiTheme="minorHAnsi" w:hAnsiTheme="minorHAnsi"/>
          <w:sz w:val="22"/>
          <w:szCs w:val="22"/>
        </w:rPr>
        <w:t xml:space="preserve">For </w:t>
      </w:r>
      <w:r w:rsidRPr="00F80C9C">
        <w:rPr>
          <w:rFonts w:asciiTheme="minorHAnsi" w:hAnsiTheme="minorHAnsi"/>
          <w:color w:val="00B050"/>
          <w:sz w:val="22"/>
          <w:szCs w:val="22"/>
          <w:shd w:val="clear" w:color="auto" w:fill="FFFFFF"/>
        </w:rPr>
        <w:t>sites</w:t>
      </w:r>
      <w:r w:rsidRPr="00F80C9C">
        <w:rPr>
          <w:rFonts w:asciiTheme="minorHAnsi" w:hAnsiTheme="minorHAnsi"/>
          <w:sz w:val="22"/>
          <w:szCs w:val="22"/>
        </w:rPr>
        <w:t xml:space="preserve"> with activities that existed on 3 September 2010 (i.e. prior to the Canterbury earthquakes of 2010/2011), Table 7.5.2.1 shall be applied to the rebuild of that activity, as follows:</w:t>
      </w:r>
    </w:p>
    <w:p w14:paraId="5F45C182" w14:textId="77777777" w:rsidR="00AB11E0" w:rsidRPr="00F80C9C" w:rsidRDefault="00AB11E0" w:rsidP="00B22FB4">
      <w:pPr>
        <w:pStyle w:val="Prllist2"/>
        <w:numPr>
          <w:ilvl w:val="7"/>
          <w:numId w:val="33"/>
        </w:numPr>
        <w:tabs>
          <w:tab w:val="clear" w:pos="567"/>
          <w:tab w:val="num" w:pos="851"/>
        </w:tabs>
        <w:ind w:left="851" w:hanging="425"/>
        <w:rPr>
          <w:rFonts w:asciiTheme="minorHAnsi" w:hAnsiTheme="minorHAnsi"/>
        </w:rPr>
      </w:pPr>
      <w:r w:rsidRPr="00F80C9C">
        <w:rPr>
          <w:rFonts w:asciiTheme="minorHAnsi" w:hAnsiTheme="minorHAnsi"/>
        </w:rPr>
        <w:t xml:space="preserve">For the size of the activity’s </w:t>
      </w:r>
      <w:r w:rsidRPr="00F80C9C">
        <w:rPr>
          <w:rFonts w:asciiTheme="minorHAnsi" w:hAnsiTheme="minorHAnsi"/>
          <w:color w:val="00B050"/>
          <w:shd w:val="clear" w:color="auto" w:fill="FFFFFF"/>
        </w:rPr>
        <w:t>building</w:t>
      </w:r>
      <w:r w:rsidRPr="00F80C9C">
        <w:rPr>
          <w:rFonts w:asciiTheme="minorHAnsi" w:hAnsiTheme="minorHAnsi"/>
        </w:rPr>
        <w:t xml:space="preserve"> floor area/ scale of the activity that existed on 3 September 2010, Table 7.5.2.1 does not apply, as long as the activity provides at least the same amount of on-site cycle parking that existed on 3 September 2010.</w:t>
      </w:r>
    </w:p>
    <w:p w14:paraId="121D77EA" w14:textId="77777777" w:rsidR="00AB11E0" w:rsidRPr="00F80C9C" w:rsidRDefault="00AB11E0" w:rsidP="00B22FB4">
      <w:pPr>
        <w:pStyle w:val="Prllist2"/>
        <w:numPr>
          <w:ilvl w:val="7"/>
          <w:numId w:val="33"/>
        </w:numPr>
        <w:tabs>
          <w:tab w:val="clear" w:pos="567"/>
          <w:tab w:val="num" w:pos="851"/>
        </w:tabs>
        <w:ind w:left="851" w:hanging="425"/>
        <w:rPr>
          <w:rFonts w:asciiTheme="minorHAnsi" w:hAnsiTheme="minorHAnsi"/>
        </w:rPr>
      </w:pPr>
      <w:r w:rsidRPr="00F80C9C">
        <w:rPr>
          <w:rFonts w:asciiTheme="minorHAnsi" w:hAnsiTheme="minorHAnsi"/>
        </w:rPr>
        <w:t xml:space="preserve">For any addition to the size of the activity’s </w:t>
      </w:r>
      <w:r w:rsidRPr="00F80C9C">
        <w:rPr>
          <w:rFonts w:asciiTheme="minorHAnsi" w:hAnsiTheme="minorHAnsi"/>
          <w:color w:val="00B050"/>
          <w:shd w:val="clear" w:color="auto" w:fill="FFFFFF"/>
        </w:rPr>
        <w:t>building</w:t>
      </w:r>
      <w:r w:rsidRPr="00F80C9C">
        <w:rPr>
          <w:rFonts w:asciiTheme="minorHAnsi" w:hAnsiTheme="minorHAnsi"/>
        </w:rPr>
        <w:t xml:space="preserve"> floor area/ scale of the activity that is an increase to what existed on 3 September 2010, Table 7.5.2.1 shall apply in respect of the increase. </w:t>
      </w:r>
    </w:p>
    <w:p w14:paraId="0F8DFDC3" w14:textId="77777777" w:rsidR="00AB11E0" w:rsidRPr="00F80C9C" w:rsidRDefault="00AB11E0" w:rsidP="004840B7">
      <w:pPr>
        <w:pStyle w:val="Prllist2"/>
        <w:numPr>
          <w:ilvl w:val="0"/>
          <w:numId w:val="0"/>
        </w:numPr>
        <w:rPr>
          <w:rFonts w:asciiTheme="minorHAnsi" w:hAnsiTheme="minorHAnsi"/>
        </w:rPr>
      </w:pPr>
    </w:p>
    <w:p w14:paraId="554CECB1" w14:textId="77777777" w:rsidR="00BF0813" w:rsidRDefault="00AB11E0" w:rsidP="004840B7">
      <w:pPr>
        <w:pStyle w:val="Prllist2"/>
        <w:numPr>
          <w:ilvl w:val="0"/>
          <w:numId w:val="0"/>
        </w:numPr>
        <w:rPr>
          <w:rFonts w:asciiTheme="minorHAnsi" w:hAnsiTheme="minorHAnsi"/>
          <w:b/>
        </w:rPr>
      </w:pPr>
      <w:r w:rsidRPr="00F80C9C">
        <w:rPr>
          <w:rFonts w:asciiTheme="minorHAnsi" w:hAnsiTheme="minorHAnsi"/>
          <w:b/>
          <w:noProof/>
          <w:sz w:val="24"/>
          <w:lang w:eastAsia="en-NZ"/>
        </w:rPr>
        <w:drawing>
          <wp:anchor distT="0" distB="0" distL="114300" distR="114300" simplePos="0" relativeHeight="251668480" behindDoc="0" locked="0" layoutInCell="1" allowOverlap="1" wp14:anchorId="306B552B" wp14:editId="20AF2951">
            <wp:simplePos x="0" y="0"/>
            <wp:positionH relativeFrom="column">
              <wp:posOffset>-130810</wp:posOffset>
            </wp:positionH>
            <wp:positionV relativeFrom="paragraph">
              <wp:posOffset>583565</wp:posOffset>
            </wp:positionV>
            <wp:extent cx="5730875" cy="3491230"/>
            <wp:effectExtent l="0" t="0" r="317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0D0F1.622B8760"/>
                    <pic:cNvPicPr>
                      <a:picLocks noChangeAspect="1" noChangeArrowheads="1"/>
                    </pic:cNvPicPr>
                  </pic:nvPicPr>
                  <pic:blipFill rotWithShape="1">
                    <a:blip r:embed="rId65">
                      <a:extLst>
                        <a:ext uri="{28A0092B-C50C-407E-A947-70E740481C1C}">
                          <a14:useLocalDpi xmlns:a14="http://schemas.microsoft.com/office/drawing/2010/main" val="0"/>
                        </a:ext>
                      </a:extLst>
                    </a:blip>
                    <a:srcRect b="8895"/>
                    <a:stretch/>
                  </pic:blipFill>
                  <pic:spPr bwMode="auto">
                    <a:xfrm>
                      <a:off x="0" y="0"/>
                      <a:ext cx="5730875" cy="3491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212DC1" w14:textId="77777777" w:rsidR="00BF0813" w:rsidRDefault="00BF0813" w:rsidP="004840B7">
      <w:pPr>
        <w:pStyle w:val="Prllist2"/>
        <w:numPr>
          <w:ilvl w:val="0"/>
          <w:numId w:val="0"/>
        </w:numPr>
        <w:rPr>
          <w:rFonts w:asciiTheme="minorHAnsi" w:hAnsiTheme="minorHAnsi"/>
          <w:b/>
        </w:rPr>
      </w:pPr>
    </w:p>
    <w:p w14:paraId="2AE4E45C" w14:textId="77777777" w:rsidR="00AB11E0" w:rsidRPr="00BF0813" w:rsidRDefault="00AB11E0" w:rsidP="004840B7">
      <w:pPr>
        <w:pStyle w:val="Prllist2"/>
        <w:numPr>
          <w:ilvl w:val="0"/>
          <w:numId w:val="0"/>
        </w:numPr>
        <w:rPr>
          <w:rFonts w:asciiTheme="minorHAnsi" w:hAnsiTheme="minorHAnsi"/>
          <w:b/>
          <w:bCs/>
        </w:rPr>
      </w:pPr>
      <w:r w:rsidRPr="00BF0813">
        <w:rPr>
          <w:rFonts w:asciiTheme="minorHAnsi" w:hAnsiTheme="minorHAnsi"/>
          <w:b/>
        </w:rPr>
        <w:t>Figure 2 – Minimum cycle parking dimensions</w:t>
      </w:r>
    </w:p>
    <w:p w14:paraId="2A196D73" w14:textId="77777777" w:rsidR="00AB11E0" w:rsidRPr="00F80C9C" w:rsidRDefault="00AB11E0" w:rsidP="004840B7">
      <w:pPr>
        <w:pStyle w:val="ListParagraph"/>
        <w:keepNext/>
        <w:spacing w:after="13" w:line="336" w:lineRule="atLeast"/>
        <w:ind w:left="425"/>
        <w:rPr>
          <w:rFonts w:asciiTheme="minorHAnsi" w:hAnsiTheme="minorHAnsi"/>
        </w:rPr>
      </w:pPr>
    </w:p>
    <w:p w14:paraId="2C889EF5" w14:textId="77777777" w:rsidR="00AB11E0" w:rsidRPr="00F80C9C" w:rsidRDefault="00AB11E0" w:rsidP="004840B7">
      <w:pPr>
        <w:spacing w:after="13" w:line="336" w:lineRule="atLeast"/>
        <w:ind w:left="-567"/>
        <w:rPr>
          <w:rFonts w:asciiTheme="minorHAnsi" w:hAnsiTheme="minorHAnsi"/>
        </w:rPr>
      </w:pPr>
      <w:r w:rsidRPr="00F80C9C">
        <w:rPr>
          <w:rFonts w:asciiTheme="minorHAnsi" w:hAnsiTheme="minorHAnsi"/>
          <w:noProof/>
        </w:rPr>
        <w:drawing>
          <wp:inline distT="0" distB="0" distL="0" distR="0" wp14:anchorId="7AD0C1F8" wp14:editId="35AE341E">
            <wp:extent cx="4210050" cy="3746500"/>
            <wp:effectExtent l="0" t="0" r="0" b="6350"/>
            <wp:docPr id="28" name="Picture 2" descr="Cycle 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cle turni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0050" cy="3746500"/>
                    </a:xfrm>
                    <a:prstGeom prst="rect">
                      <a:avLst/>
                    </a:prstGeom>
                    <a:noFill/>
                    <a:ln>
                      <a:noFill/>
                    </a:ln>
                  </pic:spPr>
                </pic:pic>
              </a:graphicData>
            </a:graphic>
          </wp:inline>
        </w:drawing>
      </w:r>
    </w:p>
    <w:p w14:paraId="1046F01A" w14:textId="77777777" w:rsidR="00AB11E0" w:rsidRPr="00BF0813" w:rsidRDefault="00AB11E0" w:rsidP="004840B7">
      <w:pPr>
        <w:keepNext/>
        <w:spacing w:before="16" w:line="265" w:lineRule="exact"/>
        <w:ind w:right="-20"/>
        <w:rPr>
          <w:rFonts w:asciiTheme="minorHAnsi" w:hAnsiTheme="minorHAnsi"/>
          <w:b/>
          <w:sz w:val="22"/>
        </w:rPr>
      </w:pPr>
      <w:r w:rsidRPr="00BF0813">
        <w:rPr>
          <w:rFonts w:asciiTheme="minorHAnsi" w:hAnsiTheme="minorHAnsi"/>
          <w:b/>
          <w:bCs/>
          <w:sz w:val="22"/>
        </w:rPr>
        <w:t>Fi</w:t>
      </w:r>
      <w:r w:rsidRPr="00BF0813">
        <w:rPr>
          <w:rFonts w:asciiTheme="minorHAnsi" w:hAnsiTheme="minorHAnsi"/>
          <w:b/>
          <w:bCs/>
          <w:spacing w:val="1"/>
          <w:sz w:val="22"/>
        </w:rPr>
        <w:t>g</w:t>
      </w:r>
      <w:r w:rsidRPr="00BF0813">
        <w:rPr>
          <w:rFonts w:asciiTheme="minorHAnsi" w:hAnsiTheme="minorHAnsi"/>
          <w:b/>
          <w:bCs/>
          <w:spacing w:val="-1"/>
          <w:sz w:val="22"/>
        </w:rPr>
        <w:t>u</w:t>
      </w:r>
      <w:r w:rsidRPr="00BF0813">
        <w:rPr>
          <w:rFonts w:asciiTheme="minorHAnsi" w:hAnsiTheme="minorHAnsi"/>
          <w:b/>
          <w:bCs/>
          <w:spacing w:val="1"/>
          <w:sz w:val="22"/>
        </w:rPr>
        <w:t>r</w:t>
      </w:r>
      <w:r w:rsidRPr="00BF0813">
        <w:rPr>
          <w:rFonts w:asciiTheme="minorHAnsi" w:hAnsiTheme="minorHAnsi"/>
          <w:b/>
          <w:bCs/>
          <w:sz w:val="22"/>
        </w:rPr>
        <w:t>e 3 –</w:t>
      </w:r>
      <w:r w:rsidRPr="00BF0813">
        <w:rPr>
          <w:rFonts w:asciiTheme="minorHAnsi" w:hAnsiTheme="minorHAnsi"/>
          <w:b/>
          <w:bCs/>
          <w:spacing w:val="49"/>
          <w:sz w:val="22"/>
        </w:rPr>
        <w:t xml:space="preserve"> </w:t>
      </w:r>
      <w:r w:rsidRPr="00BF0813">
        <w:rPr>
          <w:rFonts w:asciiTheme="minorHAnsi" w:hAnsiTheme="minorHAnsi"/>
          <w:b/>
          <w:bCs/>
          <w:spacing w:val="-1"/>
          <w:sz w:val="22"/>
        </w:rPr>
        <w:t>C</w:t>
      </w:r>
      <w:r w:rsidRPr="00BF0813">
        <w:rPr>
          <w:rFonts w:asciiTheme="minorHAnsi" w:hAnsiTheme="minorHAnsi"/>
          <w:b/>
          <w:bCs/>
          <w:spacing w:val="1"/>
          <w:sz w:val="22"/>
        </w:rPr>
        <w:t>y</w:t>
      </w:r>
      <w:r w:rsidRPr="00BF0813">
        <w:rPr>
          <w:rFonts w:asciiTheme="minorHAnsi" w:hAnsiTheme="minorHAnsi"/>
          <w:b/>
          <w:bCs/>
          <w:spacing w:val="-1"/>
          <w:sz w:val="22"/>
        </w:rPr>
        <w:t>c</w:t>
      </w:r>
      <w:r w:rsidRPr="00BF0813">
        <w:rPr>
          <w:rFonts w:asciiTheme="minorHAnsi" w:hAnsiTheme="minorHAnsi"/>
          <w:b/>
          <w:bCs/>
          <w:spacing w:val="-2"/>
          <w:sz w:val="22"/>
        </w:rPr>
        <w:t>l</w:t>
      </w:r>
      <w:r w:rsidRPr="00BF0813">
        <w:rPr>
          <w:rFonts w:asciiTheme="minorHAnsi" w:hAnsiTheme="minorHAnsi"/>
          <w:b/>
          <w:bCs/>
          <w:sz w:val="22"/>
        </w:rPr>
        <w:t>e</w:t>
      </w:r>
      <w:r w:rsidRPr="00BF0813">
        <w:rPr>
          <w:rFonts w:asciiTheme="minorHAnsi" w:hAnsiTheme="minorHAnsi"/>
          <w:b/>
          <w:bCs/>
          <w:spacing w:val="-1"/>
          <w:sz w:val="22"/>
        </w:rPr>
        <w:t xml:space="preserve"> </w:t>
      </w:r>
      <w:r w:rsidRPr="00BF0813">
        <w:rPr>
          <w:rFonts w:asciiTheme="minorHAnsi" w:hAnsiTheme="minorHAnsi"/>
          <w:b/>
          <w:bCs/>
          <w:sz w:val="22"/>
        </w:rPr>
        <w:t>turning circle - within the Central City</w:t>
      </w:r>
    </w:p>
    <w:p w14:paraId="0C75D9C9" w14:textId="77777777" w:rsidR="00AB11E0" w:rsidRPr="00F80C9C" w:rsidRDefault="00AB11E0" w:rsidP="004840B7">
      <w:pPr>
        <w:rPr>
          <w:rFonts w:asciiTheme="minorHAnsi" w:hAnsiTheme="minorHAnsi"/>
        </w:rPr>
      </w:pPr>
      <w:r w:rsidRPr="00F80C9C">
        <w:rPr>
          <w:rFonts w:asciiTheme="minorHAnsi" w:hAnsiTheme="minorHAnsi"/>
        </w:rPr>
        <w:br w:type="page"/>
      </w:r>
    </w:p>
    <w:p w14:paraId="20309A4F" w14:textId="77777777" w:rsidR="00AB11E0" w:rsidRPr="006052F6" w:rsidRDefault="00AB11E0" w:rsidP="004840B7">
      <w:pPr>
        <w:pStyle w:val="prlsubhead"/>
        <w:rPr>
          <w:rFonts w:asciiTheme="minorHAnsi" w:hAnsiTheme="minorHAnsi"/>
          <w:sz w:val="27"/>
          <w:szCs w:val="27"/>
        </w:rPr>
      </w:pPr>
      <w:r w:rsidRPr="006052F6">
        <w:rPr>
          <w:rFonts w:asciiTheme="minorHAnsi" w:hAnsiTheme="minorHAnsi"/>
          <w:sz w:val="27"/>
          <w:szCs w:val="27"/>
        </w:rPr>
        <w:lastRenderedPageBreak/>
        <w:t>Table 7.5.2.1 – Minimum numbers of cycle parks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5"/>
        <w:gridCol w:w="3000"/>
        <w:gridCol w:w="2790"/>
        <w:gridCol w:w="2740"/>
      </w:tblGrid>
      <w:tr w:rsidR="00AB11E0" w:rsidRPr="00F80C9C" w14:paraId="366C4A0C" w14:textId="77777777" w:rsidTr="001467EE">
        <w:trPr>
          <w:trHeight w:val="518"/>
          <w:tblHeader/>
        </w:trPr>
        <w:tc>
          <w:tcPr>
            <w:tcW w:w="436" w:type="pct"/>
            <w:tcBorders>
              <w:bottom w:val="single" w:sz="18" w:space="0" w:color="auto"/>
            </w:tcBorders>
            <w:vAlign w:val="center"/>
          </w:tcPr>
          <w:p w14:paraId="039C9B93" w14:textId="77777777" w:rsidR="00AB11E0" w:rsidRPr="00F80C9C" w:rsidRDefault="00AB11E0" w:rsidP="004840B7">
            <w:pPr>
              <w:pStyle w:val="prlTabletextbold"/>
              <w:rPr>
                <w:rFonts w:asciiTheme="minorHAnsi" w:hAnsiTheme="minorHAnsi"/>
                <w:sz w:val="22"/>
                <w:szCs w:val="22"/>
              </w:rPr>
            </w:pPr>
          </w:p>
        </w:tc>
        <w:tc>
          <w:tcPr>
            <w:tcW w:w="1605" w:type="pct"/>
            <w:tcBorders>
              <w:bottom w:val="single" w:sz="18" w:space="0" w:color="auto"/>
            </w:tcBorders>
            <w:vAlign w:val="center"/>
          </w:tcPr>
          <w:p w14:paraId="2A0905D5"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Activity</w:t>
            </w:r>
          </w:p>
        </w:tc>
        <w:tc>
          <w:tcPr>
            <w:tcW w:w="1493" w:type="pct"/>
            <w:tcBorders>
              <w:bottom w:val="single" w:sz="18" w:space="0" w:color="auto"/>
            </w:tcBorders>
            <w:vAlign w:val="center"/>
          </w:tcPr>
          <w:p w14:paraId="37319565"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Visitor cycle parks </w:t>
            </w:r>
            <w:r w:rsidRPr="00F80C9C">
              <w:rPr>
                <w:rFonts w:asciiTheme="minorHAnsi" w:hAnsiTheme="minorHAnsi" w:cs="Times New Roman"/>
                <w:spacing w:val="-1"/>
                <w:sz w:val="22"/>
                <w:szCs w:val="22"/>
              </w:rPr>
              <w:t xml:space="preserve">(within the </w:t>
            </w:r>
            <w:r w:rsidRPr="00F80C9C">
              <w:rPr>
                <w:rFonts w:asciiTheme="minorHAnsi" w:hAnsiTheme="minorHAnsi" w:cs="Times New Roman"/>
                <w:color w:val="00B050"/>
                <w:spacing w:val="-1"/>
                <w:sz w:val="22"/>
                <w:szCs w:val="22"/>
                <w:shd w:val="clear" w:color="auto" w:fill="FFFFFF"/>
              </w:rPr>
              <w:t>Central City</w:t>
            </w:r>
            <w:r w:rsidRPr="00F80C9C">
              <w:rPr>
                <w:rFonts w:asciiTheme="minorHAnsi" w:hAnsiTheme="minorHAnsi" w:cs="Times New Roman"/>
                <w:spacing w:val="-1"/>
                <w:sz w:val="22"/>
                <w:szCs w:val="22"/>
              </w:rPr>
              <w:t xml:space="preserve"> visitor spaces can be used by students)</w:t>
            </w:r>
          </w:p>
        </w:tc>
        <w:tc>
          <w:tcPr>
            <w:tcW w:w="1466" w:type="pct"/>
            <w:tcBorders>
              <w:bottom w:val="single" w:sz="18" w:space="0" w:color="auto"/>
            </w:tcBorders>
            <w:vAlign w:val="center"/>
          </w:tcPr>
          <w:p w14:paraId="043D1571"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Staff/ residents/ students cycle parks</w:t>
            </w:r>
          </w:p>
        </w:tc>
      </w:tr>
      <w:tr w:rsidR="00AB11E0" w:rsidRPr="00F80C9C" w14:paraId="7D57395B" w14:textId="77777777" w:rsidTr="00AB11E0">
        <w:trPr>
          <w:trHeight w:val="518"/>
        </w:trPr>
        <w:tc>
          <w:tcPr>
            <w:tcW w:w="5000" w:type="pct"/>
            <w:gridSpan w:val="4"/>
            <w:tcBorders>
              <w:top w:val="single" w:sz="18" w:space="0" w:color="auto"/>
            </w:tcBorders>
            <w:vAlign w:val="center"/>
          </w:tcPr>
          <w:p w14:paraId="73617876"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EDUCATION ACTIVITIES</w:t>
            </w:r>
          </w:p>
        </w:tc>
      </w:tr>
      <w:tr w:rsidR="00AB11E0" w:rsidRPr="00F80C9C" w14:paraId="1C3935DD" w14:textId="77777777" w:rsidTr="001467EE">
        <w:trPr>
          <w:trHeight w:val="518"/>
        </w:trPr>
        <w:tc>
          <w:tcPr>
            <w:tcW w:w="436" w:type="pct"/>
            <w:vAlign w:val="center"/>
          </w:tcPr>
          <w:p w14:paraId="164046E1" w14:textId="77777777" w:rsidR="00AB11E0" w:rsidRPr="00F80C9C" w:rsidRDefault="00AB11E0" w:rsidP="004840B7">
            <w:pPr>
              <w:pStyle w:val="prlTabletext"/>
              <w:spacing w:before="0" w:after="0"/>
              <w:rPr>
                <w:rFonts w:asciiTheme="minorHAnsi" w:hAnsiTheme="minorHAnsi"/>
                <w:sz w:val="22"/>
                <w:szCs w:val="22"/>
              </w:rPr>
            </w:pPr>
            <w:r w:rsidRPr="00F80C9C">
              <w:rPr>
                <w:rFonts w:asciiTheme="minorHAnsi" w:hAnsiTheme="minorHAnsi"/>
                <w:sz w:val="22"/>
                <w:szCs w:val="22"/>
              </w:rPr>
              <w:t>a.</w:t>
            </w:r>
          </w:p>
        </w:tc>
        <w:tc>
          <w:tcPr>
            <w:tcW w:w="1605" w:type="pct"/>
            <w:vAlign w:val="center"/>
          </w:tcPr>
          <w:p w14:paraId="3AEBF217" w14:textId="77777777" w:rsidR="00AB11E0" w:rsidRPr="00F80C9C" w:rsidRDefault="00AB11E0" w:rsidP="004840B7">
            <w:pPr>
              <w:pStyle w:val="prlTabletext"/>
              <w:spacing w:before="0" w:after="0"/>
              <w:rPr>
                <w:rFonts w:asciiTheme="minorHAnsi" w:hAnsiTheme="minorHAnsi"/>
                <w:sz w:val="22"/>
                <w:szCs w:val="22"/>
              </w:rPr>
            </w:pPr>
            <w:r w:rsidRPr="00F80C9C">
              <w:rPr>
                <w:rFonts w:asciiTheme="minorHAnsi" w:hAnsiTheme="minorHAnsi"/>
                <w:color w:val="00B050"/>
                <w:sz w:val="22"/>
                <w:szCs w:val="22"/>
                <w:shd w:val="clear" w:color="auto" w:fill="FFFFFF"/>
              </w:rPr>
              <w:t>Preschools</w:t>
            </w:r>
          </w:p>
        </w:tc>
        <w:tc>
          <w:tcPr>
            <w:tcW w:w="1493" w:type="pct"/>
            <w:vAlign w:val="center"/>
          </w:tcPr>
          <w:p w14:paraId="08B339B8" w14:textId="77777777" w:rsidR="00AB11E0" w:rsidRPr="00F80C9C" w:rsidRDefault="00AB11E0" w:rsidP="004840B7">
            <w:pPr>
              <w:pStyle w:val="TableParagraph"/>
              <w:ind w:left="317" w:right="23" w:hanging="294"/>
              <w:rPr>
                <w:rFonts w:cs="Times New Roman"/>
              </w:rPr>
            </w:pPr>
            <w:r w:rsidRPr="00F80C9C">
              <w:t xml:space="preserve">i. 1 space/ 10 children </w:t>
            </w:r>
            <w:r w:rsidRPr="00F80C9C">
              <w:rPr>
                <w:rFonts w:cs="Times New Roman"/>
              </w:rPr>
              <w:t xml:space="preserve">(Outside the </w:t>
            </w:r>
            <w:r w:rsidRPr="00F80C9C">
              <w:rPr>
                <w:rFonts w:cs="Times New Roman"/>
                <w:color w:val="00B050"/>
                <w:shd w:val="clear" w:color="auto" w:fill="FFFFFF"/>
              </w:rPr>
              <w:t>Central City</w:t>
            </w:r>
            <w:r w:rsidRPr="00F80C9C">
              <w:rPr>
                <w:rFonts w:cs="Times New Roman"/>
              </w:rPr>
              <w:t>)</w:t>
            </w:r>
          </w:p>
          <w:p w14:paraId="5EBA07C2" w14:textId="77777777" w:rsidR="00AB11E0" w:rsidRPr="00F80C9C" w:rsidRDefault="00AB11E0" w:rsidP="004840B7">
            <w:pPr>
              <w:pStyle w:val="TableParagraph"/>
              <w:ind w:left="317" w:right="23" w:hanging="294"/>
            </w:pPr>
            <w:r w:rsidRPr="00F80C9C">
              <w:rPr>
                <w:rFonts w:cs="Times New Roman"/>
              </w:rPr>
              <w:t xml:space="preserve">ii. 1 space/ 5 children (within the </w:t>
            </w:r>
            <w:r w:rsidRPr="00F80C9C">
              <w:rPr>
                <w:rFonts w:cs="Times New Roman"/>
                <w:color w:val="00B050"/>
                <w:shd w:val="clear" w:color="auto" w:fill="FFFFFF"/>
              </w:rPr>
              <w:t>Central City</w:t>
            </w:r>
            <w:r w:rsidRPr="00F80C9C">
              <w:rPr>
                <w:rFonts w:cs="Times New Roman"/>
              </w:rPr>
              <w:t>)</w:t>
            </w:r>
          </w:p>
        </w:tc>
        <w:tc>
          <w:tcPr>
            <w:tcW w:w="1466" w:type="pct"/>
            <w:vAlign w:val="center"/>
          </w:tcPr>
          <w:p w14:paraId="21C874FF" w14:textId="77777777" w:rsidR="00AB11E0" w:rsidRPr="00F80C9C" w:rsidRDefault="00AB11E0" w:rsidP="004840B7">
            <w:pPr>
              <w:pStyle w:val="prlTabletext"/>
              <w:spacing w:before="0" w:after="0"/>
              <w:rPr>
                <w:rFonts w:asciiTheme="minorHAnsi" w:hAnsiTheme="minorHAnsi"/>
                <w:sz w:val="22"/>
                <w:szCs w:val="22"/>
              </w:rPr>
            </w:pPr>
            <w:r w:rsidRPr="00F80C9C">
              <w:rPr>
                <w:rFonts w:asciiTheme="minorHAnsi" w:hAnsiTheme="minorHAnsi"/>
                <w:sz w:val="22"/>
                <w:szCs w:val="22"/>
              </w:rPr>
              <w:t xml:space="preserve">1 staff space/ 3 </w:t>
            </w:r>
            <w:r w:rsidRPr="00F80C9C">
              <w:rPr>
                <w:rFonts w:asciiTheme="minorHAnsi" w:hAnsiTheme="minorHAnsi"/>
                <w:color w:val="00B050"/>
                <w:sz w:val="22"/>
                <w:szCs w:val="22"/>
              </w:rPr>
              <w:t>FTE</w:t>
            </w:r>
            <w:r w:rsidRPr="00F80C9C">
              <w:rPr>
                <w:rFonts w:asciiTheme="minorHAnsi" w:hAnsiTheme="minorHAnsi"/>
                <w:sz w:val="22"/>
                <w:szCs w:val="22"/>
              </w:rPr>
              <w:t xml:space="preserve"> staff </w:t>
            </w:r>
            <w:r w:rsidRPr="00F80C9C">
              <w:rPr>
                <w:rFonts w:asciiTheme="minorHAnsi" w:hAnsiTheme="minorHAnsi" w:cs="Times New Roman"/>
                <w:spacing w:val="-1"/>
                <w:sz w:val="22"/>
                <w:szCs w:val="22"/>
              </w:rPr>
              <w:t xml:space="preserve">(Outside the </w:t>
            </w:r>
            <w:r w:rsidRPr="00F80C9C">
              <w:rPr>
                <w:rFonts w:asciiTheme="minorHAnsi" w:hAnsiTheme="minorHAnsi" w:cs="Times New Roman"/>
                <w:color w:val="00B050"/>
                <w:spacing w:val="-1"/>
                <w:sz w:val="22"/>
                <w:szCs w:val="22"/>
                <w:shd w:val="clear" w:color="auto" w:fill="FFFFFF"/>
              </w:rPr>
              <w:t>Central City</w:t>
            </w:r>
            <w:r w:rsidRPr="00F80C9C">
              <w:rPr>
                <w:rFonts w:asciiTheme="minorHAnsi" w:hAnsiTheme="minorHAnsi" w:cs="Times New Roman"/>
                <w:spacing w:val="-1"/>
                <w:sz w:val="22"/>
                <w:szCs w:val="22"/>
              </w:rPr>
              <w:t>)</w:t>
            </w:r>
          </w:p>
          <w:p w14:paraId="223D141C" w14:textId="77777777" w:rsidR="00AB11E0" w:rsidRPr="00F80C9C" w:rsidRDefault="00AB11E0" w:rsidP="004840B7">
            <w:pPr>
              <w:pStyle w:val="prlTabletext"/>
              <w:spacing w:before="0" w:after="0"/>
              <w:rPr>
                <w:rFonts w:asciiTheme="minorHAnsi" w:hAnsiTheme="minorHAnsi"/>
                <w:sz w:val="22"/>
                <w:szCs w:val="22"/>
              </w:rPr>
            </w:pPr>
            <w:r w:rsidRPr="00F80C9C">
              <w:rPr>
                <w:rFonts w:asciiTheme="minorHAnsi" w:hAnsiTheme="minorHAnsi" w:cs="Times New Roman"/>
                <w:sz w:val="22"/>
                <w:szCs w:val="22"/>
              </w:rPr>
              <w:t xml:space="preserve">1 staff </w:t>
            </w:r>
            <w:r w:rsidRPr="00F80C9C">
              <w:rPr>
                <w:rFonts w:asciiTheme="minorHAnsi" w:hAnsiTheme="minorHAnsi" w:cs="Times New Roman"/>
                <w:spacing w:val="-1"/>
                <w:sz w:val="22"/>
                <w:szCs w:val="22"/>
              </w:rPr>
              <w:t>space/</w:t>
            </w:r>
            <w:r w:rsidRPr="00F80C9C">
              <w:rPr>
                <w:rFonts w:asciiTheme="minorHAnsi" w:hAnsiTheme="minorHAnsi" w:cs="Times New Roman"/>
                <w:sz w:val="22"/>
                <w:szCs w:val="22"/>
              </w:rPr>
              <w:t xml:space="preserve">100 children  </w:t>
            </w:r>
            <w:r w:rsidRPr="00F80C9C">
              <w:rPr>
                <w:rFonts w:asciiTheme="minorHAnsi" w:hAnsiTheme="minorHAnsi" w:cs="Times New Roman"/>
                <w:spacing w:val="-1"/>
                <w:sz w:val="22"/>
                <w:szCs w:val="22"/>
              </w:rPr>
              <w:t xml:space="preserve">(within the </w:t>
            </w:r>
            <w:r w:rsidRPr="00F80C9C">
              <w:rPr>
                <w:rFonts w:asciiTheme="minorHAnsi" w:hAnsiTheme="minorHAnsi" w:cs="Times New Roman"/>
                <w:color w:val="00B050"/>
                <w:spacing w:val="-1"/>
                <w:sz w:val="22"/>
                <w:szCs w:val="22"/>
                <w:shd w:val="clear" w:color="auto" w:fill="FFFFFF"/>
              </w:rPr>
              <w:t>Central City</w:t>
            </w:r>
            <w:r w:rsidRPr="00F80C9C">
              <w:rPr>
                <w:rFonts w:asciiTheme="minorHAnsi" w:hAnsiTheme="minorHAnsi" w:cs="Times New Roman"/>
                <w:spacing w:val="-1"/>
                <w:sz w:val="22"/>
                <w:szCs w:val="22"/>
              </w:rPr>
              <w:t>)</w:t>
            </w:r>
          </w:p>
        </w:tc>
      </w:tr>
      <w:tr w:rsidR="00AB11E0" w:rsidRPr="00F80C9C" w14:paraId="2390A31A" w14:textId="77777777" w:rsidTr="001467EE">
        <w:trPr>
          <w:trHeight w:val="518"/>
        </w:trPr>
        <w:tc>
          <w:tcPr>
            <w:tcW w:w="436" w:type="pct"/>
            <w:vAlign w:val="center"/>
          </w:tcPr>
          <w:p w14:paraId="59D421E5" w14:textId="77777777" w:rsidR="00AB11E0" w:rsidRPr="00F80C9C" w:rsidRDefault="00AB11E0" w:rsidP="004840B7">
            <w:pPr>
              <w:pStyle w:val="prlTabletext"/>
              <w:spacing w:before="0" w:after="0"/>
              <w:rPr>
                <w:rFonts w:asciiTheme="minorHAnsi" w:hAnsiTheme="minorHAnsi"/>
                <w:sz w:val="22"/>
                <w:szCs w:val="22"/>
              </w:rPr>
            </w:pPr>
            <w:r w:rsidRPr="00F80C9C">
              <w:rPr>
                <w:rFonts w:asciiTheme="minorHAnsi" w:hAnsiTheme="minorHAnsi"/>
                <w:sz w:val="22"/>
                <w:szCs w:val="22"/>
              </w:rPr>
              <w:t>b.</w:t>
            </w:r>
          </w:p>
        </w:tc>
        <w:tc>
          <w:tcPr>
            <w:tcW w:w="1605" w:type="pct"/>
            <w:vAlign w:val="center"/>
          </w:tcPr>
          <w:p w14:paraId="3A253A63" w14:textId="77777777" w:rsidR="00AB11E0" w:rsidRPr="00F80C9C" w:rsidRDefault="00AB11E0" w:rsidP="004840B7">
            <w:pPr>
              <w:pStyle w:val="prlTabletext"/>
              <w:spacing w:before="0" w:after="0"/>
              <w:rPr>
                <w:rFonts w:asciiTheme="minorHAnsi" w:hAnsiTheme="minorHAnsi"/>
                <w:sz w:val="22"/>
                <w:szCs w:val="22"/>
              </w:rPr>
            </w:pPr>
            <w:r w:rsidRPr="00F80C9C">
              <w:rPr>
                <w:rFonts w:asciiTheme="minorHAnsi" w:hAnsiTheme="minorHAnsi"/>
                <w:sz w:val="22"/>
                <w:szCs w:val="22"/>
              </w:rPr>
              <w:t>Schools</w:t>
            </w:r>
          </w:p>
        </w:tc>
        <w:tc>
          <w:tcPr>
            <w:tcW w:w="1493" w:type="pct"/>
            <w:vAlign w:val="center"/>
          </w:tcPr>
          <w:p w14:paraId="413DCCE5" w14:textId="77777777" w:rsidR="00AB11E0" w:rsidRPr="00F80C9C" w:rsidRDefault="00AB11E0" w:rsidP="004840B7">
            <w:pPr>
              <w:pStyle w:val="prlTabletext"/>
              <w:spacing w:before="0" w:after="0"/>
              <w:ind w:left="317" w:hanging="294"/>
              <w:rPr>
                <w:rFonts w:asciiTheme="minorHAnsi" w:hAnsiTheme="minorHAnsi"/>
                <w:sz w:val="22"/>
                <w:szCs w:val="22"/>
              </w:rPr>
            </w:pPr>
            <w:r w:rsidRPr="00F80C9C">
              <w:rPr>
                <w:rFonts w:asciiTheme="minorHAnsi" w:hAnsiTheme="minorHAnsi"/>
                <w:sz w:val="22"/>
                <w:szCs w:val="22"/>
              </w:rPr>
              <w:t xml:space="preserve">i. 1 space/ 30 students (year 8 and below) </w:t>
            </w:r>
            <w:r w:rsidRPr="00F80C9C">
              <w:rPr>
                <w:rFonts w:asciiTheme="minorHAnsi" w:hAnsiTheme="minorHAnsi" w:cs="Times New Roman"/>
                <w:sz w:val="22"/>
                <w:szCs w:val="22"/>
              </w:rPr>
              <w:t xml:space="preserve">(Outside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w:t>
            </w:r>
          </w:p>
          <w:p w14:paraId="7AEA3A5D" w14:textId="77777777" w:rsidR="00AB11E0" w:rsidRPr="00F80C9C" w:rsidRDefault="00AB11E0" w:rsidP="004840B7">
            <w:pPr>
              <w:pStyle w:val="prlTabletext"/>
              <w:spacing w:before="0" w:after="0"/>
              <w:ind w:left="317" w:hanging="294"/>
              <w:rPr>
                <w:rFonts w:asciiTheme="minorHAnsi" w:hAnsiTheme="minorHAnsi"/>
                <w:sz w:val="22"/>
                <w:szCs w:val="22"/>
              </w:rPr>
            </w:pPr>
            <w:r w:rsidRPr="00F80C9C">
              <w:rPr>
                <w:rFonts w:asciiTheme="minorHAnsi" w:hAnsiTheme="minorHAnsi" w:cs="Times New Roman"/>
                <w:sz w:val="22"/>
                <w:szCs w:val="22"/>
              </w:rPr>
              <w:t xml:space="preserve">ii. 1 space/ 5 children (within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w:t>
            </w:r>
          </w:p>
          <w:p w14:paraId="06CE0570" w14:textId="77777777" w:rsidR="00AB11E0" w:rsidRPr="00F80C9C" w:rsidRDefault="00AB11E0" w:rsidP="004840B7">
            <w:pPr>
              <w:pStyle w:val="prlTabletext"/>
              <w:spacing w:before="0" w:after="0"/>
              <w:ind w:left="317" w:hanging="294"/>
              <w:rPr>
                <w:rFonts w:asciiTheme="minorHAnsi" w:hAnsiTheme="minorHAnsi"/>
                <w:sz w:val="22"/>
                <w:szCs w:val="22"/>
              </w:rPr>
            </w:pPr>
            <w:r w:rsidRPr="00F80C9C">
              <w:rPr>
                <w:rFonts w:asciiTheme="minorHAnsi" w:hAnsiTheme="minorHAnsi"/>
                <w:sz w:val="22"/>
                <w:szCs w:val="22"/>
              </w:rPr>
              <w:t xml:space="preserve">iii. 1 space/ 100 students (year 9 and above) </w:t>
            </w:r>
            <w:r w:rsidRPr="00F80C9C">
              <w:rPr>
                <w:rFonts w:asciiTheme="minorHAnsi" w:hAnsiTheme="minorHAnsi" w:cs="Times New Roman"/>
                <w:sz w:val="22"/>
                <w:szCs w:val="22"/>
              </w:rPr>
              <w:t xml:space="preserve">(Outside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w:t>
            </w:r>
          </w:p>
          <w:p w14:paraId="28B352B6" w14:textId="77777777" w:rsidR="00AB11E0" w:rsidRPr="00F80C9C" w:rsidRDefault="00AB11E0" w:rsidP="004840B7">
            <w:pPr>
              <w:pStyle w:val="prlTabletext"/>
              <w:spacing w:before="0" w:after="0"/>
              <w:ind w:left="317" w:hanging="294"/>
              <w:rPr>
                <w:rFonts w:asciiTheme="minorHAnsi" w:hAnsiTheme="minorHAnsi"/>
                <w:sz w:val="22"/>
                <w:szCs w:val="22"/>
              </w:rPr>
            </w:pPr>
            <w:r w:rsidRPr="00F80C9C">
              <w:rPr>
                <w:rFonts w:asciiTheme="minorHAnsi" w:hAnsiTheme="minorHAnsi" w:cs="Times New Roman"/>
                <w:sz w:val="22"/>
                <w:szCs w:val="22"/>
              </w:rPr>
              <w:t xml:space="preserve">iv. 3 spaces/ 4 students (within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w:t>
            </w:r>
          </w:p>
        </w:tc>
        <w:tc>
          <w:tcPr>
            <w:tcW w:w="1466" w:type="pct"/>
            <w:vAlign w:val="center"/>
          </w:tcPr>
          <w:p w14:paraId="0278CC5D" w14:textId="77777777" w:rsidR="00AB11E0" w:rsidRPr="00F80C9C" w:rsidRDefault="00AB11E0" w:rsidP="004840B7">
            <w:pPr>
              <w:pStyle w:val="prlTabletext"/>
              <w:spacing w:before="0" w:after="0"/>
              <w:rPr>
                <w:rFonts w:asciiTheme="minorHAnsi" w:hAnsiTheme="minorHAnsi" w:cs="Times New Roman"/>
                <w:sz w:val="22"/>
                <w:szCs w:val="22"/>
              </w:rPr>
            </w:pPr>
            <w:r w:rsidRPr="00F80C9C">
              <w:rPr>
                <w:rFonts w:asciiTheme="minorHAnsi" w:hAnsiTheme="minorHAnsi"/>
                <w:sz w:val="22"/>
                <w:szCs w:val="22"/>
              </w:rPr>
              <w:t>1 space/ 7 students (year 8 and below)</w:t>
            </w:r>
            <w:r w:rsidRPr="00F80C9C">
              <w:rPr>
                <w:rFonts w:asciiTheme="minorHAnsi" w:hAnsiTheme="minorHAnsi"/>
                <w:spacing w:val="-1"/>
                <w:sz w:val="22"/>
                <w:szCs w:val="22"/>
              </w:rPr>
              <w:t xml:space="preserve"> </w:t>
            </w:r>
            <w:r w:rsidRPr="00F80C9C">
              <w:rPr>
                <w:rFonts w:asciiTheme="minorHAnsi" w:hAnsiTheme="minorHAnsi" w:cs="Times New Roman"/>
                <w:sz w:val="22"/>
                <w:szCs w:val="22"/>
              </w:rPr>
              <w:t xml:space="preserve">(Outside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w:t>
            </w:r>
          </w:p>
          <w:p w14:paraId="6F44C0C2" w14:textId="77777777" w:rsidR="00AB11E0" w:rsidRPr="00F80C9C" w:rsidRDefault="00AB11E0" w:rsidP="004840B7">
            <w:pPr>
              <w:pStyle w:val="prlTabletext"/>
              <w:spacing w:before="0" w:after="0"/>
              <w:rPr>
                <w:rFonts w:asciiTheme="minorHAnsi" w:hAnsiTheme="minorHAnsi" w:cs="Times New Roman"/>
                <w:sz w:val="22"/>
                <w:szCs w:val="22"/>
              </w:rPr>
            </w:pPr>
            <w:r w:rsidRPr="00F80C9C">
              <w:rPr>
                <w:rFonts w:asciiTheme="minorHAnsi" w:hAnsiTheme="minorHAnsi" w:cs="Times New Roman"/>
                <w:sz w:val="22"/>
                <w:szCs w:val="22"/>
              </w:rPr>
              <w:t xml:space="preserve">1 staff space/ 100 students (within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w:t>
            </w:r>
          </w:p>
          <w:p w14:paraId="3BA3BC6E" w14:textId="77777777" w:rsidR="00AB11E0" w:rsidRPr="00F80C9C" w:rsidRDefault="00AB11E0" w:rsidP="004840B7">
            <w:pPr>
              <w:pStyle w:val="prlTabletext"/>
              <w:spacing w:before="0" w:after="0"/>
              <w:rPr>
                <w:rFonts w:asciiTheme="minorHAnsi" w:hAnsiTheme="minorHAnsi" w:cs="Times New Roman"/>
                <w:sz w:val="22"/>
                <w:szCs w:val="22"/>
              </w:rPr>
            </w:pPr>
          </w:p>
          <w:p w14:paraId="13808C60" w14:textId="77777777" w:rsidR="00AB11E0" w:rsidRPr="00F80C9C" w:rsidRDefault="00AB11E0" w:rsidP="004840B7">
            <w:pPr>
              <w:pStyle w:val="prlTabletext"/>
              <w:spacing w:before="0" w:after="0"/>
              <w:rPr>
                <w:rFonts w:asciiTheme="minorHAnsi" w:hAnsiTheme="minorHAnsi" w:cs="Times New Roman"/>
                <w:sz w:val="22"/>
                <w:szCs w:val="22"/>
              </w:rPr>
            </w:pPr>
            <w:r w:rsidRPr="00F80C9C">
              <w:rPr>
                <w:rFonts w:asciiTheme="minorHAnsi" w:hAnsiTheme="minorHAnsi"/>
                <w:sz w:val="22"/>
                <w:szCs w:val="22"/>
              </w:rPr>
              <w:t xml:space="preserve">1 space/ 5 students (year 9 and above) </w:t>
            </w:r>
            <w:r w:rsidRPr="00F80C9C">
              <w:rPr>
                <w:rFonts w:asciiTheme="minorHAnsi" w:hAnsiTheme="minorHAnsi" w:cs="Times New Roman"/>
                <w:sz w:val="22"/>
                <w:szCs w:val="22"/>
              </w:rPr>
              <w:t xml:space="preserve">(Outside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w:t>
            </w:r>
          </w:p>
          <w:p w14:paraId="4595EC22" w14:textId="77777777" w:rsidR="00AB11E0" w:rsidRPr="00F80C9C" w:rsidRDefault="00AB11E0" w:rsidP="004840B7">
            <w:pPr>
              <w:pStyle w:val="prlTabletext"/>
              <w:spacing w:before="0" w:after="0"/>
              <w:rPr>
                <w:rFonts w:asciiTheme="minorHAnsi" w:hAnsiTheme="minorHAnsi"/>
                <w:b/>
                <w:i/>
                <w:sz w:val="22"/>
                <w:szCs w:val="22"/>
              </w:rPr>
            </w:pPr>
            <w:r w:rsidRPr="00F80C9C">
              <w:rPr>
                <w:rFonts w:asciiTheme="minorHAnsi" w:hAnsiTheme="minorHAnsi" w:cs="Times New Roman"/>
                <w:sz w:val="22"/>
                <w:szCs w:val="22"/>
              </w:rPr>
              <w:t xml:space="preserve">1 staff space/ 100 students (within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w:t>
            </w:r>
          </w:p>
        </w:tc>
      </w:tr>
      <w:tr w:rsidR="00AB11E0" w:rsidRPr="00F80C9C" w14:paraId="7DA080B6" w14:textId="77777777" w:rsidTr="001467EE">
        <w:trPr>
          <w:trHeight w:val="518"/>
        </w:trPr>
        <w:tc>
          <w:tcPr>
            <w:tcW w:w="436" w:type="pct"/>
            <w:vAlign w:val="center"/>
          </w:tcPr>
          <w:p w14:paraId="7ECDF29C" w14:textId="77777777" w:rsidR="00AB11E0" w:rsidRPr="00F80C9C" w:rsidRDefault="00AB11E0" w:rsidP="004840B7">
            <w:pPr>
              <w:pStyle w:val="prlTabletext"/>
              <w:spacing w:before="0" w:after="0"/>
              <w:rPr>
                <w:rFonts w:asciiTheme="minorHAnsi" w:hAnsiTheme="minorHAnsi"/>
                <w:sz w:val="22"/>
                <w:szCs w:val="22"/>
              </w:rPr>
            </w:pPr>
            <w:r w:rsidRPr="00F80C9C">
              <w:rPr>
                <w:rFonts w:asciiTheme="minorHAnsi" w:hAnsiTheme="minorHAnsi"/>
                <w:sz w:val="22"/>
                <w:szCs w:val="22"/>
              </w:rPr>
              <w:t>c.</w:t>
            </w:r>
          </w:p>
        </w:tc>
        <w:tc>
          <w:tcPr>
            <w:tcW w:w="1605" w:type="pct"/>
            <w:vAlign w:val="center"/>
          </w:tcPr>
          <w:p w14:paraId="3DE14687" w14:textId="77777777" w:rsidR="00AB11E0" w:rsidRPr="00F80C9C" w:rsidRDefault="00AB11E0" w:rsidP="004840B7">
            <w:pPr>
              <w:pStyle w:val="prlTabletext"/>
              <w:spacing w:before="0" w:after="0"/>
              <w:rPr>
                <w:rFonts w:asciiTheme="minorHAnsi" w:hAnsiTheme="minorHAnsi"/>
                <w:color w:val="00B050"/>
                <w:sz w:val="22"/>
                <w:szCs w:val="22"/>
              </w:rPr>
            </w:pPr>
            <w:r w:rsidRPr="00F80C9C">
              <w:rPr>
                <w:rFonts w:asciiTheme="minorHAnsi" w:hAnsiTheme="minorHAnsi"/>
                <w:color w:val="00B050"/>
                <w:sz w:val="22"/>
                <w:szCs w:val="22"/>
                <w:shd w:val="clear" w:color="auto" w:fill="FFFFFF"/>
              </w:rPr>
              <w:t>Tertiary education and research activities</w:t>
            </w:r>
          </w:p>
        </w:tc>
        <w:tc>
          <w:tcPr>
            <w:tcW w:w="1493" w:type="pct"/>
            <w:vAlign w:val="center"/>
          </w:tcPr>
          <w:p w14:paraId="065B8CA0" w14:textId="77777777" w:rsidR="00AB11E0" w:rsidRPr="00F80C9C" w:rsidRDefault="00AB11E0" w:rsidP="004840B7">
            <w:pPr>
              <w:pStyle w:val="prlTabletext"/>
              <w:spacing w:before="0" w:after="0"/>
              <w:ind w:left="317" w:hanging="294"/>
              <w:rPr>
                <w:rFonts w:asciiTheme="minorHAnsi" w:hAnsiTheme="minorHAnsi" w:cs="Times New Roman"/>
                <w:sz w:val="22"/>
                <w:szCs w:val="22"/>
              </w:rPr>
            </w:pPr>
            <w:r w:rsidRPr="00F80C9C">
              <w:rPr>
                <w:rFonts w:asciiTheme="minorHAnsi" w:hAnsiTheme="minorHAnsi"/>
                <w:sz w:val="22"/>
                <w:szCs w:val="22"/>
              </w:rPr>
              <w:t xml:space="preserve">i. 1 space/ 100 </w:t>
            </w:r>
            <w:r w:rsidRPr="00F80C9C">
              <w:rPr>
                <w:rFonts w:asciiTheme="minorHAnsi" w:hAnsiTheme="minorHAnsi"/>
                <w:color w:val="00B050"/>
                <w:sz w:val="22"/>
                <w:szCs w:val="22"/>
              </w:rPr>
              <w:t xml:space="preserve">FTE </w:t>
            </w:r>
            <w:r w:rsidRPr="00F80C9C">
              <w:rPr>
                <w:rFonts w:asciiTheme="minorHAnsi" w:hAnsiTheme="minorHAnsi"/>
                <w:sz w:val="22"/>
                <w:szCs w:val="22"/>
              </w:rPr>
              <w:t xml:space="preserve">students </w:t>
            </w:r>
            <w:r w:rsidRPr="00F80C9C">
              <w:rPr>
                <w:rFonts w:asciiTheme="minorHAnsi" w:hAnsiTheme="minorHAnsi" w:cs="Times New Roman"/>
                <w:sz w:val="22"/>
                <w:szCs w:val="22"/>
              </w:rPr>
              <w:t xml:space="preserve">(Outside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w:t>
            </w:r>
          </w:p>
          <w:p w14:paraId="012E98F7" w14:textId="77777777" w:rsidR="00AB11E0" w:rsidRPr="00F80C9C" w:rsidRDefault="00AB11E0" w:rsidP="004840B7">
            <w:pPr>
              <w:pStyle w:val="prlTabletext"/>
              <w:spacing w:before="0" w:after="0"/>
              <w:ind w:left="317" w:hanging="294"/>
              <w:rPr>
                <w:rFonts w:asciiTheme="minorHAnsi" w:hAnsiTheme="minorHAnsi"/>
                <w:sz w:val="22"/>
                <w:szCs w:val="22"/>
              </w:rPr>
            </w:pPr>
            <w:r w:rsidRPr="00F80C9C">
              <w:rPr>
                <w:rFonts w:asciiTheme="minorHAnsi" w:hAnsiTheme="minorHAnsi" w:cs="Times New Roman"/>
                <w:sz w:val="22"/>
                <w:szCs w:val="22"/>
              </w:rPr>
              <w:t xml:space="preserve">ii. 1 space/ 4 </w:t>
            </w:r>
            <w:r w:rsidRPr="00F80C9C">
              <w:rPr>
                <w:rFonts w:asciiTheme="minorHAnsi" w:hAnsiTheme="minorHAnsi" w:cs="Times New Roman"/>
                <w:color w:val="00B050"/>
                <w:sz w:val="22"/>
                <w:szCs w:val="22"/>
              </w:rPr>
              <w:t>FTE</w:t>
            </w:r>
            <w:r w:rsidRPr="00F80C9C">
              <w:rPr>
                <w:rFonts w:asciiTheme="minorHAnsi" w:hAnsiTheme="minorHAnsi" w:cs="Times New Roman"/>
                <w:sz w:val="22"/>
                <w:szCs w:val="22"/>
              </w:rPr>
              <w:t xml:space="preserve"> students (within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w:t>
            </w:r>
          </w:p>
        </w:tc>
        <w:tc>
          <w:tcPr>
            <w:tcW w:w="1466" w:type="pct"/>
            <w:vAlign w:val="center"/>
          </w:tcPr>
          <w:p w14:paraId="73AEF01A" w14:textId="77777777" w:rsidR="00AB11E0" w:rsidRPr="00F80C9C" w:rsidRDefault="00AB11E0" w:rsidP="004840B7">
            <w:pPr>
              <w:pStyle w:val="prlTabletext"/>
              <w:spacing w:before="0" w:after="0"/>
              <w:rPr>
                <w:rFonts w:asciiTheme="minorHAnsi" w:hAnsiTheme="minorHAnsi" w:cs="Times New Roman"/>
                <w:sz w:val="22"/>
                <w:szCs w:val="22"/>
              </w:rPr>
            </w:pPr>
            <w:r w:rsidRPr="00F80C9C">
              <w:rPr>
                <w:rFonts w:asciiTheme="minorHAnsi" w:hAnsiTheme="minorHAnsi"/>
                <w:sz w:val="22"/>
                <w:szCs w:val="22"/>
              </w:rPr>
              <w:t xml:space="preserve">1 staff space/ 4 </w:t>
            </w:r>
            <w:r w:rsidRPr="00F80C9C">
              <w:rPr>
                <w:rFonts w:asciiTheme="minorHAnsi" w:hAnsiTheme="minorHAnsi"/>
                <w:color w:val="00B050"/>
                <w:sz w:val="22"/>
                <w:szCs w:val="22"/>
              </w:rPr>
              <w:t>FTE</w:t>
            </w:r>
            <w:r w:rsidRPr="00F80C9C">
              <w:rPr>
                <w:rFonts w:asciiTheme="minorHAnsi" w:hAnsiTheme="minorHAnsi"/>
                <w:sz w:val="22"/>
                <w:szCs w:val="22"/>
              </w:rPr>
              <w:t xml:space="preserve"> staff and 1 student space/ 4 </w:t>
            </w:r>
            <w:r w:rsidRPr="00F80C9C">
              <w:rPr>
                <w:rFonts w:asciiTheme="minorHAnsi" w:hAnsiTheme="minorHAnsi"/>
                <w:color w:val="00B050"/>
                <w:sz w:val="22"/>
                <w:szCs w:val="22"/>
              </w:rPr>
              <w:t>FTE</w:t>
            </w:r>
            <w:r w:rsidRPr="00F80C9C">
              <w:rPr>
                <w:rFonts w:asciiTheme="minorHAnsi" w:hAnsiTheme="minorHAnsi"/>
                <w:sz w:val="22"/>
                <w:szCs w:val="22"/>
              </w:rPr>
              <w:t xml:space="preserve"> students </w:t>
            </w:r>
            <w:r w:rsidRPr="00F80C9C">
              <w:rPr>
                <w:rFonts w:asciiTheme="minorHAnsi" w:hAnsiTheme="minorHAnsi" w:cs="Times New Roman"/>
                <w:sz w:val="22"/>
                <w:szCs w:val="22"/>
              </w:rPr>
              <w:t xml:space="preserve">(Outside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w:t>
            </w:r>
          </w:p>
          <w:p w14:paraId="193E1461" w14:textId="77777777" w:rsidR="00AB11E0" w:rsidRPr="00F80C9C" w:rsidRDefault="00AB11E0" w:rsidP="004840B7">
            <w:pPr>
              <w:pStyle w:val="prlTabletext"/>
              <w:spacing w:before="0" w:after="0"/>
              <w:rPr>
                <w:rFonts w:asciiTheme="minorHAnsi" w:hAnsiTheme="minorHAnsi"/>
                <w:sz w:val="22"/>
                <w:szCs w:val="22"/>
              </w:rPr>
            </w:pPr>
            <w:r w:rsidRPr="00F80C9C">
              <w:rPr>
                <w:rFonts w:asciiTheme="minorHAnsi" w:hAnsiTheme="minorHAnsi" w:cs="Times New Roman"/>
                <w:sz w:val="22"/>
                <w:szCs w:val="22"/>
              </w:rPr>
              <w:t xml:space="preserve">1 staff space/ 100 </w:t>
            </w:r>
            <w:r w:rsidRPr="00F80C9C">
              <w:rPr>
                <w:rFonts w:asciiTheme="minorHAnsi" w:hAnsiTheme="minorHAnsi" w:cs="Times New Roman"/>
                <w:color w:val="00B050"/>
                <w:sz w:val="22"/>
                <w:szCs w:val="22"/>
              </w:rPr>
              <w:t>FTE</w:t>
            </w:r>
            <w:r w:rsidRPr="00F80C9C">
              <w:rPr>
                <w:rFonts w:asciiTheme="minorHAnsi" w:hAnsiTheme="minorHAnsi" w:cs="Times New Roman"/>
                <w:sz w:val="22"/>
                <w:szCs w:val="22"/>
              </w:rPr>
              <w:t xml:space="preserve"> students (within the </w:t>
            </w:r>
            <w:r w:rsidRPr="00F80C9C">
              <w:rPr>
                <w:rFonts w:asciiTheme="minorHAnsi" w:hAnsiTheme="minorHAnsi" w:cs="Times New Roman"/>
                <w:color w:val="00B050"/>
                <w:sz w:val="22"/>
                <w:szCs w:val="22"/>
                <w:shd w:val="clear" w:color="auto" w:fill="FFFFFF"/>
              </w:rPr>
              <w:t>Central City</w:t>
            </w:r>
            <w:r w:rsidRPr="00F80C9C">
              <w:rPr>
                <w:rFonts w:asciiTheme="minorHAnsi" w:hAnsiTheme="minorHAnsi" w:cs="Times New Roman"/>
                <w:sz w:val="22"/>
                <w:szCs w:val="22"/>
              </w:rPr>
              <w:t>)</w:t>
            </w:r>
          </w:p>
        </w:tc>
      </w:tr>
      <w:tr w:rsidR="00AB11E0" w:rsidRPr="00F80C9C" w14:paraId="1369B7B6" w14:textId="77777777" w:rsidTr="00AB11E0">
        <w:trPr>
          <w:trHeight w:val="518"/>
        </w:trPr>
        <w:tc>
          <w:tcPr>
            <w:tcW w:w="5000" w:type="pct"/>
            <w:gridSpan w:val="4"/>
            <w:tcBorders>
              <w:top w:val="double" w:sz="18" w:space="0" w:color="auto"/>
            </w:tcBorders>
            <w:vAlign w:val="center"/>
          </w:tcPr>
          <w:p w14:paraId="1176BE2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ENTERTAINMENT ACTIVITIES</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RECREATION FACILITIES</w:t>
            </w:r>
          </w:p>
        </w:tc>
      </w:tr>
      <w:tr w:rsidR="00AB11E0" w:rsidRPr="00F80C9C" w14:paraId="6B1FBB3A" w14:textId="77777777" w:rsidTr="001467EE">
        <w:trPr>
          <w:trHeight w:val="518"/>
        </w:trPr>
        <w:tc>
          <w:tcPr>
            <w:tcW w:w="436" w:type="pct"/>
            <w:vAlign w:val="center"/>
          </w:tcPr>
          <w:p w14:paraId="59B976E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w:t>
            </w:r>
          </w:p>
        </w:tc>
        <w:tc>
          <w:tcPr>
            <w:tcW w:w="1605" w:type="pct"/>
            <w:vAlign w:val="center"/>
          </w:tcPr>
          <w:p w14:paraId="3B13D8E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Cinemas and theatres (small to medium venues up to 500 seats)</w:t>
            </w:r>
          </w:p>
        </w:tc>
        <w:tc>
          <w:tcPr>
            <w:tcW w:w="1493" w:type="pct"/>
            <w:vAlign w:val="center"/>
          </w:tcPr>
          <w:p w14:paraId="037422D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space/ 30 seats</w:t>
            </w:r>
          </w:p>
        </w:tc>
        <w:tc>
          <w:tcPr>
            <w:tcW w:w="1466" w:type="pct"/>
            <w:vAlign w:val="center"/>
          </w:tcPr>
          <w:p w14:paraId="1968F8D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space/ 1 screen</w:t>
            </w:r>
          </w:p>
        </w:tc>
      </w:tr>
      <w:tr w:rsidR="00AB11E0" w:rsidRPr="00F80C9C" w14:paraId="425895D6" w14:textId="77777777" w:rsidTr="001467EE">
        <w:trPr>
          <w:trHeight w:val="518"/>
        </w:trPr>
        <w:tc>
          <w:tcPr>
            <w:tcW w:w="436" w:type="pct"/>
            <w:vAlign w:val="center"/>
          </w:tcPr>
          <w:p w14:paraId="3B5E9FD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w:t>
            </w:r>
          </w:p>
        </w:tc>
        <w:tc>
          <w:tcPr>
            <w:tcW w:w="1605" w:type="pct"/>
            <w:vAlign w:val="center"/>
          </w:tcPr>
          <w:p w14:paraId="38262FF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Cinemas and theatres (large venues more than 500 seats)</w:t>
            </w:r>
          </w:p>
        </w:tc>
        <w:tc>
          <w:tcPr>
            <w:tcW w:w="1493" w:type="pct"/>
            <w:vAlign w:val="center"/>
          </w:tcPr>
          <w:p w14:paraId="2C0A765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space/ 60 seats</w:t>
            </w:r>
          </w:p>
        </w:tc>
        <w:tc>
          <w:tcPr>
            <w:tcW w:w="1466" w:type="pct"/>
            <w:vAlign w:val="center"/>
          </w:tcPr>
          <w:p w14:paraId="286B95A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space/ 60 seats</w:t>
            </w:r>
          </w:p>
        </w:tc>
      </w:tr>
      <w:tr w:rsidR="00AB11E0" w:rsidRPr="00F80C9C" w14:paraId="493441F3" w14:textId="77777777" w:rsidTr="001467EE">
        <w:trPr>
          <w:trHeight w:val="518"/>
        </w:trPr>
        <w:tc>
          <w:tcPr>
            <w:tcW w:w="436" w:type="pct"/>
            <w:vAlign w:val="center"/>
          </w:tcPr>
          <w:p w14:paraId="5B7903B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w:t>
            </w:r>
          </w:p>
        </w:tc>
        <w:tc>
          <w:tcPr>
            <w:tcW w:w="1605" w:type="pct"/>
            <w:vAlign w:val="center"/>
          </w:tcPr>
          <w:p w14:paraId="4C91511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Museums and galleries</w:t>
            </w:r>
          </w:p>
        </w:tc>
        <w:tc>
          <w:tcPr>
            <w:tcW w:w="1493" w:type="pct"/>
            <w:vAlign w:val="center"/>
          </w:tcPr>
          <w:p w14:paraId="7DDF9FC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200 </w:t>
            </w:r>
            <w:r w:rsidRPr="00F80C9C">
              <w:rPr>
                <w:rFonts w:asciiTheme="minorHAnsi" w:hAnsiTheme="minorHAnsi"/>
                <w:color w:val="00B050"/>
                <w:sz w:val="22"/>
                <w:szCs w:val="22"/>
              </w:rPr>
              <w:t>m2 PFA</w:t>
            </w:r>
          </w:p>
        </w:tc>
        <w:tc>
          <w:tcPr>
            <w:tcW w:w="1466" w:type="pct"/>
            <w:vAlign w:val="center"/>
          </w:tcPr>
          <w:p w14:paraId="0700EA9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1000 </w:t>
            </w:r>
            <w:r w:rsidRPr="00F80C9C">
              <w:rPr>
                <w:rFonts w:asciiTheme="minorHAnsi" w:hAnsiTheme="minorHAnsi"/>
                <w:color w:val="00B050"/>
                <w:sz w:val="22"/>
                <w:szCs w:val="22"/>
              </w:rPr>
              <w:t>m2 PFA</w:t>
            </w:r>
          </w:p>
        </w:tc>
      </w:tr>
      <w:tr w:rsidR="00AB11E0" w:rsidRPr="00F80C9C" w14:paraId="569BA109" w14:textId="77777777" w:rsidTr="001467EE">
        <w:trPr>
          <w:trHeight w:val="518"/>
        </w:trPr>
        <w:tc>
          <w:tcPr>
            <w:tcW w:w="436" w:type="pct"/>
            <w:vAlign w:val="center"/>
          </w:tcPr>
          <w:p w14:paraId="74D2EFB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w:t>
            </w:r>
          </w:p>
        </w:tc>
        <w:tc>
          <w:tcPr>
            <w:tcW w:w="1605" w:type="pct"/>
            <w:vAlign w:val="center"/>
          </w:tcPr>
          <w:p w14:paraId="5B43945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Libraries</w:t>
            </w:r>
          </w:p>
        </w:tc>
        <w:tc>
          <w:tcPr>
            <w:tcW w:w="1493" w:type="pct"/>
            <w:vAlign w:val="center"/>
          </w:tcPr>
          <w:p w14:paraId="4A9F1C2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100 </w:t>
            </w:r>
            <w:r w:rsidRPr="00F80C9C">
              <w:rPr>
                <w:rFonts w:asciiTheme="minorHAnsi" w:hAnsiTheme="minorHAnsi"/>
                <w:color w:val="00B050"/>
                <w:sz w:val="22"/>
                <w:szCs w:val="22"/>
              </w:rPr>
              <w:t>m2 PFA</w:t>
            </w:r>
          </w:p>
        </w:tc>
        <w:tc>
          <w:tcPr>
            <w:tcW w:w="1466" w:type="pct"/>
            <w:vAlign w:val="center"/>
          </w:tcPr>
          <w:p w14:paraId="5509089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400 </w:t>
            </w:r>
            <w:r w:rsidRPr="00F80C9C">
              <w:rPr>
                <w:rFonts w:asciiTheme="minorHAnsi" w:hAnsiTheme="minorHAnsi"/>
                <w:color w:val="00B050"/>
                <w:sz w:val="22"/>
                <w:szCs w:val="22"/>
              </w:rPr>
              <w:t>m2</w:t>
            </w:r>
            <w:r w:rsidRPr="00F80C9C">
              <w:rPr>
                <w:rFonts w:asciiTheme="minorHAnsi" w:hAnsiTheme="minorHAnsi"/>
                <w:color w:val="00B050"/>
                <w:sz w:val="22"/>
                <w:szCs w:val="22"/>
                <w:vertAlign w:val="superscript"/>
              </w:rPr>
              <w:t xml:space="preserve"> </w:t>
            </w:r>
            <w:r w:rsidRPr="00F80C9C">
              <w:rPr>
                <w:rFonts w:asciiTheme="minorHAnsi" w:hAnsiTheme="minorHAnsi"/>
                <w:color w:val="00B050"/>
                <w:sz w:val="22"/>
                <w:szCs w:val="22"/>
              </w:rPr>
              <w:t>PFA</w:t>
            </w:r>
          </w:p>
        </w:tc>
      </w:tr>
      <w:tr w:rsidR="00AB11E0" w:rsidRPr="00F80C9C" w14:paraId="3B067DF4" w14:textId="77777777" w:rsidTr="001467EE">
        <w:trPr>
          <w:trHeight w:val="518"/>
        </w:trPr>
        <w:tc>
          <w:tcPr>
            <w:tcW w:w="436" w:type="pct"/>
            <w:vAlign w:val="center"/>
          </w:tcPr>
          <w:p w14:paraId="2B7DACB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w:t>
            </w:r>
          </w:p>
        </w:tc>
        <w:tc>
          <w:tcPr>
            <w:tcW w:w="1605" w:type="pct"/>
            <w:vAlign w:val="center"/>
          </w:tcPr>
          <w:p w14:paraId="0F5899A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Gymnasiums</w:t>
            </w:r>
            <w:r w:rsidRPr="00F80C9C">
              <w:rPr>
                <w:rFonts w:asciiTheme="minorHAnsi" w:hAnsiTheme="minorHAnsi"/>
                <w:sz w:val="22"/>
                <w:szCs w:val="22"/>
              </w:rPr>
              <w:t xml:space="preserve"> (for public, or private club use), dance studios</w:t>
            </w:r>
          </w:p>
        </w:tc>
        <w:tc>
          <w:tcPr>
            <w:tcW w:w="1493" w:type="pct"/>
            <w:vAlign w:val="center"/>
          </w:tcPr>
          <w:p w14:paraId="550BE1C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50 </w:t>
            </w:r>
            <w:r w:rsidRPr="00F80C9C">
              <w:rPr>
                <w:rFonts w:asciiTheme="minorHAnsi" w:hAnsiTheme="minorHAnsi"/>
                <w:color w:val="00B050"/>
                <w:sz w:val="22"/>
                <w:szCs w:val="22"/>
              </w:rPr>
              <w:t>m2 GFA</w:t>
            </w:r>
          </w:p>
        </w:tc>
        <w:tc>
          <w:tcPr>
            <w:tcW w:w="1466" w:type="pct"/>
            <w:vAlign w:val="center"/>
          </w:tcPr>
          <w:p w14:paraId="43E1730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600 </w:t>
            </w:r>
            <w:r w:rsidRPr="00F80C9C">
              <w:rPr>
                <w:rFonts w:asciiTheme="minorHAnsi" w:hAnsiTheme="minorHAnsi"/>
                <w:color w:val="00B050"/>
                <w:sz w:val="22"/>
                <w:szCs w:val="22"/>
              </w:rPr>
              <w:t>m2</w:t>
            </w:r>
            <w:r w:rsidRPr="00F80C9C">
              <w:rPr>
                <w:rFonts w:asciiTheme="minorHAnsi" w:hAnsiTheme="minorHAnsi"/>
                <w:color w:val="00B050"/>
                <w:sz w:val="22"/>
                <w:szCs w:val="22"/>
                <w:vertAlign w:val="superscript"/>
              </w:rPr>
              <w:t xml:space="preserve"> </w:t>
            </w:r>
            <w:r w:rsidRPr="00F80C9C">
              <w:rPr>
                <w:rFonts w:asciiTheme="minorHAnsi" w:hAnsiTheme="minorHAnsi"/>
                <w:color w:val="00B050"/>
                <w:sz w:val="22"/>
                <w:szCs w:val="22"/>
              </w:rPr>
              <w:t>PFA</w:t>
            </w:r>
          </w:p>
        </w:tc>
      </w:tr>
      <w:tr w:rsidR="00AB11E0" w:rsidRPr="00F80C9C" w14:paraId="23117941" w14:textId="77777777" w:rsidTr="001467EE">
        <w:trPr>
          <w:trHeight w:val="518"/>
        </w:trPr>
        <w:tc>
          <w:tcPr>
            <w:tcW w:w="436" w:type="pct"/>
            <w:vAlign w:val="center"/>
          </w:tcPr>
          <w:p w14:paraId="031ACC2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w:t>
            </w:r>
          </w:p>
        </w:tc>
        <w:tc>
          <w:tcPr>
            <w:tcW w:w="1605" w:type="pct"/>
            <w:vAlign w:val="center"/>
          </w:tcPr>
          <w:p w14:paraId="3616340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Sports courts (for public, or private club use)</w:t>
            </w:r>
          </w:p>
        </w:tc>
        <w:tc>
          <w:tcPr>
            <w:tcW w:w="1493" w:type="pct"/>
            <w:vAlign w:val="center"/>
          </w:tcPr>
          <w:p w14:paraId="0CD6DE2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150 </w:t>
            </w:r>
            <w:r w:rsidRPr="00F80C9C">
              <w:rPr>
                <w:rFonts w:asciiTheme="minorHAnsi" w:hAnsiTheme="minorHAnsi"/>
                <w:color w:val="00B050"/>
                <w:sz w:val="22"/>
                <w:szCs w:val="22"/>
              </w:rPr>
              <w:t>m2</w:t>
            </w:r>
            <w:r w:rsidRPr="00F80C9C">
              <w:rPr>
                <w:rFonts w:asciiTheme="minorHAnsi" w:hAnsiTheme="minorHAnsi"/>
                <w:sz w:val="22"/>
                <w:szCs w:val="22"/>
              </w:rPr>
              <w:t xml:space="preserve"> court area</w:t>
            </w:r>
          </w:p>
        </w:tc>
        <w:tc>
          <w:tcPr>
            <w:tcW w:w="1466" w:type="pct"/>
            <w:vAlign w:val="center"/>
          </w:tcPr>
          <w:p w14:paraId="2A15D82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space/ 500</w:t>
            </w:r>
            <w:r w:rsidRPr="00F80C9C">
              <w:rPr>
                <w:rFonts w:asciiTheme="minorHAnsi" w:hAnsiTheme="minorHAnsi"/>
                <w:color w:val="00B050"/>
                <w:sz w:val="22"/>
                <w:szCs w:val="22"/>
              </w:rPr>
              <w:t xml:space="preserve"> m2</w:t>
            </w:r>
            <w:r w:rsidRPr="00F80C9C">
              <w:rPr>
                <w:rFonts w:asciiTheme="minorHAnsi" w:hAnsiTheme="minorHAnsi"/>
                <w:sz w:val="22"/>
                <w:szCs w:val="22"/>
                <w:vertAlign w:val="superscript"/>
              </w:rPr>
              <w:t xml:space="preserve"> </w:t>
            </w:r>
            <w:r w:rsidRPr="00F80C9C">
              <w:rPr>
                <w:rFonts w:asciiTheme="minorHAnsi" w:hAnsiTheme="minorHAnsi"/>
                <w:sz w:val="22"/>
                <w:szCs w:val="22"/>
              </w:rPr>
              <w:t>court area</w:t>
            </w:r>
          </w:p>
        </w:tc>
      </w:tr>
      <w:tr w:rsidR="00AB11E0" w:rsidRPr="00F80C9C" w14:paraId="719F7C36" w14:textId="77777777" w:rsidTr="001467EE">
        <w:trPr>
          <w:trHeight w:val="518"/>
        </w:trPr>
        <w:tc>
          <w:tcPr>
            <w:tcW w:w="436" w:type="pct"/>
            <w:vAlign w:val="center"/>
          </w:tcPr>
          <w:p w14:paraId="7065717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j.</w:t>
            </w:r>
          </w:p>
        </w:tc>
        <w:tc>
          <w:tcPr>
            <w:tcW w:w="1605" w:type="pct"/>
            <w:vAlign w:val="center"/>
          </w:tcPr>
          <w:p w14:paraId="7EBF3E5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Sports fields (for public, or private club use)</w:t>
            </w:r>
          </w:p>
        </w:tc>
        <w:tc>
          <w:tcPr>
            <w:tcW w:w="1493" w:type="pct"/>
            <w:vAlign w:val="center"/>
          </w:tcPr>
          <w:p w14:paraId="09C88F7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10 spaces/ ha pitch area</w:t>
            </w:r>
          </w:p>
        </w:tc>
        <w:tc>
          <w:tcPr>
            <w:tcW w:w="1466" w:type="pct"/>
            <w:vAlign w:val="center"/>
          </w:tcPr>
          <w:p w14:paraId="6E3490A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5 spaces/ ha pitch area</w:t>
            </w:r>
          </w:p>
        </w:tc>
      </w:tr>
      <w:tr w:rsidR="00AB11E0" w:rsidRPr="00F80C9C" w14:paraId="43BF571C" w14:textId="77777777" w:rsidTr="001467EE">
        <w:trPr>
          <w:trHeight w:val="518"/>
        </w:trPr>
        <w:tc>
          <w:tcPr>
            <w:tcW w:w="436" w:type="pct"/>
            <w:vAlign w:val="center"/>
          </w:tcPr>
          <w:p w14:paraId="0E6D208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w:t>
            </w:r>
          </w:p>
        </w:tc>
        <w:tc>
          <w:tcPr>
            <w:tcW w:w="1605" w:type="pct"/>
            <w:vAlign w:val="center"/>
          </w:tcPr>
          <w:p w14:paraId="0B8586B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Swimming pools (for public, or private club use)</w:t>
            </w:r>
          </w:p>
        </w:tc>
        <w:tc>
          <w:tcPr>
            <w:tcW w:w="1493" w:type="pct"/>
            <w:vAlign w:val="center"/>
          </w:tcPr>
          <w:p w14:paraId="1C8E637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10 </w:t>
            </w:r>
            <w:r w:rsidRPr="00F80C9C">
              <w:rPr>
                <w:rFonts w:asciiTheme="minorHAnsi" w:hAnsiTheme="minorHAnsi"/>
                <w:color w:val="00B050"/>
                <w:sz w:val="22"/>
                <w:szCs w:val="22"/>
              </w:rPr>
              <w:t>m2</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pool area</w:t>
            </w:r>
          </w:p>
        </w:tc>
        <w:tc>
          <w:tcPr>
            <w:tcW w:w="1466" w:type="pct"/>
            <w:vAlign w:val="center"/>
          </w:tcPr>
          <w:p w14:paraId="1D899FA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space/ 500</w:t>
            </w:r>
            <w:r w:rsidRPr="00F80C9C">
              <w:rPr>
                <w:rFonts w:asciiTheme="minorHAnsi" w:hAnsiTheme="minorHAnsi"/>
                <w:color w:val="00B050"/>
                <w:sz w:val="22"/>
                <w:szCs w:val="22"/>
              </w:rPr>
              <w:t xml:space="preserve"> m2</w:t>
            </w:r>
            <w:r w:rsidRPr="00F80C9C">
              <w:rPr>
                <w:rFonts w:asciiTheme="minorHAnsi" w:hAnsiTheme="minorHAnsi"/>
                <w:sz w:val="22"/>
                <w:szCs w:val="22"/>
                <w:vertAlign w:val="superscript"/>
              </w:rPr>
              <w:t xml:space="preserve"> </w:t>
            </w:r>
            <w:r w:rsidRPr="00F80C9C">
              <w:rPr>
                <w:rFonts w:asciiTheme="minorHAnsi" w:hAnsiTheme="minorHAnsi"/>
                <w:color w:val="00B050"/>
                <w:sz w:val="22"/>
                <w:szCs w:val="22"/>
                <w:shd w:val="clear" w:color="auto" w:fill="FFFFFF"/>
              </w:rPr>
              <w:t>pool area</w:t>
            </w:r>
          </w:p>
        </w:tc>
      </w:tr>
      <w:tr w:rsidR="00AB11E0" w:rsidRPr="00F80C9C" w14:paraId="1EC94319" w14:textId="77777777" w:rsidTr="001467EE">
        <w:trPr>
          <w:trHeight w:val="518"/>
        </w:trPr>
        <w:tc>
          <w:tcPr>
            <w:tcW w:w="436" w:type="pct"/>
            <w:tcBorders>
              <w:bottom w:val="double" w:sz="18" w:space="0" w:color="auto"/>
            </w:tcBorders>
            <w:vAlign w:val="center"/>
          </w:tcPr>
          <w:p w14:paraId="1E7DADE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w:t>
            </w:r>
          </w:p>
        </w:tc>
        <w:tc>
          <w:tcPr>
            <w:tcW w:w="1605" w:type="pct"/>
            <w:tcBorders>
              <w:bottom w:val="double" w:sz="18" w:space="0" w:color="auto"/>
            </w:tcBorders>
            <w:vAlign w:val="center"/>
          </w:tcPr>
          <w:p w14:paraId="568563D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Other </w:t>
            </w:r>
            <w:r w:rsidRPr="00F80C9C">
              <w:rPr>
                <w:rFonts w:asciiTheme="minorHAnsi" w:hAnsiTheme="minorHAnsi"/>
                <w:color w:val="00B050"/>
                <w:sz w:val="22"/>
                <w:szCs w:val="22"/>
                <w:shd w:val="clear" w:color="auto" w:fill="FFFFFF"/>
              </w:rPr>
              <w:t>entertainment activities</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recreation facilities</w:t>
            </w:r>
            <w:r w:rsidRPr="00F80C9C">
              <w:rPr>
                <w:rFonts w:asciiTheme="minorHAnsi" w:hAnsiTheme="minorHAnsi"/>
                <w:sz w:val="22"/>
                <w:szCs w:val="22"/>
              </w:rPr>
              <w:t>, if not specified above</w:t>
            </w:r>
          </w:p>
        </w:tc>
        <w:tc>
          <w:tcPr>
            <w:tcW w:w="1493" w:type="pct"/>
            <w:tcBorders>
              <w:bottom w:val="double" w:sz="18" w:space="0" w:color="auto"/>
            </w:tcBorders>
            <w:vAlign w:val="center"/>
          </w:tcPr>
          <w:p w14:paraId="5654F32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50 </w:t>
            </w:r>
            <w:r w:rsidRPr="00F80C9C">
              <w:rPr>
                <w:rFonts w:asciiTheme="minorHAnsi" w:hAnsiTheme="minorHAnsi"/>
                <w:color w:val="00B050"/>
                <w:sz w:val="22"/>
                <w:szCs w:val="22"/>
              </w:rPr>
              <w:t>m2 PFA</w:t>
            </w:r>
          </w:p>
        </w:tc>
        <w:tc>
          <w:tcPr>
            <w:tcW w:w="1466" w:type="pct"/>
            <w:tcBorders>
              <w:bottom w:val="double" w:sz="18" w:space="0" w:color="auto"/>
            </w:tcBorders>
            <w:vAlign w:val="center"/>
          </w:tcPr>
          <w:p w14:paraId="1401A95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10% of visitor requirements </w:t>
            </w:r>
          </w:p>
        </w:tc>
      </w:tr>
      <w:tr w:rsidR="00AB11E0" w:rsidRPr="00F80C9C" w14:paraId="2A0124E1" w14:textId="77777777" w:rsidTr="001467EE">
        <w:trPr>
          <w:trHeight w:val="518"/>
        </w:trPr>
        <w:tc>
          <w:tcPr>
            <w:tcW w:w="436" w:type="pct"/>
            <w:tcBorders>
              <w:bottom w:val="double" w:sz="18" w:space="0" w:color="auto"/>
            </w:tcBorders>
          </w:tcPr>
          <w:p w14:paraId="2A1FD22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w:t>
            </w:r>
          </w:p>
        </w:tc>
        <w:tc>
          <w:tcPr>
            <w:tcW w:w="1605" w:type="pct"/>
            <w:tcBorders>
              <w:bottom w:val="double" w:sz="18" w:space="0" w:color="auto"/>
            </w:tcBorders>
          </w:tcPr>
          <w:p w14:paraId="21CED5C0" w14:textId="77777777" w:rsidR="00AB11E0" w:rsidRPr="00F80C9C" w:rsidRDefault="00AB11E0" w:rsidP="004840B7">
            <w:pPr>
              <w:pStyle w:val="prlTabletext"/>
              <w:rPr>
                <w:rFonts w:asciiTheme="minorHAnsi" w:hAnsiTheme="minorHAnsi"/>
                <w:caps/>
                <w:sz w:val="22"/>
                <w:szCs w:val="22"/>
              </w:rPr>
            </w:pPr>
            <w:r w:rsidRPr="00F80C9C">
              <w:rPr>
                <w:rFonts w:asciiTheme="minorHAnsi" w:hAnsiTheme="minorHAnsi"/>
                <w:sz w:val="22"/>
                <w:szCs w:val="22"/>
              </w:rPr>
              <w:t>FIRE STATIONS and AMBULANCE STATIONS</w:t>
            </w:r>
          </w:p>
        </w:tc>
        <w:tc>
          <w:tcPr>
            <w:tcW w:w="1493" w:type="pct"/>
            <w:tcBorders>
              <w:bottom w:val="double" w:sz="18" w:space="0" w:color="auto"/>
            </w:tcBorders>
          </w:tcPr>
          <w:p w14:paraId="16EAF29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w:t>
            </w:r>
            <w:r w:rsidRPr="00F80C9C">
              <w:rPr>
                <w:rFonts w:asciiTheme="minorHAnsi" w:hAnsiTheme="minorHAnsi"/>
                <w:color w:val="000000"/>
                <w:sz w:val="22"/>
                <w:szCs w:val="22"/>
              </w:rPr>
              <w:t>emergency service</w:t>
            </w:r>
            <w:r w:rsidRPr="00F80C9C">
              <w:rPr>
                <w:rFonts w:asciiTheme="minorHAnsi" w:hAnsiTheme="minorHAnsi"/>
                <w:sz w:val="22"/>
                <w:szCs w:val="22"/>
              </w:rPr>
              <w:t xml:space="preserve"> vehicle bay</w:t>
            </w:r>
          </w:p>
        </w:tc>
        <w:tc>
          <w:tcPr>
            <w:tcW w:w="1466" w:type="pct"/>
            <w:tcBorders>
              <w:bottom w:val="double" w:sz="18" w:space="0" w:color="auto"/>
            </w:tcBorders>
          </w:tcPr>
          <w:p w14:paraId="4E68EAB6" w14:textId="77777777" w:rsidR="00AB11E0" w:rsidRPr="00F80C9C" w:rsidRDefault="00AB11E0" w:rsidP="004840B7">
            <w:pPr>
              <w:pStyle w:val="prlTabletext"/>
              <w:rPr>
                <w:rFonts w:asciiTheme="minorHAnsi" w:hAnsiTheme="minorHAnsi"/>
                <w:strike/>
                <w:sz w:val="22"/>
                <w:szCs w:val="22"/>
              </w:rPr>
            </w:pPr>
            <w:r w:rsidRPr="00F80C9C">
              <w:rPr>
                <w:rFonts w:asciiTheme="minorHAnsi" w:hAnsiTheme="minorHAnsi"/>
                <w:sz w:val="22"/>
                <w:szCs w:val="22"/>
              </w:rPr>
              <w:t xml:space="preserve">1 space/ </w:t>
            </w:r>
            <w:r w:rsidRPr="00F80C9C">
              <w:rPr>
                <w:rFonts w:asciiTheme="minorHAnsi" w:hAnsiTheme="minorHAnsi"/>
                <w:color w:val="000000"/>
                <w:sz w:val="22"/>
                <w:szCs w:val="22"/>
              </w:rPr>
              <w:t>emergency service</w:t>
            </w:r>
            <w:r w:rsidRPr="00F80C9C">
              <w:rPr>
                <w:rFonts w:asciiTheme="minorHAnsi" w:hAnsiTheme="minorHAnsi"/>
                <w:sz w:val="22"/>
                <w:szCs w:val="22"/>
              </w:rPr>
              <w:t xml:space="preserve"> vehicle bay</w:t>
            </w:r>
            <w:r w:rsidRPr="00F80C9C">
              <w:rPr>
                <w:rFonts w:asciiTheme="minorHAnsi" w:hAnsiTheme="minorHAnsi"/>
                <w:i/>
                <w:sz w:val="22"/>
                <w:szCs w:val="22"/>
              </w:rPr>
              <w:t xml:space="preserve"> </w:t>
            </w:r>
          </w:p>
        </w:tc>
      </w:tr>
      <w:tr w:rsidR="00AB11E0" w:rsidRPr="00F80C9C" w14:paraId="4D9887D8" w14:textId="77777777" w:rsidTr="001467EE">
        <w:trPr>
          <w:trHeight w:val="518"/>
        </w:trPr>
        <w:tc>
          <w:tcPr>
            <w:tcW w:w="436" w:type="pct"/>
            <w:tcBorders>
              <w:top w:val="double" w:sz="18" w:space="0" w:color="auto"/>
              <w:bottom w:val="double" w:sz="18" w:space="0" w:color="auto"/>
            </w:tcBorders>
            <w:vAlign w:val="center"/>
          </w:tcPr>
          <w:p w14:paraId="08F0A0A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w:t>
            </w:r>
          </w:p>
        </w:tc>
        <w:tc>
          <w:tcPr>
            <w:tcW w:w="1605" w:type="pct"/>
            <w:tcBorders>
              <w:top w:val="double" w:sz="18" w:space="0" w:color="auto"/>
              <w:bottom w:val="double" w:sz="18" w:space="0" w:color="auto"/>
            </w:tcBorders>
            <w:vAlign w:val="center"/>
          </w:tcPr>
          <w:p w14:paraId="141E5664" w14:textId="77777777" w:rsidR="00AB11E0" w:rsidRDefault="00BF0813" w:rsidP="004840B7">
            <w:pPr>
              <w:pStyle w:val="prlTabletext"/>
              <w:rPr>
                <w:rStyle w:val="Hyperlink"/>
                <w:rFonts w:asciiTheme="minorHAnsi" w:hAnsiTheme="minorHAnsi" w:cstheme="minorHAnsi"/>
                <w:color w:val="00B050"/>
                <w:sz w:val="22"/>
                <w:szCs w:val="22"/>
                <w:u w:val="none"/>
              </w:rPr>
            </w:pPr>
            <w:r w:rsidRPr="00BF0813">
              <w:rPr>
                <w:rFonts w:asciiTheme="minorHAnsi" w:hAnsiTheme="minorHAnsi" w:cstheme="minorHAnsi"/>
                <w:strike/>
                <w:color w:val="000000"/>
                <w:sz w:val="22"/>
                <w:szCs w:val="22"/>
                <w:shd w:val="clear" w:color="auto" w:fill="D8D8D8"/>
              </w:rPr>
              <w:t>GUEST</w:t>
            </w:r>
            <w:r w:rsidRPr="00BF0813">
              <w:rPr>
                <w:rFonts w:asciiTheme="minorHAnsi" w:hAnsiTheme="minorHAnsi" w:cstheme="minorHAnsi"/>
                <w:color w:val="000000"/>
                <w:sz w:val="22"/>
                <w:szCs w:val="22"/>
                <w:shd w:val="clear" w:color="auto" w:fill="D8D8D8"/>
              </w:rPr>
              <w:t> VISITOR ACCOMMODATION except for </w:t>
            </w:r>
            <w:hyperlink r:id="rId67" w:tgtFrame="_blank" w:history="1">
              <w:r w:rsidRPr="00BF0813">
                <w:rPr>
                  <w:rStyle w:val="Hyperlink"/>
                  <w:rFonts w:asciiTheme="minorHAnsi" w:hAnsiTheme="minorHAnsi" w:cstheme="minorHAnsi"/>
                  <w:color w:val="00B050"/>
                  <w:sz w:val="22"/>
                  <w:szCs w:val="22"/>
                  <w:highlight w:val="lightGray"/>
                  <w:u w:val="none"/>
                </w:rPr>
                <w:t>hosted visitor accommodation</w:t>
              </w:r>
            </w:hyperlink>
            <w:r w:rsidRPr="00BF0813">
              <w:rPr>
                <w:rFonts w:asciiTheme="minorHAnsi" w:hAnsiTheme="minorHAnsi" w:cstheme="minorHAnsi"/>
                <w:color w:val="000000"/>
                <w:sz w:val="22"/>
                <w:szCs w:val="22"/>
                <w:shd w:val="clear" w:color="auto" w:fill="D8D8D8"/>
              </w:rPr>
              <w:t> or </w:t>
            </w:r>
            <w:hyperlink r:id="rId68" w:tgtFrame="_blank" w:history="1">
              <w:r w:rsidRPr="00BF0813">
                <w:rPr>
                  <w:rStyle w:val="Hyperlink"/>
                  <w:rFonts w:asciiTheme="minorHAnsi" w:hAnsiTheme="minorHAnsi" w:cstheme="minorHAnsi"/>
                  <w:color w:val="00B050"/>
                  <w:sz w:val="22"/>
                  <w:szCs w:val="22"/>
                  <w:highlight w:val="lightGray"/>
                  <w:u w:val="none"/>
                </w:rPr>
                <w:t>unhosted visitor accommodation</w:t>
              </w:r>
            </w:hyperlink>
          </w:p>
          <w:p w14:paraId="124F38FA" w14:textId="16EB4660" w:rsidR="00026971" w:rsidRPr="00026971" w:rsidRDefault="00026971" w:rsidP="004840B7">
            <w:pPr>
              <w:pStyle w:val="prlTabletext"/>
              <w:rPr>
                <w:rFonts w:asciiTheme="minorHAnsi" w:hAnsiTheme="minorHAnsi" w:cstheme="minorHAnsi"/>
                <w:b/>
                <w:sz w:val="22"/>
                <w:szCs w:val="22"/>
              </w:rPr>
            </w:pPr>
            <w:r w:rsidRPr="00026971">
              <w:rPr>
                <w:rFonts w:asciiTheme="minorHAnsi" w:hAnsiTheme="minorHAnsi" w:cstheme="minorHAnsi"/>
                <w:sz w:val="22"/>
                <w:szCs w:val="22"/>
                <w:shd w:val="clear" w:color="auto" w:fill="D8D8D8"/>
              </w:rPr>
              <w:t>(Plan Change 4 Council Decision subject to appeal)</w:t>
            </w:r>
          </w:p>
        </w:tc>
        <w:tc>
          <w:tcPr>
            <w:tcW w:w="1493" w:type="pct"/>
            <w:tcBorders>
              <w:top w:val="double" w:sz="18" w:space="0" w:color="auto"/>
              <w:bottom w:val="double" w:sz="18" w:space="0" w:color="auto"/>
            </w:tcBorders>
            <w:vAlign w:val="center"/>
          </w:tcPr>
          <w:p w14:paraId="0449854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space/ 20 bedrooms</w:t>
            </w:r>
          </w:p>
          <w:p w14:paraId="138B6A1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(Outside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p w14:paraId="6672822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20 beds (except 1 space/ 30 bedrooms for </w:t>
            </w:r>
            <w:r w:rsidRPr="00F80C9C">
              <w:rPr>
                <w:rFonts w:asciiTheme="minorHAnsi" w:hAnsiTheme="minorHAnsi"/>
                <w:color w:val="00B050"/>
                <w:sz w:val="22"/>
                <w:szCs w:val="22"/>
                <w:shd w:val="clear" w:color="auto" w:fill="FFFFFF"/>
              </w:rPr>
              <w:t>Hotels</w:t>
            </w:r>
            <w:r w:rsidRPr="00F80C9C">
              <w:rPr>
                <w:rFonts w:asciiTheme="minorHAnsi" w:hAnsiTheme="minorHAnsi"/>
                <w:sz w:val="22"/>
                <w:szCs w:val="22"/>
              </w:rPr>
              <w:t xml:space="preserve">)  (within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tc>
        <w:tc>
          <w:tcPr>
            <w:tcW w:w="1466" w:type="pct"/>
            <w:tcBorders>
              <w:top w:val="double" w:sz="18" w:space="0" w:color="auto"/>
              <w:bottom w:val="double" w:sz="18" w:space="0" w:color="auto"/>
            </w:tcBorders>
            <w:vAlign w:val="center"/>
          </w:tcPr>
          <w:p w14:paraId="51F8AF3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5 </w:t>
            </w:r>
            <w:r w:rsidRPr="00F80C9C">
              <w:rPr>
                <w:rFonts w:asciiTheme="minorHAnsi" w:hAnsiTheme="minorHAnsi"/>
                <w:color w:val="00B050"/>
                <w:sz w:val="22"/>
                <w:szCs w:val="22"/>
              </w:rPr>
              <w:t>FTE</w:t>
            </w:r>
            <w:r w:rsidRPr="00F80C9C">
              <w:rPr>
                <w:rFonts w:asciiTheme="minorHAnsi" w:hAnsiTheme="minorHAnsi"/>
                <w:sz w:val="22"/>
                <w:szCs w:val="22"/>
              </w:rPr>
              <w:t xml:space="preserve"> staff</w:t>
            </w:r>
          </w:p>
          <w:p w14:paraId="4C65E98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(Outside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p w14:paraId="7CBBD99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80 beds (except 1 space/ 80 bedrooms for </w:t>
            </w:r>
            <w:r w:rsidRPr="00F80C9C">
              <w:rPr>
                <w:rFonts w:asciiTheme="minorHAnsi" w:hAnsiTheme="minorHAnsi"/>
                <w:color w:val="00B050"/>
                <w:sz w:val="22"/>
                <w:szCs w:val="22"/>
                <w:shd w:val="clear" w:color="auto" w:fill="FFFFFF"/>
              </w:rPr>
              <w:t>Hotels</w:t>
            </w:r>
            <w:r w:rsidRPr="00F80C9C">
              <w:rPr>
                <w:rFonts w:asciiTheme="minorHAnsi" w:hAnsiTheme="minorHAnsi"/>
                <w:sz w:val="22"/>
                <w:szCs w:val="22"/>
              </w:rPr>
              <w:t xml:space="preserve"> )  (within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tc>
      </w:tr>
      <w:tr w:rsidR="00AB11E0" w:rsidRPr="00F80C9C" w14:paraId="75289E01" w14:textId="77777777" w:rsidTr="00AB11E0">
        <w:trPr>
          <w:trHeight w:val="518"/>
        </w:trPr>
        <w:tc>
          <w:tcPr>
            <w:tcW w:w="5000" w:type="pct"/>
            <w:gridSpan w:val="4"/>
            <w:tcBorders>
              <w:top w:val="double" w:sz="18" w:space="0" w:color="auto"/>
            </w:tcBorders>
            <w:vAlign w:val="center"/>
          </w:tcPr>
          <w:p w14:paraId="6FA056A3"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HEALTH CARE FACILITIES</w:t>
            </w:r>
          </w:p>
        </w:tc>
      </w:tr>
      <w:tr w:rsidR="00AB11E0" w:rsidRPr="00F80C9C" w14:paraId="436AC303" w14:textId="77777777" w:rsidTr="001467EE">
        <w:trPr>
          <w:trHeight w:val="518"/>
        </w:trPr>
        <w:tc>
          <w:tcPr>
            <w:tcW w:w="436" w:type="pct"/>
            <w:vAlign w:val="center"/>
          </w:tcPr>
          <w:p w14:paraId="324270B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o.</w:t>
            </w:r>
          </w:p>
        </w:tc>
        <w:tc>
          <w:tcPr>
            <w:tcW w:w="1605" w:type="pct"/>
            <w:vAlign w:val="center"/>
          </w:tcPr>
          <w:p w14:paraId="39EA1888"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Hospitals</w:t>
            </w:r>
          </w:p>
        </w:tc>
        <w:tc>
          <w:tcPr>
            <w:tcW w:w="1493" w:type="pct"/>
            <w:vAlign w:val="center"/>
          </w:tcPr>
          <w:p w14:paraId="64BBF84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1000 </w:t>
            </w:r>
            <w:r w:rsidRPr="00F80C9C">
              <w:rPr>
                <w:rFonts w:asciiTheme="minorHAnsi" w:hAnsiTheme="minorHAnsi"/>
                <w:color w:val="00B050"/>
                <w:sz w:val="22"/>
                <w:szCs w:val="22"/>
              </w:rPr>
              <w:t>m2 GFA</w:t>
            </w:r>
          </w:p>
        </w:tc>
        <w:tc>
          <w:tcPr>
            <w:tcW w:w="1466" w:type="pct"/>
            <w:vAlign w:val="center"/>
          </w:tcPr>
          <w:p w14:paraId="1A3020E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300 </w:t>
            </w:r>
            <w:r w:rsidRPr="00F80C9C">
              <w:rPr>
                <w:rFonts w:asciiTheme="minorHAnsi" w:hAnsiTheme="minorHAnsi"/>
                <w:color w:val="00B050"/>
                <w:sz w:val="22"/>
                <w:szCs w:val="22"/>
              </w:rPr>
              <w:t>m2 GFA</w:t>
            </w:r>
          </w:p>
        </w:tc>
      </w:tr>
      <w:tr w:rsidR="00AB11E0" w:rsidRPr="00F80C9C" w14:paraId="5592A85A" w14:textId="77777777" w:rsidTr="001467EE">
        <w:trPr>
          <w:trHeight w:val="518"/>
        </w:trPr>
        <w:tc>
          <w:tcPr>
            <w:tcW w:w="436" w:type="pct"/>
            <w:tcBorders>
              <w:bottom w:val="double" w:sz="18" w:space="0" w:color="auto"/>
            </w:tcBorders>
            <w:vAlign w:val="center"/>
          </w:tcPr>
          <w:p w14:paraId="71C8316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w:t>
            </w:r>
          </w:p>
        </w:tc>
        <w:tc>
          <w:tcPr>
            <w:tcW w:w="1605" w:type="pct"/>
            <w:tcBorders>
              <w:bottom w:val="double" w:sz="18" w:space="0" w:color="auto"/>
            </w:tcBorders>
            <w:vAlign w:val="center"/>
          </w:tcPr>
          <w:p w14:paraId="281C9BD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Other </w:t>
            </w:r>
            <w:r w:rsidRPr="00F80C9C">
              <w:rPr>
                <w:rFonts w:asciiTheme="minorHAnsi" w:hAnsiTheme="minorHAnsi"/>
                <w:color w:val="00B050"/>
                <w:sz w:val="22"/>
                <w:szCs w:val="22"/>
                <w:shd w:val="clear" w:color="auto" w:fill="FFFFFF"/>
              </w:rPr>
              <w:t>health care facilities</w:t>
            </w:r>
            <w:r w:rsidRPr="00F80C9C">
              <w:rPr>
                <w:rFonts w:asciiTheme="minorHAnsi" w:hAnsiTheme="minorHAnsi"/>
                <w:sz w:val="22"/>
                <w:szCs w:val="22"/>
              </w:rPr>
              <w:t>, if not specified above</w:t>
            </w:r>
          </w:p>
        </w:tc>
        <w:tc>
          <w:tcPr>
            <w:tcW w:w="1493" w:type="pct"/>
            <w:tcBorders>
              <w:bottom w:val="double" w:sz="18" w:space="0" w:color="auto"/>
            </w:tcBorders>
            <w:vAlign w:val="center"/>
          </w:tcPr>
          <w:p w14:paraId="6C93ED3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500 </w:t>
            </w:r>
            <w:r w:rsidRPr="00F80C9C">
              <w:rPr>
                <w:rFonts w:asciiTheme="minorHAnsi" w:hAnsiTheme="minorHAnsi"/>
                <w:color w:val="00B050"/>
                <w:sz w:val="22"/>
                <w:szCs w:val="22"/>
              </w:rPr>
              <w:t>m2 GFA</w:t>
            </w:r>
          </w:p>
        </w:tc>
        <w:tc>
          <w:tcPr>
            <w:tcW w:w="1466" w:type="pct"/>
            <w:tcBorders>
              <w:bottom w:val="double" w:sz="18" w:space="0" w:color="auto"/>
            </w:tcBorders>
            <w:vAlign w:val="center"/>
          </w:tcPr>
          <w:p w14:paraId="0200037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300 </w:t>
            </w:r>
            <w:r w:rsidRPr="00F80C9C">
              <w:rPr>
                <w:rFonts w:asciiTheme="minorHAnsi" w:hAnsiTheme="minorHAnsi"/>
                <w:color w:val="00B050"/>
                <w:sz w:val="22"/>
                <w:szCs w:val="22"/>
              </w:rPr>
              <w:t>m2</w:t>
            </w:r>
            <w:r w:rsidRPr="00F80C9C">
              <w:rPr>
                <w:rFonts w:asciiTheme="minorHAnsi" w:hAnsiTheme="minorHAnsi"/>
                <w:color w:val="00B050"/>
                <w:sz w:val="22"/>
                <w:szCs w:val="22"/>
                <w:vertAlign w:val="superscript"/>
              </w:rPr>
              <w:t xml:space="preserve"> </w:t>
            </w:r>
            <w:r w:rsidRPr="00F80C9C">
              <w:rPr>
                <w:rFonts w:asciiTheme="minorHAnsi" w:hAnsiTheme="minorHAnsi"/>
                <w:color w:val="00B050"/>
                <w:sz w:val="22"/>
                <w:szCs w:val="22"/>
              </w:rPr>
              <w:t>GFA</w:t>
            </w:r>
          </w:p>
        </w:tc>
      </w:tr>
      <w:tr w:rsidR="00AB11E0" w:rsidRPr="00F80C9C" w14:paraId="2C9B9FD0" w14:textId="77777777" w:rsidTr="00AB11E0">
        <w:trPr>
          <w:trHeight w:val="518"/>
        </w:trPr>
        <w:tc>
          <w:tcPr>
            <w:tcW w:w="5000" w:type="pct"/>
            <w:gridSpan w:val="4"/>
            <w:tcBorders>
              <w:top w:val="double" w:sz="18" w:space="0" w:color="auto"/>
              <w:bottom w:val="single" w:sz="4" w:space="0" w:color="auto"/>
            </w:tcBorders>
            <w:shd w:val="clear" w:color="auto" w:fill="auto"/>
            <w:vAlign w:val="center"/>
          </w:tcPr>
          <w:p w14:paraId="76516BA5"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rPr>
              <w:t>INDUSTRIAL ACTIVITIES</w:t>
            </w:r>
          </w:p>
        </w:tc>
      </w:tr>
      <w:tr w:rsidR="00AB11E0" w:rsidRPr="00F80C9C" w14:paraId="15932AEF" w14:textId="77777777" w:rsidTr="001467EE">
        <w:trPr>
          <w:trHeight w:val="518"/>
        </w:trPr>
        <w:tc>
          <w:tcPr>
            <w:tcW w:w="436" w:type="pct"/>
            <w:tcBorders>
              <w:top w:val="single" w:sz="4" w:space="0" w:color="auto"/>
              <w:bottom w:val="double" w:sz="18" w:space="0" w:color="auto"/>
            </w:tcBorders>
            <w:vAlign w:val="center"/>
          </w:tcPr>
          <w:p w14:paraId="694EC69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q.</w:t>
            </w:r>
          </w:p>
        </w:tc>
        <w:tc>
          <w:tcPr>
            <w:tcW w:w="1605" w:type="pct"/>
            <w:tcBorders>
              <w:top w:val="single" w:sz="4" w:space="0" w:color="auto"/>
              <w:bottom w:val="double" w:sz="18" w:space="0" w:color="auto"/>
            </w:tcBorders>
            <w:vAlign w:val="center"/>
          </w:tcPr>
          <w:p w14:paraId="0E25EC32" w14:textId="77777777" w:rsidR="00AB11E0" w:rsidRPr="00F80C9C" w:rsidRDefault="00AB11E0" w:rsidP="004840B7">
            <w:pPr>
              <w:pStyle w:val="prlTabletext"/>
              <w:rPr>
                <w:rFonts w:asciiTheme="minorHAnsi" w:hAnsiTheme="minorHAnsi"/>
                <w:caps/>
                <w:color w:val="00B050"/>
                <w:sz w:val="22"/>
                <w:szCs w:val="22"/>
              </w:rPr>
            </w:pPr>
            <w:r w:rsidRPr="00F80C9C">
              <w:rPr>
                <w:rFonts w:asciiTheme="minorHAnsi" w:hAnsiTheme="minorHAnsi"/>
                <w:color w:val="00B050"/>
                <w:sz w:val="22"/>
                <w:szCs w:val="22"/>
                <w:shd w:val="clear" w:color="auto" w:fill="FFFFFF"/>
              </w:rPr>
              <w:t>Warehousing and distribution activities</w:t>
            </w:r>
          </w:p>
        </w:tc>
        <w:tc>
          <w:tcPr>
            <w:tcW w:w="1493" w:type="pct"/>
            <w:tcBorders>
              <w:top w:val="single" w:sz="4" w:space="0" w:color="auto"/>
              <w:bottom w:val="double" w:sz="18" w:space="0" w:color="auto"/>
            </w:tcBorders>
            <w:vAlign w:val="center"/>
          </w:tcPr>
          <w:p w14:paraId="5FE3035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2000 </w:t>
            </w:r>
            <w:r w:rsidRPr="00F80C9C">
              <w:rPr>
                <w:rFonts w:asciiTheme="minorHAnsi" w:hAnsiTheme="minorHAnsi"/>
                <w:color w:val="00B050"/>
                <w:sz w:val="22"/>
                <w:szCs w:val="22"/>
              </w:rPr>
              <w:t>m² GFA</w:t>
            </w:r>
            <w:r w:rsidRPr="00F80C9C">
              <w:rPr>
                <w:rFonts w:asciiTheme="minorHAnsi" w:hAnsiTheme="minorHAnsi"/>
                <w:sz w:val="22"/>
                <w:szCs w:val="22"/>
              </w:rPr>
              <w:t xml:space="preserve"> (1 space minimum)</w:t>
            </w:r>
          </w:p>
        </w:tc>
        <w:tc>
          <w:tcPr>
            <w:tcW w:w="1466" w:type="pct"/>
            <w:tcBorders>
              <w:top w:val="single" w:sz="4" w:space="0" w:color="auto"/>
              <w:bottom w:val="double" w:sz="18" w:space="0" w:color="auto"/>
            </w:tcBorders>
            <w:vAlign w:val="center"/>
          </w:tcPr>
          <w:p w14:paraId="230518B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1000 </w:t>
            </w:r>
            <w:r w:rsidRPr="00F80C9C">
              <w:rPr>
                <w:rFonts w:asciiTheme="minorHAnsi" w:hAnsiTheme="minorHAnsi"/>
                <w:color w:val="00B050"/>
                <w:sz w:val="22"/>
                <w:szCs w:val="22"/>
              </w:rPr>
              <w:t>m2 GFA</w:t>
            </w:r>
          </w:p>
        </w:tc>
      </w:tr>
      <w:tr w:rsidR="00AB11E0" w:rsidRPr="00F80C9C" w14:paraId="5CA52BA2" w14:textId="77777777" w:rsidTr="001467EE">
        <w:trPr>
          <w:trHeight w:val="518"/>
        </w:trPr>
        <w:tc>
          <w:tcPr>
            <w:tcW w:w="436" w:type="pct"/>
            <w:tcBorders>
              <w:top w:val="single" w:sz="4" w:space="0" w:color="auto"/>
              <w:bottom w:val="double" w:sz="18" w:space="0" w:color="auto"/>
            </w:tcBorders>
            <w:vAlign w:val="center"/>
          </w:tcPr>
          <w:p w14:paraId="49E2DA9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w:t>
            </w:r>
          </w:p>
        </w:tc>
        <w:tc>
          <w:tcPr>
            <w:tcW w:w="1605" w:type="pct"/>
            <w:tcBorders>
              <w:top w:val="single" w:sz="4" w:space="0" w:color="auto"/>
              <w:bottom w:val="double" w:sz="18" w:space="0" w:color="auto"/>
            </w:tcBorders>
            <w:vAlign w:val="center"/>
          </w:tcPr>
          <w:p w14:paraId="1EE94699" w14:textId="77777777" w:rsidR="00AB11E0" w:rsidRPr="00F80C9C" w:rsidRDefault="00AB11E0" w:rsidP="004840B7">
            <w:pPr>
              <w:pStyle w:val="prlTabletext"/>
              <w:rPr>
                <w:rFonts w:asciiTheme="minorHAnsi" w:hAnsiTheme="minorHAnsi"/>
                <w:b/>
                <w:sz w:val="22"/>
                <w:szCs w:val="22"/>
              </w:rPr>
            </w:pPr>
            <w:r w:rsidRPr="00F80C9C">
              <w:rPr>
                <w:rFonts w:asciiTheme="minorHAnsi" w:hAnsiTheme="minorHAnsi"/>
                <w:sz w:val="22"/>
                <w:szCs w:val="22"/>
              </w:rPr>
              <w:t xml:space="preserve">Other </w:t>
            </w:r>
            <w:r w:rsidRPr="00F80C9C">
              <w:rPr>
                <w:rFonts w:asciiTheme="minorHAnsi" w:hAnsiTheme="minorHAnsi"/>
                <w:color w:val="00B050"/>
                <w:sz w:val="22"/>
                <w:szCs w:val="22"/>
              </w:rPr>
              <w:t>industrial activities</w:t>
            </w:r>
            <w:r w:rsidRPr="00F80C9C">
              <w:rPr>
                <w:rFonts w:asciiTheme="minorHAnsi" w:hAnsiTheme="minorHAnsi"/>
                <w:sz w:val="22"/>
                <w:szCs w:val="22"/>
              </w:rPr>
              <w:t xml:space="preserve"> if not specified above, </w:t>
            </w:r>
            <w:r w:rsidRPr="00F80C9C">
              <w:rPr>
                <w:rFonts w:asciiTheme="minorHAnsi" w:hAnsiTheme="minorHAnsi"/>
                <w:color w:val="00B050"/>
                <w:sz w:val="22"/>
                <w:szCs w:val="22"/>
                <w:shd w:val="clear" w:color="auto" w:fill="FFFFFF"/>
              </w:rPr>
              <w:t xml:space="preserve">high technology industrial activities </w:t>
            </w:r>
            <w:r w:rsidRPr="00F80C9C">
              <w:rPr>
                <w:rFonts w:asciiTheme="minorHAnsi" w:hAnsiTheme="minorHAnsi"/>
                <w:sz w:val="22"/>
                <w:szCs w:val="22"/>
              </w:rPr>
              <w:t xml:space="preserve">and </w:t>
            </w:r>
            <w:r w:rsidRPr="00F80C9C">
              <w:rPr>
                <w:rFonts w:asciiTheme="minorHAnsi" w:hAnsiTheme="minorHAnsi"/>
                <w:color w:val="00B050"/>
                <w:sz w:val="22"/>
                <w:szCs w:val="22"/>
                <w:shd w:val="clear" w:color="auto" w:fill="FFFFFF"/>
              </w:rPr>
              <w:t>heavy industrial activities</w:t>
            </w:r>
          </w:p>
        </w:tc>
        <w:tc>
          <w:tcPr>
            <w:tcW w:w="1493" w:type="pct"/>
            <w:tcBorders>
              <w:top w:val="single" w:sz="4" w:space="0" w:color="auto"/>
              <w:bottom w:val="double" w:sz="18" w:space="0" w:color="auto"/>
            </w:tcBorders>
            <w:vAlign w:val="center"/>
          </w:tcPr>
          <w:p w14:paraId="764630B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1000 </w:t>
            </w:r>
            <w:r w:rsidRPr="00F80C9C">
              <w:rPr>
                <w:rFonts w:asciiTheme="minorHAnsi" w:hAnsiTheme="minorHAnsi"/>
                <w:color w:val="00B050"/>
                <w:sz w:val="22"/>
                <w:szCs w:val="22"/>
              </w:rPr>
              <w:t>m2 GFA</w:t>
            </w:r>
          </w:p>
        </w:tc>
        <w:tc>
          <w:tcPr>
            <w:tcW w:w="1466" w:type="pct"/>
            <w:tcBorders>
              <w:top w:val="single" w:sz="4" w:space="0" w:color="auto"/>
              <w:bottom w:val="double" w:sz="18" w:space="0" w:color="auto"/>
            </w:tcBorders>
            <w:vAlign w:val="center"/>
          </w:tcPr>
          <w:p w14:paraId="7DC72A0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500 </w:t>
            </w:r>
            <w:r w:rsidRPr="00F80C9C">
              <w:rPr>
                <w:rFonts w:asciiTheme="minorHAnsi" w:hAnsiTheme="minorHAnsi"/>
                <w:color w:val="00B050"/>
                <w:sz w:val="22"/>
                <w:szCs w:val="22"/>
              </w:rPr>
              <w:t>m2</w:t>
            </w:r>
            <w:r w:rsidRPr="00F80C9C">
              <w:rPr>
                <w:rFonts w:asciiTheme="minorHAnsi" w:hAnsiTheme="minorHAnsi"/>
                <w:color w:val="00B050"/>
                <w:sz w:val="22"/>
                <w:szCs w:val="22"/>
                <w:vertAlign w:val="superscript"/>
              </w:rPr>
              <w:t xml:space="preserve"> </w:t>
            </w:r>
            <w:r w:rsidRPr="00F80C9C">
              <w:rPr>
                <w:rFonts w:asciiTheme="minorHAnsi" w:hAnsiTheme="minorHAnsi"/>
                <w:color w:val="00B050"/>
                <w:sz w:val="22"/>
                <w:szCs w:val="22"/>
              </w:rPr>
              <w:t>GFA</w:t>
            </w:r>
          </w:p>
        </w:tc>
      </w:tr>
      <w:tr w:rsidR="00AB11E0" w:rsidRPr="00F80C9C" w14:paraId="786FF324" w14:textId="77777777" w:rsidTr="001467EE">
        <w:trPr>
          <w:trHeight w:val="518"/>
        </w:trPr>
        <w:tc>
          <w:tcPr>
            <w:tcW w:w="436" w:type="pct"/>
            <w:tcBorders>
              <w:top w:val="double" w:sz="18" w:space="0" w:color="auto"/>
              <w:bottom w:val="double" w:sz="18" w:space="0" w:color="auto"/>
            </w:tcBorders>
            <w:vAlign w:val="center"/>
          </w:tcPr>
          <w:p w14:paraId="4787C9E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w:t>
            </w:r>
          </w:p>
        </w:tc>
        <w:tc>
          <w:tcPr>
            <w:tcW w:w="1605" w:type="pct"/>
            <w:tcBorders>
              <w:top w:val="double" w:sz="18" w:space="0" w:color="auto"/>
              <w:bottom w:val="double" w:sz="18" w:space="0" w:color="auto"/>
            </w:tcBorders>
            <w:vAlign w:val="center"/>
          </w:tcPr>
          <w:p w14:paraId="3F58A962"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OFFICES</w:t>
            </w:r>
          </w:p>
        </w:tc>
        <w:tc>
          <w:tcPr>
            <w:tcW w:w="1493" w:type="pct"/>
            <w:tcBorders>
              <w:top w:val="double" w:sz="18" w:space="0" w:color="auto"/>
              <w:bottom w:val="double" w:sz="18" w:space="0" w:color="auto"/>
            </w:tcBorders>
            <w:vAlign w:val="center"/>
          </w:tcPr>
          <w:p w14:paraId="4766FCFA" w14:textId="77777777" w:rsidR="00AB11E0" w:rsidRPr="00F80C9C" w:rsidRDefault="00AB11E0" w:rsidP="004840B7">
            <w:pPr>
              <w:pStyle w:val="prlTabletext"/>
              <w:ind w:left="175" w:hanging="152"/>
              <w:rPr>
                <w:rFonts w:asciiTheme="minorHAnsi" w:hAnsiTheme="minorHAnsi"/>
                <w:sz w:val="22"/>
                <w:szCs w:val="22"/>
              </w:rPr>
            </w:pPr>
            <w:r w:rsidRPr="00F80C9C">
              <w:rPr>
                <w:rFonts w:asciiTheme="minorHAnsi" w:hAnsiTheme="minorHAnsi"/>
                <w:sz w:val="22"/>
                <w:szCs w:val="22"/>
              </w:rPr>
              <w:t xml:space="preserve">i. 20% of staff requirements (2 spaces minimum) (Outside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p w14:paraId="5503DDA2" w14:textId="77777777" w:rsidR="00AB11E0" w:rsidRPr="00F80C9C" w:rsidRDefault="00AB11E0" w:rsidP="004840B7">
            <w:pPr>
              <w:pStyle w:val="prlTabletext"/>
              <w:ind w:left="175" w:hanging="152"/>
              <w:rPr>
                <w:rFonts w:asciiTheme="minorHAnsi" w:hAnsiTheme="minorHAnsi"/>
                <w:sz w:val="22"/>
                <w:szCs w:val="22"/>
              </w:rPr>
            </w:pPr>
            <w:r w:rsidRPr="00F80C9C">
              <w:rPr>
                <w:rFonts w:asciiTheme="minorHAnsi" w:hAnsiTheme="minorHAnsi"/>
                <w:sz w:val="22"/>
                <w:szCs w:val="22"/>
              </w:rPr>
              <w:t>ii. 1 space/ 500</w:t>
            </w:r>
            <w:r w:rsidRPr="00F80C9C">
              <w:rPr>
                <w:rFonts w:asciiTheme="minorHAnsi" w:hAnsiTheme="minorHAnsi"/>
                <w:color w:val="00B050"/>
                <w:sz w:val="22"/>
                <w:szCs w:val="22"/>
              </w:rPr>
              <w:t xml:space="preserve">m2 GFA </w:t>
            </w:r>
            <w:r w:rsidRPr="00F80C9C">
              <w:rPr>
                <w:rFonts w:asciiTheme="minorHAnsi" w:hAnsiTheme="minorHAnsi"/>
                <w:sz w:val="22"/>
                <w:szCs w:val="22"/>
              </w:rPr>
              <w:t xml:space="preserve">(within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tc>
        <w:tc>
          <w:tcPr>
            <w:tcW w:w="1466" w:type="pct"/>
            <w:tcBorders>
              <w:top w:val="double" w:sz="18" w:space="0" w:color="auto"/>
              <w:bottom w:val="double" w:sz="18" w:space="0" w:color="auto"/>
            </w:tcBorders>
            <w:vAlign w:val="center"/>
          </w:tcPr>
          <w:p w14:paraId="105A6F6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space/ 150 </w:t>
            </w:r>
            <w:r w:rsidRPr="00F80C9C">
              <w:rPr>
                <w:rFonts w:asciiTheme="minorHAnsi" w:hAnsiTheme="minorHAnsi"/>
                <w:color w:val="00B050"/>
                <w:sz w:val="22"/>
                <w:szCs w:val="22"/>
              </w:rPr>
              <w:t>m2 GFA</w:t>
            </w:r>
          </w:p>
        </w:tc>
      </w:tr>
      <w:tr w:rsidR="00AB11E0" w:rsidRPr="00F80C9C" w14:paraId="2B37F05D" w14:textId="77777777" w:rsidTr="001467EE">
        <w:trPr>
          <w:trHeight w:val="518"/>
        </w:trPr>
        <w:tc>
          <w:tcPr>
            <w:tcW w:w="436" w:type="pct"/>
            <w:tcBorders>
              <w:top w:val="double" w:sz="18" w:space="0" w:color="auto"/>
              <w:bottom w:val="double" w:sz="18" w:space="0" w:color="auto"/>
            </w:tcBorders>
            <w:vAlign w:val="center"/>
          </w:tcPr>
          <w:p w14:paraId="79CFA58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t.</w:t>
            </w:r>
          </w:p>
        </w:tc>
        <w:tc>
          <w:tcPr>
            <w:tcW w:w="1605" w:type="pct"/>
            <w:tcBorders>
              <w:top w:val="double" w:sz="18" w:space="0" w:color="auto"/>
              <w:bottom w:val="double" w:sz="18" w:space="0" w:color="auto"/>
            </w:tcBorders>
            <w:vAlign w:val="center"/>
          </w:tcPr>
          <w:p w14:paraId="2E0E638B" w14:textId="77777777" w:rsidR="00AB11E0" w:rsidRPr="00F80C9C" w:rsidRDefault="00AB11E0" w:rsidP="004840B7">
            <w:pPr>
              <w:pStyle w:val="prlTabletext"/>
              <w:rPr>
                <w:rFonts w:asciiTheme="minorHAnsi" w:hAnsiTheme="minorHAnsi"/>
                <w:b/>
                <w:caps/>
                <w:sz w:val="22"/>
                <w:szCs w:val="22"/>
              </w:rPr>
            </w:pPr>
            <w:r w:rsidRPr="00F80C9C">
              <w:rPr>
                <w:rFonts w:asciiTheme="minorHAnsi" w:hAnsiTheme="minorHAnsi"/>
                <w:sz w:val="22"/>
                <w:szCs w:val="22"/>
                <w:shd w:val="clear" w:color="auto" w:fill="FFFFFF"/>
              </w:rPr>
              <w:t xml:space="preserve">QUARRYING ACTIVITY </w:t>
            </w:r>
            <w:r w:rsidRPr="00F80C9C">
              <w:rPr>
                <w:rFonts w:asciiTheme="minorHAnsi" w:hAnsiTheme="minorHAnsi"/>
                <w:sz w:val="22"/>
                <w:szCs w:val="22"/>
              </w:rPr>
              <w:t xml:space="preserve">and </w:t>
            </w:r>
            <w:r w:rsidRPr="00F80C9C">
              <w:rPr>
                <w:rFonts w:asciiTheme="minorHAnsi" w:hAnsiTheme="minorHAnsi"/>
                <w:sz w:val="22"/>
                <w:szCs w:val="22"/>
                <w:shd w:val="clear" w:color="auto" w:fill="FFFFFF"/>
              </w:rPr>
              <w:t>ANCILLARY AGGREGATES-PROCESSING ACTIVITY</w:t>
            </w:r>
          </w:p>
        </w:tc>
        <w:tc>
          <w:tcPr>
            <w:tcW w:w="1493" w:type="pct"/>
            <w:tcBorders>
              <w:top w:val="double" w:sz="18" w:space="0" w:color="auto"/>
              <w:bottom w:val="double" w:sz="18" w:space="0" w:color="auto"/>
            </w:tcBorders>
            <w:vAlign w:val="center"/>
          </w:tcPr>
          <w:p w14:paraId="790D9F3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c>
          <w:tcPr>
            <w:tcW w:w="1466" w:type="pct"/>
            <w:tcBorders>
              <w:top w:val="double" w:sz="18" w:space="0" w:color="auto"/>
              <w:bottom w:val="double" w:sz="18" w:space="0" w:color="auto"/>
            </w:tcBorders>
            <w:vAlign w:val="center"/>
          </w:tcPr>
          <w:p w14:paraId="1AA0F085" w14:textId="77777777" w:rsidR="00AB11E0" w:rsidRPr="00F80C9C" w:rsidRDefault="00AB11E0" w:rsidP="004840B7">
            <w:pPr>
              <w:pStyle w:val="prlTabletext"/>
              <w:rPr>
                <w:rFonts w:asciiTheme="minorHAnsi" w:hAnsiTheme="minorHAnsi"/>
                <w:i/>
                <w:sz w:val="22"/>
                <w:szCs w:val="22"/>
              </w:rPr>
            </w:pPr>
            <w:r w:rsidRPr="00F80C9C">
              <w:rPr>
                <w:rFonts w:asciiTheme="minorHAnsi" w:hAnsiTheme="minorHAnsi"/>
                <w:sz w:val="22"/>
                <w:szCs w:val="22"/>
              </w:rPr>
              <w:t>Nil</w:t>
            </w:r>
          </w:p>
        </w:tc>
      </w:tr>
      <w:tr w:rsidR="00AB11E0" w:rsidRPr="00F80C9C" w14:paraId="640EE3D7" w14:textId="77777777" w:rsidTr="001467EE">
        <w:trPr>
          <w:trHeight w:val="518"/>
        </w:trPr>
        <w:tc>
          <w:tcPr>
            <w:tcW w:w="436" w:type="pct"/>
            <w:tcBorders>
              <w:top w:val="double" w:sz="18" w:space="0" w:color="auto"/>
            </w:tcBorders>
            <w:vAlign w:val="center"/>
          </w:tcPr>
          <w:p w14:paraId="1C0CF5A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u.</w:t>
            </w:r>
          </w:p>
        </w:tc>
        <w:tc>
          <w:tcPr>
            <w:tcW w:w="1605" w:type="pct"/>
            <w:tcBorders>
              <w:top w:val="double" w:sz="18" w:space="0" w:color="auto"/>
            </w:tcBorders>
            <w:vAlign w:val="center"/>
          </w:tcPr>
          <w:p w14:paraId="3838E7A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RESERVES</w:t>
            </w:r>
            <w:r w:rsidRPr="00F80C9C">
              <w:rPr>
                <w:rFonts w:asciiTheme="minorHAnsi" w:hAnsiTheme="minorHAnsi"/>
                <w:caps/>
                <w:sz w:val="22"/>
                <w:szCs w:val="22"/>
              </w:rPr>
              <w:t xml:space="preserve"> (</w:t>
            </w:r>
            <w:r w:rsidRPr="00F80C9C">
              <w:rPr>
                <w:rFonts w:asciiTheme="minorHAnsi" w:hAnsiTheme="minorHAnsi"/>
                <w:sz w:val="22"/>
                <w:szCs w:val="22"/>
              </w:rPr>
              <w:t xml:space="preserve">if there is not a specified cycle parking requirement in this table for the activity on the </w:t>
            </w:r>
            <w:r w:rsidRPr="00F80C9C">
              <w:rPr>
                <w:rFonts w:asciiTheme="minorHAnsi" w:hAnsiTheme="minorHAnsi"/>
                <w:color w:val="00B050"/>
                <w:sz w:val="22"/>
                <w:szCs w:val="22"/>
                <w:shd w:val="clear" w:color="auto" w:fill="FFFFFF"/>
              </w:rPr>
              <w:t>reserve</w:t>
            </w:r>
            <w:r w:rsidRPr="00F80C9C">
              <w:rPr>
                <w:rFonts w:asciiTheme="minorHAnsi" w:hAnsiTheme="minorHAnsi"/>
                <w:sz w:val="22"/>
                <w:szCs w:val="22"/>
              </w:rPr>
              <w:t>)</w:t>
            </w:r>
          </w:p>
        </w:tc>
        <w:tc>
          <w:tcPr>
            <w:tcW w:w="1493" w:type="pct"/>
            <w:tcBorders>
              <w:top w:val="double" w:sz="18" w:space="0" w:color="auto"/>
            </w:tcBorders>
            <w:vAlign w:val="center"/>
          </w:tcPr>
          <w:p w14:paraId="7A1BBF4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c>
          <w:tcPr>
            <w:tcW w:w="1466" w:type="pct"/>
            <w:tcBorders>
              <w:top w:val="double" w:sz="18" w:space="0" w:color="auto"/>
            </w:tcBorders>
            <w:vAlign w:val="center"/>
          </w:tcPr>
          <w:p w14:paraId="158680F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17040A94" w14:textId="77777777" w:rsidTr="00AB11E0">
        <w:trPr>
          <w:trHeight w:val="518"/>
        </w:trPr>
        <w:tc>
          <w:tcPr>
            <w:tcW w:w="5000" w:type="pct"/>
            <w:gridSpan w:val="4"/>
            <w:tcBorders>
              <w:top w:val="double" w:sz="18" w:space="0" w:color="auto"/>
            </w:tcBorders>
            <w:vAlign w:val="center"/>
          </w:tcPr>
          <w:p w14:paraId="2A4793F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RESIDENCES</w:t>
            </w:r>
          </w:p>
        </w:tc>
      </w:tr>
      <w:tr w:rsidR="00AB11E0" w:rsidRPr="00F80C9C" w14:paraId="16B85E97" w14:textId="77777777" w:rsidTr="001467EE">
        <w:trPr>
          <w:trHeight w:val="518"/>
        </w:trPr>
        <w:tc>
          <w:tcPr>
            <w:tcW w:w="436" w:type="pct"/>
            <w:vAlign w:val="center"/>
          </w:tcPr>
          <w:p w14:paraId="11168AD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v.</w:t>
            </w:r>
          </w:p>
        </w:tc>
        <w:tc>
          <w:tcPr>
            <w:tcW w:w="1605" w:type="pct"/>
            <w:vAlign w:val="center"/>
          </w:tcPr>
          <w:p w14:paraId="28D8062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Care facilities</w:t>
            </w:r>
            <w:r w:rsidRPr="00F80C9C">
              <w:rPr>
                <w:rFonts w:asciiTheme="minorHAnsi" w:hAnsiTheme="minorHAnsi"/>
                <w:sz w:val="22"/>
                <w:szCs w:val="22"/>
              </w:rPr>
              <w:t xml:space="preserve"> (including a </w:t>
            </w:r>
            <w:r w:rsidRPr="00F80C9C">
              <w:rPr>
                <w:rFonts w:asciiTheme="minorHAnsi" w:hAnsiTheme="minorHAnsi"/>
                <w:color w:val="00B050"/>
                <w:sz w:val="22"/>
                <w:szCs w:val="22"/>
                <w:shd w:val="clear" w:color="auto" w:fill="FFFFFF"/>
              </w:rPr>
              <w:t>care home within a retirement village</w:t>
            </w:r>
            <w:r w:rsidRPr="00F80C9C">
              <w:rPr>
                <w:rFonts w:asciiTheme="minorHAnsi" w:hAnsiTheme="minorHAnsi"/>
                <w:sz w:val="22"/>
                <w:szCs w:val="22"/>
              </w:rPr>
              <w:t>)</w:t>
            </w:r>
          </w:p>
        </w:tc>
        <w:tc>
          <w:tcPr>
            <w:tcW w:w="1493" w:type="pct"/>
            <w:vAlign w:val="center"/>
          </w:tcPr>
          <w:p w14:paraId="0270258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space/ 50 clients</w:t>
            </w:r>
          </w:p>
        </w:tc>
        <w:tc>
          <w:tcPr>
            <w:tcW w:w="1466" w:type="pct"/>
            <w:vAlign w:val="center"/>
          </w:tcPr>
          <w:p w14:paraId="235BE04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space/ 30 clients</w:t>
            </w:r>
          </w:p>
        </w:tc>
      </w:tr>
      <w:tr w:rsidR="00AB11E0" w:rsidRPr="00F80C9C" w14:paraId="5CCD2C3F" w14:textId="77777777" w:rsidTr="001467EE">
        <w:trPr>
          <w:trHeight w:val="518"/>
        </w:trPr>
        <w:tc>
          <w:tcPr>
            <w:tcW w:w="436" w:type="pct"/>
            <w:vAlign w:val="center"/>
          </w:tcPr>
          <w:p w14:paraId="3A1179F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w:t>
            </w:r>
          </w:p>
        </w:tc>
        <w:tc>
          <w:tcPr>
            <w:tcW w:w="1605" w:type="pct"/>
            <w:vAlign w:val="center"/>
          </w:tcPr>
          <w:p w14:paraId="4B80813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Retirement village</w:t>
            </w:r>
            <w:r w:rsidRPr="00F80C9C">
              <w:rPr>
                <w:rFonts w:asciiTheme="minorHAnsi" w:hAnsiTheme="minorHAnsi"/>
                <w:sz w:val="22"/>
                <w:szCs w:val="22"/>
              </w:rPr>
              <w:t xml:space="preserve"> (excluding a </w:t>
            </w:r>
            <w:r w:rsidRPr="00F80C9C">
              <w:rPr>
                <w:rFonts w:asciiTheme="minorHAnsi" w:hAnsiTheme="minorHAnsi"/>
                <w:color w:val="00B050"/>
                <w:sz w:val="22"/>
                <w:szCs w:val="22"/>
                <w:shd w:val="clear" w:color="auto" w:fill="FFFFFF"/>
              </w:rPr>
              <w:t>care home within a retirement village</w:t>
            </w:r>
            <w:r w:rsidRPr="00F80C9C">
              <w:rPr>
                <w:rFonts w:asciiTheme="minorHAnsi" w:hAnsiTheme="minorHAnsi"/>
                <w:sz w:val="22"/>
                <w:szCs w:val="22"/>
              </w:rPr>
              <w:t xml:space="preserve">) </w:t>
            </w:r>
          </w:p>
        </w:tc>
        <w:tc>
          <w:tcPr>
            <w:tcW w:w="1493" w:type="pct"/>
            <w:vAlign w:val="center"/>
          </w:tcPr>
          <w:p w14:paraId="1BE9492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space/ 10 units, for developments with 10 or more units</w:t>
            </w:r>
          </w:p>
        </w:tc>
        <w:tc>
          <w:tcPr>
            <w:tcW w:w="1466" w:type="pct"/>
            <w:vAlign w:val="center"/>
          </w:tcPr>
          <w:p w14:paraId="5FA8763F" w14:textId="77777777" w:rsidR="00AB11E0" w:rsidRPr="00F80C9C" w:rsidRDefault="00AB11E0" w:rsidP="004840B7">
            <w:pPr>
              <w:pStyle w:val="prlTabletext"/>
              <w:rPr>
                <w:rFonts w:asciiTheme="minorHAnsi" w:hAnsiTheme="minorHAnsi"/>
                <w:i/>
                <w:sz w:val="22"/>
                <w:szCs w:val="22"/>
              </w:rPr>
            </w:pPr>
            <w:r w:rsidRPr="00F80C9C">
              <w:rPr>
                <w:rFonts w:asciiTheme="minorHAnsi" w:hAnsiTheme="minorHAnsi"/>
                <w:sz w:val="22"/>
                <w:szCs w:val="22"/>
              </w:rPr>
              <w:t xml:space="preserve">Nil </w:t>
            </w:r>
          </w:p>
        </w:tc>
      </w:tr>
      <w:tr w:rsidR="00AB11E0" w:rsidRPr="00F80C9C" w14:paraId="246869AD" w14:textId="77777777" w:rsidTr="001467EE">
        <w:trPr>
          <w:trHeight w:val="518"/>
        </w:trPr>
        <w:tc>
          <w:tcPr>
            <w:tcW w:w="436" w:type="pct"/>
            <w:vAlign w:val="center"/>
          </w:tcPr>
          <w:p w14:paraId="4627532A" w14:textId="77777777" w:rsidR="00AB11E0" w:rsidRPr="00867502" w:rsidRDefault="00AB11E0" w:rsidP="004840B7">
            <w:pPr>
              <w:pStyle w:val="prlTabletext"/>
              <w:rPr>
                <w:rFonts w:asciiTheme="minorHAnsi" w:hAnsiTheme="minorHAnsi"/>
                <w:b/>
                <w:strike/>
                <w:color w:val="7030A0"/>
                <w:sz w:val="22"/>
                <w:szCs w:val="22"/>
              </w:rPr>
            </w:pPr>
            <w:r w:rsidRPr="00867502">
              <w:rPr>
                <w:rFonts w:asciiTheme="minorHAnsi" w:hAnsiTheme="minorHAnsi"/>
                <w:b/>
                <w:strike/>
                <w:color w:val="7030A0"/>
                <w:sz w:val="22"/>
                <w:szCs w:val="22"/>
              </w:rPr>
              <w:t>x.</w:t>
            </w:r>
          </w:p>
        </w:tc>
        <w:tc>
          <w:tcPr>
            <w:tcW w:w="1605" w:type="pct"/>
            <w:vAlign w:val="center"/>
          </w:tcPr>
          <w:p w14:paraId="6DAE49C6" w14:textId="77777777" w:rsidR="00AB11E0" w:rsidRPr="00867502" w:rsidRDefault="00AB11E0" w:rsidP="004840B7">
            <w:pPr>
              <w:pStyle w:val="prlTabletext"/>
              <w:rPr>
                <w:rFonts w:asciiTheme="minorHAnsi" w:hAnsiTheme="minorHAnsi"/>
                <w:b/>
                <w:strike/>
                <w:color w:val="7030A0"/>
                <w:sz w:val="22"/>
                <w:szCs w:val="22"/>
              </w:rPr>
            </w:pPr>
            <w:r w:rsidRPr="00867502">
              <w:rPr>
                <w:rFonts w:asciiTheme="minorHAnsi" w:hAnsiTheme="minorHAnsi"/>
                <w:b/>
                <w:strike/>
                <w:color w:val="7030A0"/>
                <w:sz w:val="22"/>
                <w:szCs w:val="22"/>
                <w:shd w:val="clear" w:color="auto" w:fill="FFFFFF"/>
              </w:rPr>
              <w:t>Residential activities</w:t>
            </w:r>
            <w:r w:rsidRPr="00867502">
              <w:rPr>
                <w:rFonts w:asciiTheme="minorHAnsi" w:hAnsiTheme="minorHAnsi"/>
                <w:b/>
                <w:strike/>
                <w:color w:val="7030A0"/>
                <w:sz w:val="22"/>
                <w:szCs w:val="22"/>
              </w:rPr>
              <w:t xml:space="preserve"> provided under EDM and CHRM</w:t>
            </w:r>
          </w:p>
        </w:tc>
        <w:tc>
          <w:tcPr>
            <w:tcW w:w="1493" w:type="pct"/>
            <w:vAlign w:val="center"/>
          </w:tcPr>
          <w:p w14:paraId="525110C3" w14:textId="77777777" w:rsidR="00AB11E0" w:rsidRPr="00867502" w:rsidRDefault="00AB11E0" w:rsidP="004840B7">
            <w:pPr>
              <w:pStyle w:val="prlTabletext"/>
              <w:rPr>
                <w:rFonts w:asciiTheme="minorHAnsi" w:hAnsiTheme="minorHAnsi"/>
                <w:b/>
                <w:strike/>
                <w:color w:val="7030A0"/>
                <w:sz w:val="22"/>
                <w:szCs w:val="22"/>
              </w:rPr>
            </w:pPr>
            <w:r w:rsidRPr="00867502">
              <w:rPr>
                <w:rFonts w:asciiTheme="minorHAnsi" w:hAnsiTheme="minorHAnsi"/>
                <w:b/>
                <w:strike/>
                <w:color w:val="7030A0"/>
                <w:sz w:val="22"/>
                <w:szCs w:val="22"/>
              </w:rPr>
              <w:t>Nil</w:t>
            </w:r>
          </w:p>
        </w:tc>
        <w:tc>
          <w:tcPr>
            <w:tcW w:w="1466" w:type="pct"/>
            <w:vAlign w:val="center"/>
          </w:tcPr>
          <w:p w14:paraId="0AFCEEF8" w14:textId="77777777" w:rsidR="00AB11E0" w:rsidRPr="00867502" w:rsidRDefault="00AB11E0" w:rsidP="004840B7">
            <w:pPr>
              <w:pStyle w:val="prlTabletext"/>
              <w:rPr>
                <w:rFonts w:asciiTheme="minorHAnsi" w:hAnsiTheme="minorHAnsi"/>
                <w:b/>
                <w:i/>
                <w:strike/>
                <w:color w:val="7030A0"/>
                <w:sz w:val="22"/>
                <w:szCs w:val="22"/>
              </w:rPr>
            </w:pPr>
            <w:r w:rsidRPr="00867502">
              <w:rPr>
                <w:rFonts w:asciiTheme="minorHAnsi" w:hAnsiTheme="minorHAnsi"/>
                <w:b/>
                <w:strike/>
                <w:color w:val="7030A0"/>
                <w:sz w:val="22"/>
                <w:szCs w:val="22"/>
              </w:rPr>
              <w:t xml:space="preserve">1 residents’ space/dwelling without a </w:t>
            </w:r>
            <w:r w:rsidRPr="00867502">
              <w:rPr>
                <w:rFonts w:asciiTheme="minorHAnsi" w:hAnsiTheme="minorHAnsi"/>
                <w:b/>
                <w:strike/>
                <w:color w:val="7030A0"/>
                <w:sz w:val="22"/>
                <w:szCs w:val="22"/>
                <w:shd w:val="clear" w:color="auto" w:fill="FFFFFF"/>
              </w:rPr>
              <w:t>garage</w:t>
            </w:r>
            <w:r w:rsidRPr="00867502">
              <w:rPr>
                <w:rFonts w:asciiTheme="minorHAnsi" w:hAnsiTheme="minorHAnsi"/>
                <w:b/>
                <w:strike/>
                <w:color w:val="7030A0"/>
                <w:sz w:val="22"/>
                <w:szCs w:val="22"/>
              </w:rPr>
              <w:t xml:space="preserve"> </w:t>
            </w:r>
          </w:p>
        </w:tc>
      </w:tr>
      <w:tr w:rsidR="00AB11E0" w:rsidRPr="00F80C9C" w14:paraId="7C63A491" w14:textId="77777777" w:rsidTr="001467EE">
        <w:trPr>
          <w:trHeight w:val="518"/>
        </w:trPr>
        <w:tc>
          <w:tcPr>
            <w:tcW w:w="436" w:type="pct"/>
            <w:vAlign w:val="center"/>
          </w:tcPr>
          <w:p w14:paraId="54AAD38F" w14:textId="19E5FF34" w:rsidR="00AB11E0" w:rsidRPr="00252911" w:rsidRDefault="003275E9" w:rsidP="00252911">
            <w:pPr>
              <w:pStyle w:val="prlTabletext"/>
              <w:rPr>
                <w:rFonts w:asciiTheme="minorHAnsi" w:hAnsiTheme="minorHAnsi"/>
                <w:sz w:val="22"/>
                <w:szCs w:val="22"/>
              </w:rPr>
            </w:pPr>
            <w:bookmarkStart w:id="2" w:name="_Toc139955907"/>
            <w:bookmarkStart w:id="3" w:name="_Toc140138822"/>
            <w:bookmarkStart w:id="4" w:name="_Toc142571639"/>
            <w:r w:rsidRPr="00CD2F82">
              <w:rPr>
                <w:rFonts w:asciiTheme="minorHAnsi" w:hAnsiTheme="minorHAnsi"/>
                <w:strike/>
                <w:color w:val="7030A0"/>
                <w:sz w:val="22"/>
                <w:szCs w:val="22"/>
              </w:rPr>
              <w:t>y</w:t>
            </w:r>
            <w:r w:rsidRPr="00CD2F82">
              <w:rPr>
                <w:rFonts w:asciiTheme="minorHAnsi" w:hAnsiTheme="minorHAnsi"/>
                <w:b/>
                <w:bCs/>
                <w:color w:val="7030A0"/>
                <w:sz w:val="22"/>
                <w:szCs w:val="22"/>
                <w:u w:val="single"/>
              </w:rPr>
              <w:t>. x</w:t>
            </w:r>
            <w:bookmarkEnd w:id="2"/>
            <w:bookmarkEnd w:id="3"/>
            <w:bookmarkEnd w:id="4"/>
          </w:p>
        </w:tc>
        <w:tc>
          <w:tcPr>
            <w:tcW w:w="1605" w:type="pct"/>
            <w:vAlign w:val="center"/>
          </w:tcPr>
          <w:p w14:paraId="3882FA41"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Social housing complex</w:t>
            </w:r>
          </w:p>
        </w:tc>
        <w:tc>
          <w:tcPr>
            <w:tcW w:w="1493" w:type="pct"/>
            <w:vAlign w:val="center"/>
          </w:tcPr>
          <w:p w14:paraId="13C75945" w14:textId="77777777" w:rsidR="00AB11E0" w:rsidRPr="00EB4D93" w:rsidRDefault="00AB11E0" w:rsidP="004840B7">
            <w:pPr>
              <w:pStyle w:val="prlTabletext"/>
              <w:rPr>
                <w:rFonts w:asciiTheme="minorHAnsi" w:hAnsiTheme="minorHAnsi"/>
                <w:sz w:val="22"/>
                <w:szCs w:val="22"/>
              </w:rPr>
            </w:pPr>
            <w:r w:rsidRPr="00EB4D93">
              <w:rPr>
                <w:rFonts w:asciiTheme="minorHAnsi" w:hAnsiTheme="minorHAnsi"/>
                <w:sz w:val="22"/>
                <w:szCs w:val="22"/>
              </w:rPr>
              <w:t>1 space/ 10 units, for developments with 10 or more units</w:t>
            </w:r>
          </w:p>
        </w:tc>
        <w:tc>
          <w:tcPr>
            <w:tcW w:w="1466" w:type="pct"/>
            <w:vAlign w:val="center"/>
          </w:tcPr>
          <w:p w14:paraId="2A8362CA" w14:textId="77777777" w:rsidR="00AB11E0" w:rsidRPr="00EB4D93" w:rsidRDefault="00AB11E0" w:rsidP="004840B7">
            <w:pPr>
              <w:pStyle w:val="prlTabletext"/>
              <w:rPr>
                <w:rFonts w:asciiTheme="minorHAnsi" w:hAnsiTheme="minorHAnsi" w:cstheme="minorHAnsi"/>
                <w:b/>
                <w:bCs/>
                <w:strike/>
                <w:color w:val="00B050"/>
                <w:sz w:val="22"/>
                <w:szCs w:val="22"/>
                <w:shd w:val="clear" w:color="auto" w:fill="FFFFFF"/>
              </w:rPr>
            </w:pPr>
            <w:r w:rsidRPr="00EB4D93">
              <w:rPr>
                <w:rFonts w:asciiTheme="minorHAnsi" w:hAnsiTheme="minorHAnsi" w:cstheme="minorHAnsi"/>
                <w:b/>
                <w:bCs/>
                <w:strike/>
                <w:sz w:val="22"/>
                <w:szCs w:val="22"/>
              </w:rPr>
              <w:t xml:space="preserve">1 residents’ space/dwelling without a </w:t>
            </w:r>
            <w:r w:rsidRPr="00EB4D93">
              <w:rPr>
                <w:rFonts w:asciiTheme="minorHAnsi" w:hAnsiTheme="minorHAnsi" w:cstheme="minorHAnsi"/>
                <w:b/>
                <w:bCs/>
                <w:strike/>
                <w:color w:val="00B050"/>
                <w:sz w:val="22"/>
                <w:szCs w:val="22"/>
                <w:shd w:val="clear" w:color="auto" w:fill="FFFFFF"/>
              </w:rPr>
              <w:t>garage</w:t>
            </w:r>
          </w:p>
          <w:p w14:paraId="65E810DA" w14:textId="672FF9FA" w:rsidR="00406AFD" w:rsidRPr="005A070D" w:rsidRDefault="00406AFD" w:rsidP="004840B7">
            <w:pPr>
              <w:spacing w:after="0" w:line="259" w:lineRule="auto"/>
              <w:ind w:left="0" w:firstLine="0"/>
              <w:rPr>
                <w:rFonts w:asciiTheme="minorHAnsi" w:hAnsiTheme="minorHAnsi" w:cstheme="minorHAnsi"/>
                <w:b/>
                <w:bCs/>
                <w:sz w:val="22"/>
                <w:u w:val="single"/>
              </w:rPr>
            </w:pPr>
            <w:r w:rsidRPr="005A070D">
              <w:rPr>
                <w:rFonts w:asciiTheme="minorHAnsi" w:hAnsiTheme="minorHAnsi" w:cstheme="minorHAnsi"/>
                <w:b/>
                <w:bCs/>
                <w:color w:val="auto"/>
                <w:sz w:val="22"/>
                <w:u w:val="single"/>
              </w:rPr>
              <w:t xml:space="preserve">For developments </w:t>
            </w:r>
            <w:r w:rsidR="00F73BF3" w:rsidRPr="005A070D">
              <w:rPr>
                <w:rFonts w:asciiTheme="minorHAnsi" w:hAnsiTheme="minorHAnsi" w:cstheme="minorHAnsi"/>
                <w:b/>
                <w:bCs/>
                <w:color w:val="auto"/>
                <w:sz w:val="22"/>
                <w:u w:val="single"/>
              </w:rPr>
              <w:t>involving</w:t>
            </w:r>
            <w:r w:rsidRPr="005A070D">
              <w:rPr>
                <w:rFonts w:asciiTheme="minorHAnsi" w:hAnsiTheme="minorHAnsi" w:cstheme="minorHAnsi"/>
                <w:b/>
                <w:bCs/>
                <w:color w:val="auto"/>
                <w:sz w:val="22"/>
                <w:u w:val="single"/>
              </w:rPr>
              <w:t xml:space="preserve"> 3 or more residential units – </w:t>
            </w:r>
          </w:p>
          <w:p w14:paraId="12DB5F3A" w14:textId="77777777" w:rsidR="00406AFD" w:rsidRPr="00EB4D93" w:rsidRDefault="00406AFD" w:rsidP="004840B7">
            <w:pPr>
              <w:spacing w:after="0" w:line="259" w:lineRule="auto"/>
              <w:ind w:left="0" w:firstLine="0"/>
              <w:rPr>
                <w:rFonts w:asciiTheme="minorHAnsi" w:hAnsiTheme="minorHAnsi" w:cstheme="minorHAnsi"/>
                <w:b/>
                <w:bCs/>
                <w:sz w:val="22"/>
                <w:u w:val="single"/>
              </w:rPr>
            </w:pPr>
          </w:p>
          <w:p w14:paraId="04E0FA5B" w14:textId="7F6AF5B3" w:rsidR="00406AFD" w:rsidRPr="00EB4D93" w:rsidRDefault="00EB4D93" w:rsidP="004840B7">
            <w:pPr>
              <w:spacing w:after="0" w:line="259" w:lineRule="auto"/>
              <w:ind w:left="0" w:firstLine="0"/>
              <w:rPr>
                <w:rFonts w:asciiTheme="minorHAnsi" w:hAnsiTheme="minorHAnsi" w:cstheme="minorHAnsi"/>
                <w:b/>
                <w:bCs/>
                <w:color w:val="003300"/>
                <w:sz w:val="22"/>
                <w:u w:val="single"/>
              </w:rPr>
            </w:pPr>
            <w:r w:rsidRPr="00EB4D93">
              <w:rPr>
                <w:rFonts w:asciiTheme="minorHAnsi" w:hAnsiTheme="minorHAnsi" w:cstheme="minorHAnsi"/>
                <w:b/>
                <w:bCs/>
                <w:sz w:val="22"/>
                <w:u w:val="single"/>
              </w:rPr>
              <w:t xml:space="preserve">i. </w:t>
            </w:r>
            <w:r w:rsidR="00406AFD" w:rsidRPr="00EB4D93">
              <w:rPr>
                <w:rFonts w:asciiTheme="minorHAnsi" w:hAnsiTheme="minorHAnsi" w:cstheme="minorHAnsi"/>
                <w:b/>
                <w:bCs/>
                <w:sz w:val="22"/>
                <w:u w:val="single"/>
              </w:rPr>
              <w:t xml:space="preserve">For </w:t>
            </w:r>
            <w:r w:rsidR="00406AFD" w:rsidRPr="00A024A8">
              <w:rPr>
                <w:rFonts w:asciiTheme="minorHAnsi" w:hAnsiTheme="minorHAnsi" w:cstheme="minorHAnsi"/>
                <w:b/>
                <w:bCs/>
                <w:color w:val="00B050"/>
                <w:sz w:val="22"/>
                <w:u w:val="single"/>
              </w:rPr>
              <w:t>residential units</w:t>
            </w:r>
            <w:r w:rsidR="00406AFD" w:rsidRPr="00EB4D93">
              <w:rPr>
                <w:rFonts w:asciiTheme="minorHAnsi" w:hAnsiTheme="minorHAnsi" w:cstheme="minorHAnsi"/>
                <w:b/>
                <w:bCs/>
                <w:sz w:val="22"/>
                <w:u w:val="single"/>
              </w:rPr>
              <w:t xml:space="preserve"> with one or two  bedrooms- 1 space/ </w:t>
            </w:r>
            <w:r w:rsidR="00406AFD" w:rsidRPr="00EB4D93">
              <w:rPr>
                <w:rFonts w:asciiTheme="minorHAnsi" w:hAnsiTheme="minorHAnsi" w:cstheme="minorHAnsi"/>
                <w:b/>
                <w:bCs/>
                <w:color w:val="00B050"/>
                <w:sz w:val="22"/>
                <w:u w:val="single"/>
              </w:rPr>
              <w:t xml:space="preserve">residential unit </w:t>
            </w:r>
            <w:r w:rsidR="00406AFD" w:rsidRPr="00EB4D93">
              <w:rPr>
                <w:rFonts w:asciiTheme="minorHAnsi" w:hAnsiTheme="minorHAnsi" w:cstheme="minorHAnsi"/>
                <w:b/>
                <w:bCs/>
                <w:sz w:val="22"/>
                <w:u w:val="single"/>
              </w:rPr>
              <w:t xml:space="preserve">without a </w:t>
            </w:r>
            <w:hyperlink r:id="rId69">
              <w:r w:rsidR="00406AFD" w:rsidRPr="00EB4D93">
                <w:rPr>
                  <w:rFonts w:asciiTheme="minorHAnsi" w:hAnsiTheme="minorHAnsi" w:cstheme="minorHAnsi"/>
                  <w:b/>
                  <w:bCs/>
                  <w:color w:val="00B050"/>
                  <w:sz w:val="22"/>
                  <w:u w:val="single"/>
                </w:rPr>
                <w:t>garage</w:t>
              </w:r>
            </w:hyperlink>
            <w:r w:rsidR="00406AFD" w:rsidRPr="00EB4D93">
              <w:rPr>
                <w:rFonts w:asciiTheme="minorHAnsi" w:hAnsiTheme="minorHAnsi" w:cstheme="minorHAnsi"/>
                <w:b/>
                <w:bCs/>
                <w:color w:val="00B050"/>
                <w:sz w:val="22"/>
                <w:u w:val="single"/>
              </w:rPr>
              <w:t>;</w:t>
            </w:r>
          </w:p>
          <w:p w14:paraId="3EFF5057" w14:textId="77777777" w:rsidR="00406AFD" w:rsidRPr="00EB4D93" w:rsidRDefault="00406AFD" w:rsidP="004840B7">
            <w:pPr>
              <w:spacing w:after="0" w:line="259" w:lineRule="auto"/>
              <w:ind w:left="0" w:firstLine="0"/>
              <w:rPr>
                <w:rFonts w:asciiTheme="minorHAnsi" w:hAnsiTheme="minorHAnsi" w:cstheme="minorHAnsi"/>
                <w:b/>
                <w:bCs/>
                <w:color w:val="003300"/>
                <w:sz w:val="22"/>
                <w:u w:val="single"/>
              </w:rPr>
            </w:pPr>
          </w:p>
          <w:p w14:paraId="45F13712" w14:textId="51811F2B" w:rsidR="00406AFD" w:rsidRPr="00EB4D93" w:rsidRDefault="00EB4D93" w:rsidP="004840B7">
            <w:pPr>
              <w:spacing w:after="0" w:line="259" w:lineRule="auto"/>
              <w:ind w:left="0" w:firstLine="0"/>
              <w:rPr>
                <w:rFonts w:asciiTheme="minorHAnsi" w:hAnsiTheme="minorHAnsi" w:cstheme="minorHAnsi"/>
                <w:b/>
                <w:bCs/>
                <w:color w:val="003300"/>
                <w:sz w:val="22"/>
                <w:u w:val="single"/>
              </w:rPr>
            </w:pPr>
            <w:r w:rsidRPr="00EB4D93">
              <w:rPr>
                <w:rFonts w:asciiTheme="minorHAnsi" w:hAnsiTheme="minorHAnsi" w:cstheme="minorHAnsi"/>
                <w:b/>
                <w:bCs/>
                <w:sz w:val="22"/>
                <w:u w:val="single"/>
              </w:rPr>
              <w:t xml:space="preserve">ii. </w:t>
            </w:r>
            <w:r w:rsidR="00406AFD" w:rsidRPr="00EB4D93">
              <w:rPr>
                <w:rFonts w:asciiTheme="minorHAnsi" w:hAnsiTheme="minorHAnsi" w:cstheme="minorHAnsi"/>
                <w:b/>
                <w:bCs/>
                <w:sz w:val="22"/>
                <w:u w:val="single"/>
              </w:rPr>
              <w:t xml:space="preserve">For </w:t>
            </w:r>
            <w:r w:rsidR="00406AFD" w:rsidRPr="00A024A8">
              <w:rPr>
                <w:rFonts w:asciiTheme="minorHAnsi" w:hAnsiTheme="minorHAnsi" w:cstheme="minorHAnsi"/>
                <w:b/>
                <w:bCs/>
                <w:color w:val="00B050"/>
                <w:sz w:val="22"/>
                <w:u w:val="single"/>
              </w:rPr>
              <w:t>residential units</w:t>
            </w:r>
            <w:r w:rsidR="00406AFD" w:rsidRPr="00EB4D93">
              <w:rPr>
                <w:rFonts w:asciiTheme="minorHAnsi" w:hAnsiTheme="minorHAnsi" w:cstheme="minorHAnsi"/>
                <w:b/>
                <w:bCs/>
                <w:sz w:val="22"/>
                <w:u w:val="single"/>
              </w:rPr>
              <w:t xml:space="preserve"> with three or more bedrooms- 2 spaces/ </w:t>
            </w:r>
            <w:r w:rsidR="00406AFD" w:rsidRPr="00EB4D93">
              <w:rPr>
                <w:rFonts w:asciiTheme="minorHAnsi" w:hAnsiTheme="minorHAnsi" w:cstheme="minorHAnsi"/>
                <w:b/>
                <w:bCs/>
                <w:color w:val="00B050"/>
                <w:sz w:val="22"/>
                <w:u w:val="single"/>
              </w:rPr>
              <w:t xml:space="preserve">residential unit </w:t>
            </w:r>
            <w:r w:rsidR="00406AFD" w:rsidRPr="00EB4D93">
              <w:rPr>
                <w:rFonts w:asciiTheme="minorHAnsi" w:hAnsiTheme="minorHAnsi" w:cstheme="minorHAnsi"/>
                <w:b/>
                <w:bCs/>
                <w:sz w:val="22"/>
                <w:u w:val="single"/>
              </w:rPr>
              <w:t xml:space="preserve">without a </w:t>
            </w:r>
            <w:hyperlink r:id="rId70">
              <w:r w:rsidR="00406AFD" w:rsidRPr="00EB4D93">
                <w:rPr>
                  <w:rFonts w:asciiTheme="minorHAnsi" w:hAnsiTheme="minorHAnsi" w:cstheme="minorHAnsi"/>
                  <w:b/>
                  <w:bCs/>
                  <w:color w:val="00B050"/>
                  <w:sz w:val="22"/>
                  <w:u w:val="single"/>
                </w:rPr>
                <w:t>garage</w:t>
              </w:r>
            </w:hyperlink>
            <w:r w:rsidR="00406AFD" w:rsidRPr="00EB4D93">
              <w:rPr>
                <w:rFonts w:asciiTheme="minorHAnsi" w:hAnsiTheme="minorHAnsi" w:cstheme="minorHAnsi"/>
                <w:b/>
                <w:bCs/>
                <w:color w:val="00B050"/>
                <w:sz w:val="22"/>
                <w:u w:val="single"/>
              </w:rPr>
              <w:t>;</w:t>
            </w:r>
          </w:p>
          <w:p w14:paraId="5C0FD194" w14:textId="77777777" w:rsidR="00406AFD" w:rsidRPr="00EB4D93" w:rsidRDefault="00406AFD" w:rsidP="004840B7">
            <w:pPr>
              <w:pStyle w:val="prlTabletext"/>
              <w:rPr>
                <w:rFonts w:asciiTheme="minorHAnsi" w:hAnsiTheme="minorHAnsi" w:cstheme="minorHAnsi"/>
                <w:sz w:val="22"/>
                <w:szCs w:val="22"/>
              </w:rPr>
            </w:pPr>
          </w:p>
          <w:p w14:paraId="61B874BF" w14:textId="0D71A691" w:rsidR="00406AFD" w:rsidRPr="00EB4D93" w:rsidRDefault="00406AFD" w:rsidP="004840B7">
            <w:pPr>
              <w:pStyle w:val="prlTabletext"/>
              <w:rPr>
                <w:rFonts w:asciiTheme="minorHAnsi" w:hAnsiTheme="minorHAnsi" w:cstheme="minorHAnsi"/>
                <w:sz w:val="22"/>
                <w:szCs w:val="22"/>
              </w:rPr>
            </w:pPr>
          </w:p>
        </w:tc>
      </w:tr>
      <w:tr w:rsidR="00AB11E0" w:rsidRPr="00F80C9C" w14:paraId="7B9CB887" w14:textId="77777777" w:rsidTr="001467EE">
        <w:trPr>
          <w:trHeight w:val="518"/>
        </w:trPr>
        <w:tc>
          <w:tcPr>
            <w:tcW w:w="436" w:type="pct"/>
            <w:vAlign w:val="center"/>
          </w:tcPr>
          <w:p w14:paraId="15AD3F12" w14:textId="11F8A740" w:rsidR="00AB11E0" w:rsidRPr="00252911" w:rsidRDefault="00C40804" w:rsidP="004840B7">
            <w:pPr>
              <w:pStyle w:val="prlTabletext"/>
              <w:rPr>
                <w:rFonts w:asciiTheme="minorHAnsi" w:hAnsiTheme="minorHAnsi"/>
                <w:sz w:val="22"/>
                <w:szCs w:val="22"/>
              </w:rPr>
            </w:pPr>
            <w:bookmarkStart w:id="5" w:name="_Toc139955911"/>
            <w:bookmarkStart w:id="6" w:name="_Toc140138826"/>
            <w:bookmarkStart w:id="7" w:name="_Toc142571643"/>
            <w:r w:rsidRPr="00CD2F82">
              <w:rPr>
                <w:rFonts w:asciiTheme="minorHAnsi" w:hAnsiTheme="minorHAnsi"/>
                <w:strike/>
                <w:color w:val="7030A0"/>
                <w:sz w:val="22"/>
                <w:szCs w:val="22"/>
              </w:rPr>
              <w:t>z</w:t>
            </w:r>
            <w:r w:rsidRPr="00CD2F82">
              <w:rPr>
                <w:rFonts w:asciiTheme="minorHAnsi" w:hAnsiTheme="minorHAnsi"/>
                <w:b/>
                <w:bCs/>
                <w:color w:val="7030A0"/>
                <w:sz w:val="22"/>
                <w:szCs w:val="22"/>
                <w:u w:val="single"/>
              </w:rPr>
              <w:t xml:space="preserve"> y</w:t>
            </w:r>
            <w:bookmarkEnd w:id="5"/>
            <w:bookmarkEnd w:id="6"/>
            <w:bookmarkEnd w:id="7"/>
          </w:p>
        </w:tc>
        <w:tc>
          <w:tcPr>
            <w:tcW w:w="1605" w:type="pct"/>
          </w:tcPr>
          <w:p w14:paraId="32595AB3"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pacing w:val="-1"/>
                <w:sz w:val="22"/>
                <w:szCs w:val="22"/>
                <w:shd w:val="clear" w:color="auto" w:fill="FFFFFF"/>
              </w:rPr>
              <w:t>Studen</w:t>
            </w:r>
            <w:r w:rsidRPr="00F80C9C">
              <w:rPr>
                <w:rFonts w:asciiTheme="minorHAnsi" w:hAnsiTheme="minorHAnsi"/>
                <w:color w:val="00B050"/>
                <w:sz w:val="22"/>
                <w:szCs w:val="22"/>
                <w:shd w:val="clear" w:color="auto" w:fill="FFFFFF"/>
              </w:rPr>
              <w:t>t</w:t>
            </w:r>
            <w:r w:rsidRPr="00F80C9C">
              <w:rPr>
                <w:rFonts w:asciiTheme="minorHAnsi" w:hAnsiTheme="minorHAnsi"/>
                <w:color w:val="00B050"/>
                <w:spacing w:val="14"/>
                <w:sz w:val="22"/>
                <w:szCs w:val="22"/>
                <w:shd w:val="clear" w:color="auto" w:fill="FFFFFF"/>
              </w:rPr>
              <w:t xml:space="preserve"> </w:t>
            </w:r>
            <w:r w:rsidRPr="00F80C9C">
              <w:rPr>
                <w:rFonts w:asciiTheme="minorHAnsi" w:hAnsiTheme="minorHAnsi"/>
                <w:color w:val="00B050"/>
                <w:spacing w:val="-1"/>
                <w:sz w:val="22"/>
                <w:szCs w:val="22"/>
                <w:shd w:val="clear" w:color="auto" w:fill="FFFFFF"/>
              </w:rPr>
              <w:t>hoste</w:t>
            </w:r>
            <w:r w:rsidRPr="00F80C9C">
              <w:rPr>
                <w:rFonts w:asciiTheme="minorHAnsi" w:hAnsiTheme="minorHAnsi"/>
                <w:color w:val="00B050"/>
                <w:sz w:val="22"/>
                <w:szCs w:val="22"/>
                <w:shd w:val="clear" w:color="auto" w:fill="FFFFFF"/>
              </w:rPr>
              <w:t>l</w:t>
            </w:r>
            <w:r w:rsidRPr="00F80C9C">
              <w:rPr>
                <w:rFonts w:asciiTheme="minorHAnsi" w:hAnsiTheme="minorHAnsi"/>
                <w:color w:val="00B050"/>
                <w:spacing w:val="11"/>
                <w:sz w:val="22"/>
                <w:szCs w:val="22"/>
                <w:shd w:val="clear" w:color="auto" w:fill="FFFFFF"/>
              </w:rPr>
              <w:t xml:space="preserve"> </w:t>
            </w:r>
            <w:r w:rsidRPr="00F80C9C">
              <w:rPr>
                <w:rFonts w:asciiTheme="minorHAnsi" w:hAnsiTheme="minorHAnsi"/>
                <w:color w:val="00B050"/>
                <w:spacing w:val="-1"/>
                <w:w w:val="102"/>
                <w:sz w:val="22"/>
                <w:szCs w:val="22"/>
                <w:shd w:val="clear" w:color="auto" w:fill="FFFFFF"/>
              </w:rPr>
              <w:t>accommodation</w:t>
            </w:r>
          </w:p>
        </w:tc>
        <w:tc>
          <w:tcPr>
            <w:tcW w:w="1493" w:type="pct"/>
          </w:tcPr>
          <w:p w14:paraId="28F9519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w:t>
            </w:r>
            <w:r w:rsidRPr="00F80C9C">
              <w:rPr>
                <w:rFonts w:asciiTheme="minorHAnsi" w:hAnsiTheme="minorHAnsi"/>
                <w:spacing w:val="-2"/>
                <w:sz w:val="22"/>
                <w:szCs w:val="22"/>
              </w:rPr>
              <w:t>space</w:t>
            </w:r>
            <w:r w:rsidRPr="00F80C9C">
              <w:rPr>
                <w:rFonts w:asciiTheme="minorHAnsi" w:hAnsiTheme="minorHAnsi"/>
                <w:sz w:val="22"/>
                <w:szCs w:val="22"/>
              </w:rPr>
              <w:t>/</w:t>
            </w:r>
            <w:r w:rsidRPr="00F80C9C">
              <w:rPr>
                <w:rFonts w:asciiTheme="minorHAnsi" w:hAnsiTheme="minorHAnsi"/>
                <w:spacing w:val="11"/>
                <w:sz w:val="22"/>
                <w:szCs w:val="22"/>
              </w:rPr>
              <w:t xml:space="preserve"> </w:t>
            </w:r>
            <w:r w:rsidRPr="00F80C9C">
              <w:rPr>
                <w:rFonts w:asciiTheme="minorHAnsi" w:hAnsiTheme="minorHAnsi"/>
                <w:spacing w:val="-2"/>
                <w:w w:val="102"/>
                <w:sz w:val="22"/>
                <w:szCs w:val="22"/>
              </w:rPr>
              <w:t xml:space="preserve">10 </w:t>
            </w:r>
            <w:r w:rsidRPr="00F80C9C">
              <w:rPr>
                <w:rFonts w:asciiTheme="minorHAnsi" w:hAnsiTheme="minorHAnsi"/>
                <w:w w:val="102"/>
                <w:sz w:val="22"/>
                <w:szCs w:val="22"/>
              </w:rPr>
              <w:t>beds</w:t>
            </w:r>
          </w:p>
        </w:tc>
        <w:tc>
          <w:tcPr>
            <w:tcW w:w="1466" w:type="pct"/>
          </w:tcPr>
          <w:p w14:paraId="7FBC7335" w14:textId="77777777" w:rsidR="00AB11E0" w:rsidRPr="001467EE" w:rsidRDefault="00AB11E0" w:rsidP="004840B7">
            <w:pPr>
              <w:pStyle w:val="prlTabletext"/>
              <w:rPr>
                <w:rFonts w:asciiTheme="minorHAnsi" w:hAnsiTheme="minorHAnsi"/>
                <w:sz w:val="22"/>
                <w:szCs w:val="22"/>
              </w:rPr>
            </w:pPr>
            <w:r w:rsidRPr="001467EE">
              <w:rPr>
                <w:rFonts w:asciiTheme="minorHAnsi" w:hAnsiTheme="minorHAnsi"/>
                <w:spacing w:val="3"/>
                <w:w w:val="102"/>
                <w:sz w:val="22"/>
                <w:szCs w:val="22"/>
              </w:rPr>
              <w:t xml:space="preserve">1 space/ 3 </w:t>
            </w:r>
            <w:r w:rsidRPr="001467EE">
              <w:rPr>
                <w:rFonts w:asciiTheme="minorHAnsi" w:hAnsiTheme="minorHAnsi"/>
                <w:w w:val="102"/>
                <w:sz w:val="22"/>
                <w:szCs w:val="22"/>
              </w:rPr>
              <w:t>beds</w:t>
            </w:r>
          </w:p>
        </w:tc>
      </w:tr>
      <w:tr w:rsidR="001467EE" w:rsidRPr="00F80C9C" w14:paraId="4526F82C" w14:textId="77777777" w:rsidTr="001467EE">
        <w:trPr>
          <w:trHeight w:val="518"/>
        </w:trPr>
        <w:tc>
          <w:tcPr>
            <w:tcW w:w="436" w:type="pct"/>
            <w:tcBorders>
              <w:bottom w:val="double" w:sz="18" w:space="0" w:color="auto"/>
            </w:tcBorders>
            <w:vAlign w:val="center"/>
          </w:tcPr>
          <w:p w14:paraId="4660120C" w14:textId="680EA877" w:rsidR="001467EE" w:rsidRPr="00F80C9C" w:rsidRDefault="00E926A5" w:rsidP="004840B7">
            <w:pPr>
              <w:pStyle w:val="prlTabletext"/>
              <w:rPr>
                <w:rFonts w:asciiTheme="minorHAnsi" w:hAnsiTheme="minorHAnsi"/>
                <w:sz w:val="22"/>
                <w:szCs w:val="22"/>
              </w:rPr>
            </w:pPr>
            <w:r w:rsidRPr="00CD2F82">
              <w:rPr>
                <w:rFonts w:asciiTheme="minorHAnsi" w:hAnsiTheme="minorHAnsi"/>
                <w:strike/>
                <w:color w:val="7030A0"/>
                <w:sz w:val="22"/>
                <w:szCs w:val="22"/>
              </w:rPr>
              <w:lastRenderedPageBreak/>
              <w:t>a</w:t>
            </w:r>
            <w:r>
              <w:rPr>
                <w:rFonts w:asciiTheme="minorHAnsi" w:hAnsiTheme="minorHAnsi"/>
                <w:strike/>
                <w:color w:val="7030A0"/>
                <w:sz w:val="22"/>
                <w:szCs w:val="22"/>
              </w:rPr>
              <w:t>a.</w:t>
            </w:r>
            <w:r w:rsidRPr="00CD2F82">
              <w:rPr>
                <w:rFonts w:asciiTheme="minorHAnsi" w:hAnsiTheme="minorHAnsi"/>
                <w:color w:val="7030A0"/>
                <w:sz w:val="22"/>
                <w:szCs w:val="22"/>
              </w:rPr>
              <w:t xml:space="preserve"> </w:t>
            </w:r>
            <w:r w:rsidRPr="00CD2F82">
              <w:rPr>
                <w:rFonts w:asciiTheme="minorHAnsi" w:hAnsiTheme="minorHAnsi"/>
                <w:b/>
                <w:bCs/>
                <w:color w:val="7030A0"/>
                <w:sz w:val="22"/>
                <w:szCs w:val="22"/>
                <w:u w:val="single"/>
              </w:rPr>
              <w:t>z</w:t>
            </w:r>
            <w:r w:rsidRPr="00CD2F82">
              <w:rPr>
                <w:rFonts w:asciiTheme="minorHAnsi" w:hAnsiTheme="minorHAnsi"/>
                <w:color w:val="7030A0"/>
                <w:sz w:val="22"/>
                <w:szCs w:val="22"/>
              </w:rPr>
              <w:t>.</w:t>
            </w:r>
          </w:p>
        </w:tc>
        <w:tc>
          <w:tcPr>
            <w:tcW w:w="1605" w:type="pct"/>
            <w:tcBorders>
              <w:bottom w:val="double" w:sz="18" w:space="0" w:color="auto"/>
            </w:tcBorders>
            <w:vAlign w:val="center"/>
          </w:tcPr>
          <w:p w14:paraId="6EA12BB3"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Other </w:t>
            </w:r>
            <w:r w:rsidRPr="00F80C9C">
              <w:rPr>
                <w:rFonts w:asciiTheme="minorHAnsi" w:hAnsiTheme="minorHAnsi"/>
                <w:color w:val="00B050"/>
                <w:sz w:val="22"/>
                <w:szCs w:val="22"/>
                <w:shd w:val="clear" w:color="auto" w:fill="FFFFFF"/>
              </w:rPr>
              <w:t>residential activities</w:t>
            </w:r>
            <w:r w:rsidRPr="00F80C9C">
              <w:rPr>
                <w:rFonts w:asciiTheme="minorHAnsi" w:hAnsiTheme="minorHAnsi"/>
                <w:sz w:val="22"/>
                <w:szCs w:val="22"/>
              </w:rPr>
              <w:t>, if not specified above</w:t>
            </w:r>
          </w:p>
        </w:tc>
        <w:tc>
          <w:tcPr>
            <w:tcW w:w="1493" w:type="pct"/>
            <w:tcBorders>
              <w:bottom w:val="double" w:sz="18" w:space="0" w:color="auto"/>
            </w:tcBorders>
            <w:vAlign w:val="center"/>
          </w:tcPr>
          <w:p w14:paraId="38166DF6"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1 space/ 20 units for developments with 20 or more units</w:t>
            </w:r>
          </w:p>
        </w:tc>
        <w:tc>
          <w:tcPr>
            <w:tcW w:w="1466" w:type="pct"/>
          </w:tcPr>
          <w:p w14:paraId="2FCFF08D" w14:textId="762D2459" w:rsidR="001467EE" w:rsidRPr="001467EE" w:rsidRDefault="001467EE" w:rsidP="004840B7">
            <w:pPr>
              <w:spacing w:after="0" w:line="259" w:lineRule="auto"/>
              <w:ind w:left="0" w:firstLine="0"/>
              <w:rPr>
                <w:rFonts w:asciiTheme="minorHAnsi" w:hAnsiTheme="minorHAnsi" w:cstheme="minorHAnsi"/>
                <w:b/>
                <w:bCs/>
                <w:strike/>
                <w:color w:val="003300"/>
                <w:sz w:val="22"/>
              </w:rPr>
            </w:pPr>
            <w:r w:rsidRPr="001467EE">
              <w:rPr>
                <w:rFonts w:asciiTheme="minorHAnsi" w:hAnsiTheme="minorHAnsi" w:cstheme="minorHAnsi"/>
                <w:b/>
                <w:bCs/>
                <w:strike/>
                <w:sz w:val="22"/>
              </w:rPr>
              <w:t xml:space="preserve">1 residents' space/ dwelling without a </w:t>
            </w:r>
            <w:hyperlink r:id="rId71">
              <w:r w:rsidRPr="001467EE">
                <w:rPr>
                  <w:rFonts w:asciiTheme="minorHAnsi" w:hAnsiTheme="minorHAnsi" w:cstheme="minorHAnsi"/>
                  <w:b/>
                  <w:bCs/>
                  <w:strike/>
                  <w:color w:val="003300"/>
                  <w:sz w:val="22"/>
                </w:rPr>
                <w:t>garage</w:t>
              </w:r>
            </w:hyperlink>
          </w:p>
          <w:p w14:paraId="3CD852DC" w14:textId="77777777" w:rsidR="001467EE" w:rsidRPr="001467EE" w:rsidRDefault="001467EE" w:rsidP="004840B7">
            <w:pPr>
              <w:spacing w:after="0" w:line="259" w:lineRule="auto"/>
              <w:ind w:left="0" w:firstLine="0"/>
              <w:rPr>
                <w:rFonts w:asciiTheme="minorHAnsi" w:hAnsiTheme="minorHAnsi" w:cstheme="minorHAnsi"/>
                <w:b/>
                <w:bCs/>
                <w:strike/>
                <w:sz w:val="22"/>
                <w:u w:val="single"/>
              </w:rPr>
            </w:pPr>
          </w:p>
          <w:p w14:paraId="574C194D" w14:textId="77777777" w:rsidR="001467EE" w:rsidRPr="001467EE" w:rsidRDefault="001467EE" w:rsidP="004840B7">
            <w:pPr>
              <w:spacing w:after="0" w:line="259" w:lineRule="auto"/>
              <w:ind w:left="0" w:firstLine="0"/>
              <w:rPr>
                <w:rFonts w:asciiTheme="minorHAnsi" w:hAnsiTheme="minorHAnsi" w:cstheme="minorHAnsi"/>
                <w:b/>
                <w:bCs/>
                <w:color w:val="003300"/>
                <w:sz w:val="22"/>
                <w:u w:val="single"/>
              </w:rPr>
            </w:pPr>
            <w:r w:rsidRPr="001467EE">
              <w:rPr>
                <w:rFonts w:asciiTheme="minorHAnsi" w:hAnsiTheme="minorHAnsi" w:cstheme="minorHAnsi"/>
                <w:b/>
                <w:bCs/>
                <w:sz w:val="22"/>
                <w:u w:val="single"/>
              </w:rPr>
              <w:t xml:space="preserve">For </w:t>
            </w:r>
            <w:r w:rsidRPr="001467EE">
              <w:rPr>
                <w:rFonts w:asciiTheme="minorHAnsi" w:hAnsiTheme="minorHAnsi" w:cstheme="minorHAnsi"/>
                <w:b/>
                <w:bCs/>
                <w:color w:val="00B050"/>
                <w:sz w:val="22"/>
                <w:u w:val="single"/>
              </w:rPr>
              <w:t xml:space="preserve">residential units </w:t>
            </w:r>
            <w:r w:rsidRPr="001467EE">
              <w:rPr>
                <w:rFonts w:asciiTheme="minorHAnsi" w:hAnsiTheme="minorHAnsi" w:cstheme="minorHAnsi"/>
                <w:b/>
                <w:bCs/>
                <w:sz w:val="22"/>
                <w:u w:val="single"/>
              </w:rPr>
              <w:t xml:space="preserve">with one or two bedrooms - 1 space/ </w:t>
            </w:r>
            <w:r w:rsidRPr="00036ECD">
              <w:rPr>
                <w:rFonts w:asciiTheme="minorHAnsi" w:hAnsiTheme="minorHAnsi" w:cstheme="minorHAnsi"/>
                <w:b/>
                <w:bCs/>
                <w:color w:val="00B050"/>
                <w:sz w:val="22"/>
                <w:u w:val="single"/>
              </w:rPr>
              <w:t>residential unit</w:t>
            </w:r>
            <w:r w:rsidRPr="001467EE">
              <w:rPr>
                <w:rFonts w:asciiTheme="minorHAnsi" w:hAnsiTheme="minorHAnsi" w:cstheme="minorHAnsi"/>
                <w:b/>
                <w:bCs/>
                <w:sz w:val="22"/>
                <w:u w:val="single"/>
              </w:rPr>
              <w:t xml:space="preserve"> without a </w:t>
            </w:r>
            <w:hyperlink r:id="rId72">
              <w:r w:rsidRPr="001467EE">
                <w:rPr>
                  <w:rFonts w:asciiTheme="minorHAnsi" w:hAnsiTheme="minorHAnsi" w:cstheme="minorHAnsi"/>
                  <w:b/>
                  <w:bCs/>
                  <w:color w:val="00B050"/>
                  <w:sz w:val="22"/>
                  <w:u w:val="single"/>
                </w:rPr>
                <w:t>garage</w:t>
              </w:r>
            </w:hyperlink>
            <w:r w:rsidRPr="001467EE">
              <w:rPr>
                <w:rFonts w:asciiTheme="minorHAnsi" w:hAnsiTheme="minorHAnsi" w:cstheme="minorHAnsi"/>
                <w:b/>
                <w:bCs/>
                <w:color w:val="00B050"/>
                <w:sz w:val="22"/>
                <w:u w:val="single"/>
              </w:rPr>
              <w:t>;</w:t>
            </w:r>
          </w:p>
          <w:p w14:paraId="4F853AA0" w14:textId="1D739523" w:rsidR="001467EE" w:rsidRPr="001467EE" w:rsidRDefault="001467EE" w:rsidP="004840B7">
            <w:pPr>
              <w:pStyle w:val="prlTabletext"/>
              <w:rPr>
                <w:rFonts w:asciiTheme="minorHAnsi" w:hAnsiTheme="minorHAnsi"/>
                <w:sz w:val="22"/>
                <w:szCs w:val="22"/>
              </w:rPr>
            </w:pPr>
            <w:r w:rsidRPr="001467EE">
              <w:rPr>
                <w:rFonts w:asciiTheme="minorHAnsi" w:hAnsiTheme="minorHAnsi" w:cstheme="minorHAnsi"/>
                <w:b/>
                <w:bCs/>
                <w:sz w:val="22"/>
                <w:szCs w:val="22"/>
                <w:u w:val="single"/>
              </w:rPr>
              <w:t xml:space="preserve">For </w:t>
            </w:r>
            <w:r w:rsidRPr="001467EE">
              <w:rPr>
                <w:rFonts w:asciiTheme="minorHAnsi" w:hAnsiTheme="minorHAnsi" w:cstheme="minorHAnsi"/>
                <w:b/>
                <w:bCs/>
                <w:color w:val="00B050"/>
                <w:sz w:val="22"/>
                <w:szCs w:val="22"/>
                <w:u w:val="single"/>
              </w:rPr>
              <w:t xml:space="preserve">residential units </w:t>
            </w:r>
            <w:r w:rsidRPr="001467EE">
              <w:rPr>
                <w:rFonts w:asciiTheme="minorHAnsi" w:hAnsiTheme="minorHAnsi" w:cstheme="minorHAnsi"/>
                <w:b/>
                <w:bCs/>
                <w:sz w:val="22"/>
                <w:szCs w:val="22"/>
                <w:u w:val="single"/>
              </w:rPr>
              <w:t xml:space="preserve">with three or more bedrooms- 2 spaces/ </w:t>
            </w:r>
            <w:r w:rsidRPr="001467EE">
              <w:rPr>
                <w:rFonts w:asciiTheme="minorHAnsi" w:hAnsiTheme="minorHAnsi" w:cstheme="minorHAnsi"/>
                <w:b/>
                <w:bCs/>
                <w:color w:val="00B050"/>
                <w:sz w:val="22"/>
                <w:szCs w:val="22"/>
                <w:u w:val="single"/>
              </w:rPr>
              <w:t xml:space="preserve">residential unit </w:t>
            </w:r>
            <w:r w:rsidRPr="001467EE">
              <w:rPr>
                <w:rFonts w:asciiTheme="minorHAnsi" w:hAnsiTheme="minorHAnsi" w:cstheme="minorHAnsi"/>
                <w:b/>
                <w:bCs/>
                <w:sz w:val="22"/>
                <w:szCs w:val="22"/>
                <w:u w:val="single"/>
              </w:rPr>
              <w:t>without a</w:t>
            </w:r>
            <w:r w:rsidRPr="001467EE">
              <w:rPr>
                <w:rFonts w:asciiTheme="minorHAnsi" w:hAnsiTheme="minorHAnsi" w:cstheme="minorHAnsi"/>
                <w:b/>
                <w:bCs/>
                <w:color w:val="00B050"/>
                <w:sz w:val="22"/>
                <w:szCs w:val="22"/>
                <w:u w:val="single"/>
              </w:rPr>
              <w:t xml:space="preserve"> </w:t>
            </w:r>
            <w:hyperlink r:id="rId73">
              <w:r w:rsidRPr="001467EE">
                <w:rPr>
                  <w:rFonts w:asciiTheme="minorHAnsi" w:hAnsiTheme="minorHAnsi" w:cstheme="minorHAnsi"/>
                  <w:b/>
                  <w:bCs/>
                  <w:color w:val="00B050"/>
                  <w:sz w:val="22"/>
                  <w:szCs w:val="22"/>
                  <w:u w:val="single"/>
                </w:rPr>
                <w:t>garage</w:t>
              </w:r>
            </w:hyperlink>
          </w:p>
        </w:tc>
      </w:tr>
      <w:tr w:rsidR="001467EE" w:rsidRPr="00F80C9C" w14:paraId="6C45FA3C" w14:textId="77777777" w:rsidTr="00AB11E0">
        <w:trPr>
          <w:trHeight w:val="518"/>
        </w:trPr>
        <w:tc>
          <w:tcPr>
            <w:tcW w:w="5000" w:type="pct"/>
            <w:gridSpan w:val="4"/>
            <w:tcBorders>
              <w:top w:val="double" w:sz="18" w:space="0" w:color="auto"/>
            </w:tcBorders>
            <w:vAlign w:val="center"/>
          </w:tcPr>
          <w:p w14:paraId="030B86FB"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shd w:val="clear" w:color="auto" w:fill="FFFFFF"/>
              </w:rPr>
              <w:t>RETAIL ACTIVITIES</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COMMERCIAL SERVICES</w:t>
            </w:r>
          </w:p>
        </w:tc>
      </w:tr>
      <w:tr w:rsidR="001467EE" w:rsidRPr="00F80C9C" w14:paraId="45FD963B" w14:textId="77777777" w:rsidTr="001467EE">
        <w:trPr>
          <w:trHeight w:val="518"/>
        </w:trPr>
        <w:tc>
          <w:tcPr>
            <w:tcW w:w="436" w:type="pct"/>
            <w:vAlign w:val="center"/>
          </w:tcPr>
          <w:p w14:paraId="539DD2B3"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bb.</w:t>
            </w:r>
          </w:p>
        </w:tc>
        <w:tc>
          <w:tcPr>
            <w:tcW w:w="1605" w:type="pct"/>
            <w:vAlign w:val="center"/>
          </w:tcPr>
          <w:p w14:paraId="68A8F404" w14:textId="77777777" w:rsidR="001467EE" w:rsidRPr="00F80C9C" w:rsidRDefault="001467EE"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Commercial services</w:t>
            </w:r>
          </w:p>
        </w:tc>
        <w:tc>
          <w:tcPr>
            <w:tcW w:w="1493" w:type="pct"/>
            <w:vAlign w:val="center"/>
          </w:tcPr>
          <w:p w14:paraId="34A6393C"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 space/ 500 </w:t>
            </w:r>
            <w:r w:rsidRPr="00F80C9C">
              <w:rPr>
                <w:rFonts w:asciiTheme="minorHAnsi" w:hAnsiTheme="minorHAnsi"/>
                <w:color w:val="00B050"/>
                <w:sz w:val="22"/>
                <w:szCs w:val="22"/>
              </w:rPr>
              <w:t>m2 GFA</w:t>
            </w:r>
          </w:p>
        </w:tc>
        <w:tc>
          <w:tcPr>
            <w:tcW w:w="1466" w:type="pct"/>
            <w:vAlign w:val="center"/>
          </w:tcPr>
          <w:p w14:paraId="67EE8F55"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 space/ 200 </w:t>
            </w:r>
            <w:r w:rsidRPr="00F80C9C">
              <w:rPr>
                <w:rFonts w:asciiTheme="minorHAnsi" w:hAnsiTheme="minorHAnsi"/>
                <w:color w:val="00B050"/>
                <w:sz w:val="22"/>
                <w:szCs w:val="22"/>
              </w:rPr>
              <w:t>m2 GFA</w:t>
            </w:r>
          </w:p>
        </w:tc>
      </w:tr>
      <w:tr w:rsidR="001467EE" w:rsidRPr="00F80C9C" w14:paraId="67FD39B9" w14:textId="77777777" w:rsidTr="001467EE">
        <w:trPr>
          <w:trHeight w:val="518"/>
        </w:trPr>
        <w:tc>
          <w:tcPr>
            <w:tcW w:w="436" w:type="pct"/>
            <w:vAlign w:val="center"/>
          </w:tcPr>
          <w:p w14:paraId="2C7933EB"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cc.</w:t>
            </w:r>
          </w:p>
        </w:tc>
        <w:tc>
          <w:tcPr>
            <w:tcW w:w="1605" w:type="pct"/>
            <w:vAlign w:val="center"/>
          </w:tcPr>
          <w:p w14:paraId="40C99A15" w14:textId="367FB7F3"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Factory shops, </w:t>
            </w:r>
            <w:r w:rsidRPr="00F80C9C">
              <w:rPr>
                <w:rFonts w:asciiTheme="minorHAnsi" w:hAnsiTheme="minorHAnsi"/>
                <w:color w:val="00B050"/>
                <w:sz w:val="22"/>
                <w:szCs w:val="22"/>
                <w:shd w:val="clear" w:color="auto" w:fill="FFFFFF"/>
              </w:rPr>
              <w:t>retail activities</w:t>
            </w:r>
            <w:r w:rsidRPr="00F80C9C">
              <w:rPr>
                <w:rFonts w:asciiTheme="minorHAnsi" w:hAnsiTheme="minorHAnsi"/>
                <w:sz w:val="22"/>
                <w:szCs w:val="22"/>
              </w:rPr>
              <w:t xml:space="preserve"> in </w:t>
            </w:r>
            <w:r w:rsidRPr="005D76E4">
              <w:rPr>
                <w:rFonts w:asciiTheme="minorHAnsi" w:hAnsiTheme="minorHAnsi"/>
                <w:b/>
                <w:strike/>
                <w:sz w:val="22"/>
                <w:szCs w:val="22"/>
              </w:rPr>
              <w:t>commercial retail park</w:t>
            </w:r>
            <w:r w:rsidRPr="00F80C9C">
              <w:rPr>
                <w:rFonts w:asciiTheme="minorHAnsi" w:hAnsiTheme="minorHAnsi"/>
                <w:sz w:val="22"/>
                <w:szCs w:val="22"/>
              </w:rPr>
              <w:t xml:space="preserve"> </w:t>
            </w:r>
            <w:r w:rsidR="005D76E4">
              <w:rPr>
                <w:rFonts w:asciiTheme="minorHAnsi" w:hAnsiTheme="minorHAnsi"/>
                <w:b/>
                <w:sz w:val="22"/>
                <w:szCs w:val="22"/>
                <w:u w:val="single"/>
              </w:rPr>
              <w:t xml:space="preserve">large format retail </w:t>
            </w:r>
            <w:r w:rsidRPr="00F80C9C">
              <w:rPr>
                <w:rFonts w:asciiTheme="minorHAnsi" w:hAnsiTheme="minorHAnsi"/>
                <w:sz w:val="22"/>
                <w:szCs w:val="22"/>
              </w:rPr>
              <w:t>zones</w:t>
            </w:r>
          </w:p>
        </w:tc>
        <w:tc>
          <w:tcPr>
            <w:tcW w:w="1493" w:type="pct"/>
            <w:vAlign w:val="center"/>
          </w:tcPr>
          <w:p w14:paraId="1128FE0F"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 space/ 1000 </w:t>
            </w:r>
            <w:r w:rsidRPr="00F80C9C">
              <w:rPr>
                <w:rFonts w:asciiTheme="minorHAnsi" w:hAnsiTheme="minorHAnsi"/>
                <w:color w:val="00B050"/>
                <w:sz w:val="22"/>
                <w:szCs w:val="22"/>
              </w:rPr>
              <w:t xml:space="preserve">m2 GLFA </w:t>
            </w:r>
          </w:p>
        </w:tc>
        <w:tc>
          <w:tcPr>
            <w:tcW w:w="1466" w:type="pct"/>
            <w:vAlign w:val="center"/>
          </w:tcPr>
          <w:p w14:paraId="6CA74489"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 space/ 750 </w:t>
            </w:r>
            <w:r w:rsidRPr="00F80C9C">
              <w:rPr>
                <w:rFonts w:asciiTheme="minorHAnsi" w:hAnsiTheme="minorHAnsi"/>
                <w:color w:val="00B050"/>
                <w:sz w:val="22"/>
                <w:szCs w:val="22"/>
              </w:rPr>
              <w:t xml:space="preserve">m2 GLFA </w:t>
            </w:r>
          </w:p>
        </w:tc>
      </w:tr>
      <w:tr w:rsidR="001467EE" w:rsidRPr="00F80C9C" w14:paraId="13F94C2B" w14:textId="77777777" w:rsidTr="001467EE">
        <w:trPr>
          <w:trHeight w:val="518"/>
        </w:trPr>
        <w:tc>
          <w:tcPr>
            <w:tcW w:w="436" w:type="pct"/>
            <w:vAlign w:val="center"/>
          </w:tcPr>
          <w:p w14:paraId="789C5515"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dd.</w:t>
            </w:r>
          </w:p>
        </w:tc>
        <w:tc>
          <w:tcPr>
            <w:tcW w:w="1605" w:type="pct"/>
            <w:tcBorders>
              <w:top w:val="single" w:sz="4" w:space="0" w:color="auto"/>
            </w:tcBorders>
            <w:vAlign w:val="center"/>
          </w:tcPr>
          <w:p w14:paraId="2078EF88" w14:textId="77777777" w:rsidR="001467EE" w:rsidRPr="00F80C9C" w:rsidRDefault="001467EE"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Food and beverage outlets</w:t>
            </w:r>
          </w:p>
        </w:tc>
        <w:tc>
          <w:tcPr>
            <w:tcW w:w="1493" w:type="pct"/>
            <w:vAlign w:val="center"/>
          </w:tcPr>
          <w:p w14:paraId="5A89F345" w14:textId="77777777" w:rsidR="001467EE" w:rsidRPr="00F80C9C" w:rsidRDefault="001467EE" w:rsidP="004840B7">
            <w:pPr>
              <w:pStyle w:val="prlTabletext"/>
              <w:ind w:left="317" w:hanging="294"/>
              <w:rPr>
                <w:rFonts w:asciiTheme="minorHAnsi" w:hAnsiTheme="minorHAnsi"/>
                <w:sz w:val="22"/>
                <w:szCs w:val="22"/>
              </w:rPr>
            </w:pPr>
            <w:r w:rsidRPr="00F80C9C">
              <w:rPr>
                <w:rFonts w:asciiTheme="minorHAnsi" w:hAnsiTheme="minorHAnsi"/>
                <w:sz w:val="22"/>
                <w:szCs w:val="22"/>
              </w:rPr>
              <w:t xml:space="preserve">i. 1 space/ 300 </w:t>
            </w:r>
            <w:r w:rsidRPr="00F80C9C">
              <w:rPr>
                <w:rFonts w:asciiTheme="minorHAnsi" w:hAnsiTheme="minorHAnsi"/>
                <w:color w:val="00B050"/>
                <w:sz w:val="22"/>
                <w:szCs w:val="22"/>
              </w:rPr>
              <w:t xml:space="preserve">m2 PFA </w:t>
            </w:r>
            <w:r w:rsidRPr="00F80C9C">
              <w:rPr>
                <w:rFonts w:asciiTheme="minorHAnsi" w:hAnsiTheme="minorHAnsi"/>
                <w:sz w:val="22"/>
                <w:szCs w:val="22"/>
              </w:rPr>
              <w:t xml:space="preserve">(Outside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p w14:paraId="7946871D" w14:textId="77777777" w:rsidR="001467EE" w:rsidRPr="00F80C9C" w:rsidRDefault="001467EE" w:rsidP="004840B7">
            <w:pPr>
              <w:pStyle w:val="prlTabletext"/>
              <w:ind w:left="317" w:hanging="294"/>
              <w:rPr>
                <w:rFonts w:asciiTheme="minorHAnsi" w:hAnsiTheme="minorHAnsi"/>
                <w:sz w:val="22"/>
                <w:szCs w:val="22"/>
              </w:rPr>
            </w:pPr>
            <w:r w:rsidRPr="00F80C9C">
              <w:rPr>
                <w:rFonts w:asciiTheme="minorHAnsi" w:hAnsiTheme="minorHAnsi"/>
                <w:sz w:val="22"/>
                <w:szCs w:val="22"/>
              </w:rPr>
              <w:t>ii. 1 space/ 125</w:t>
            </w:r>
            <w:r w:rsidRPr="00F80C9C">
              <w:rPr>
                <w:rFonts w:asciiTheme="minorHAnsi" w:hAnsiTheme="minorHAnsi"/>
                <w:color w:val="00B050"/>
                <w:sz w:val="22"/>
                <w:szCs w:val="22"/>
              </w:rPr>
              <w:t>m2 PFA</w:t>
            </w:r>
            <w:r w:rsidRPr="00F80C9C">
              <w:rPr>
                <w:rFonts w:asciiTheme="minorHAnsi" w:hAnsiTheme="minorHAnsi"/>
                <w:sz w:val="22"/>
                <w:szCs w:val="22"/>
              </w:rPr>
              <w:t xml:space="preserve"> (within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tc>
        <w:tc>
          <w:tcPr>
            <w:tcW w:w="1466" w:type="pct"/>
            <w:vAlign w:val="center"/>
          </w:tcPr>
          <w:p w14:paraId="21BA56B4"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 space/ 100 </w:t>
            </w:r>
            <w:r w:rsidRPr="00F80C9C">
              <w:rPr>
                <w:rFonts w:asciiTheme="minorHAnsi" w:hAnsiTheme="minorHAnsi"/>
                <w:color w:val="00B050"/>
                <w:sz w:val="22"/>
                <w:szCs w:val="22"/>
              </w:rPr>
              <w:t>m2 PFA</w:t>
            </w:r>
            <w:r w:rsidRPr="00F80C9C">
              <w:rPr>
                <w:rFonts w:asciiTheme="minorHAnsi" w:hAnsiTheme="minorHAnsi"/>
                <w:sz w:val="22"/>
                <w:szCs w:val="22"/>
              </w:rPr>
              <w:t xml:space="preserve"> (2 spaces minimum) (Outside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p w14:paraId="049CF1EA"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1 space/ 400</w:t>
            </w:r>
            <w:r w:rsidRPr="00F80C9C">
              <w:rPr>
                <w:rFonts w:asciiTheme="minorHAnsi" w:hAnsiTheme="minorHAnsi"/>
                <w:color w:val="00B050"/>
                <w:sz w:val="22"/>
                <w:szCs w:val="22"/>
              </w:rPr>
              <w:t>m2 PFA</w:t>
            </w:r>
            <w:r w:rsidRPr="00F80C9C">
              <w:rPr>
                <w:rFonts w:asciiTheme="minorHAnsi" w:hAnsiTheme="minorHAnsi"/>
                <w:sz w:val="22"/>
                <w:szCs w:val="22"/>
              </w:rPr>
              <w:t xml:space="preserve"> (within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tc>
      </w:tr>
      <w:tr w:rsidR="001467EE" w:rsidRPr="00F80C9C" w14:paraId="36330AE9" w14:textId="77777777" w:rsidTr="001467EE">
        <w:trPr>
          <w:trHeight w:val="518"/>
        </w:trPr>
        <w:tc>
          <w:tcPr>
            <w:tcW w:w="436" w:type="pct"/>
            <w:tcBorders>
              <w:bottom w:val="double" w:sz="18" w:space="0" w:color="auto"/>
            </w:tcBorders>
            <w:vAlign w:val="center"/>
          </w:tcPr>
          <w:p w14:paraId="5DEBBCE6"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ee.</w:t>
            </w:r>
          </w:p>
        </w:tc>
        <w:tc>
          <w:tcPr>
            <w:tcW w:w="1605" w:type="pct"/>
            <w:tcBorders>
              <w:bottom w:val="double" w:sz="18" w:space="0" w:color="auto"/>
            </w:tcBorders>
            <w:vAlign w:val="center"/>
          </w:tcPr>
          <w:p w14:paraId="37BAB4FF"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Other </w:t>
            </w:r>
            <w:r w:rsidRPr="00F80C9C">
              <w:rPr>
                <w:rFonts w:asciiTheme="minorHAnsi" w:hAnsiTheme="minorHAnsi"/>
                <w:color w:val="00B050"/>
                <w:sz w:val="22"/>
                <w:szCs w:val="22"/>
                <w:shd w:val="clear" w:color="auto" w:fill="FFFFFF"/>
              </w:rPr>
              <w:t>retail activities</w:t>
            </w:r>
            <w:r w:rsidRPr="00F80C9C">
              <w:rPr>
                <w:rFonts w:asciiTheme="minorHAnsi" w:hAnsiTheme="minorHAnsi"/>
                <w:sz w:val="22"/>
                <w:szCs w:val="22"/>
              </w:rPr>
              <w:t>, if not specified above</w:t>
            </w:r>
          </w:p>
        </w:tc>
        <w:tc>
          <w:tcPr>
            <w:tcW w:w="1493" w:type="pct"/>
            <w:tcBorders>
              <w:bottom w:val="double" w:sz="18" w:space="0" w:color="auto"/>
            </w:tcBorders>
            <w:vAlign w:val="center"/>
          </w:tcPr>
          <w:p w14:paraId="10BE74A1" w14:textId="77777777" w:rsidR="001467EE" w:rsidRPr="00F80C9C" w:rsidRDefault="001467EE" w:rsidP="004840B7">
            <w:pPr>
              <w:pStyle w:val="prlTabletext"/>
              <w:ind w:left="317" w:hanging="294"/>
              <w:rPr>
                <w:rFonts w:asciiTheme="minorHAnsi" w:hAnsiTheme="minorHAnsi"/>
                <w:sz w:val="22"/>
                <w:szCs w:val="22"/>
              </w:rPr>
            </w:pPr>
            <w:r w:rsidRPr="00F80C9C">
              <w:rPr>
                <w:rFonts w:asciiTheme="minorHAnsi" w:hAnsiTheme="minorHAnsi"/>
                <w:sz w:val="22"/>
                <w:szCs w:val="22"/>
              </w:rPr>
              <w:t xml:space="preserve">i. 1 space/ 300 </w:t>
            </w:r>
            <w:r w:rsidRPr="00F80C9C">
              <w:rPr>
                <w:rFonts w:asciiTheme="minorHAnsi" w:hAnsiTheme="minorHAnsi"/>
                <w:color w:val="00B050"/>
                <w:sz w:val="22"/>
                <w:szCs w:val="22"/>
              </w:rPr>
              <w:t>m2 GLFA</w:t>
            </w:r>
            <w:r w:rsidRPr="00F80C9C">
              <w:rPr>
                <w:rFonts w:asciiTheme="minorHAnsi" w:hAnsiTheme="minorHAnsi"/>
                <w:sz w:val="22"/>
                <w:szCs w:val="22"/>
              </w:rPr>
              <w:t xml:space="preserve"> (Outside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p w14:paraId="758CFDBB" w14:textId="77777777" w:rsidR="001467EE" w:rsidRPr="00F80C9C" w:rsidRDefault="001467EE" w:rsidP="004840B7">
            <w:pPr>
              <w:pStyle w:val="prlTabletext"/>
              <w:ind w:left="317" w:hanging="294"/>
              <w:rPr>
                <w:rFonts w:asciiTheme="minorHAnsi" w:hAnsiTheme="minorHAnsi"/>
                <w:sz w:val="22"/>
                <w:szCs w:val="22"/>
              </w:rPr>
            </w:pPr>
            <w:r w:rsidRPr="00F80C9C">
              <w:rPr>
                <w:rFonts w:asciiTheme="minorHAnsi" w:hAnsiTheme="minorHAnsi"/>
                <w:sz w:val="22"/>
                <w:szCs w:val="22"/>
              </w:rPr>
              <w:t>ii. 1 space/ 350</w:t>
            </w:r>
            <w:r w:rsidRPr="00F80C9C">
              <w:rPr>
                <w:rFonts w:asciiTheme="minorHAnsi" w:hAnsiTheme="minorHAnsi"/>
                <w:color w:val="00B050"/>
                <w:sz w:val="22"/>
                <w:szCs w:val="22"/>
              </w:rPr>
              <w:t>m2 GLFA</w:t>
            </w:r>
            <w:r w:rsidRPr="00F80C9C">
              <w:rPr>
                <w:rFonts w:asciiTheme="minorHAnsi" w:hAnsiTheme="minorHAnsi"/>
                <w:color w:val="FFC000"/>
                <w:sz w:val="22"/>
                <w:szCs w:val="22"/>
              </w:rPr>
              <w:t xml:space="preserve"> </w:t>
            </w:r>
            <w:r w:rsidRPr="00F80C9C">
              <w:rPr>
                <w:rFonts w:asciiTheme="minorHAnsi" w:hAnsiTheme="minorHAnsi"/>
                <w:sz w:val="22"/>
                <w:szCs w:val="22"/>
              </w:rPr>
              <w:t xml:space="preserve">(within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tc>
        <w:tc>
          <w:tcPr>
            <w:tcW w:w="1466" w:type="pct"/>
            <w:tcBorders>
              <w:bottom w:val="double" w:sz="18" w:space="0" w:color="auto"/>
            </w:tcBorders>
            <w:vAlign w:val="center"/>
          </w:tcPr>
          <w:p w14:paraId="3CEEE672"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 space/ 750 </w:t>
            </w:r>
            <w:r w:rsidRPr="00F80C9C">
              <w:rPr>
                <w:rFonts w:asciiTheme="minorHAnsi" w:hAnsiTheme="minorHAnsi"/>
                <w:color w:val="00B050"/>
                <w:sz w:val="22"/>
                <w:szCs w:val="22"/>
              </w:rPr>
              <w:t xml:space="preserve">m2 GLFA </w:t>
            </w:r>
            <w:r w:rsidRPr="00F80C9C">
              <w:rPr>
                <w:rFonts w:asciiTheme="minorHAnsi" w:hAnsiTheme="minorHAnsi"/>
                <w:sz w:val="22"/>
                <w:szCs w:val="22"/>
              </w:rPr>
              <w:t xml:space="preserve">(Outside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p w14:paraId="340B7277"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1 space/ 200</w:t>
            </w:r>
            <w:r w:rsidRPr="00F80C9C">
              <w:rPr>
                <w:rFonts w:asciiTheme="minorHAnsi" w:hAnsiTheme="minorHAnsi"/>
                <w:color w:val="00B050"/>
                <w:sz w:val="22"/>
                <w:szCs w:val="22"/>
              </w:rPr>
              <w:t xml:space="preserve">m2 GLFA </w:t>
            </w:r>
            <w:r w:rsidRPr="00F80C9C">
              <w:rPr>
                <w:rFonts w:asciiTheme="minorHAnsi" w:hAnsiTheme="minorHAnsi"/>
                <w:sz w:val="22"/>
                <w:szCs w:val="22"/>
              </w:rPr>
              <w:t xml:space="preserve">(within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w:t>
            </w:r>
          </w:p>
        </w:tc>
      </w:tr>
      <w:tr w:rsidR="001467EE" w:rsidRPr="00F80C9C" w14:paraId="39CFFD5A" w14:textId="77777777" w:rsidTr="001467EE">
        <w:trPr>
          <w:trHeight w:val="518"/>
        </w:trPr>
        <w:tc>
          <w:tcPr>
            <w:tcW w:w="436" w:type="pct"/>
            <w:tcBorders>
              <w:top w:val="double" w:sz="18" w:space="0" w:color="auto"/>
              <w:bottom w:val="double" w:sz="18" w:space="0" w:color="auto"/>
            </w:tcBorders>
            <w:vAlign w:val="center"/>
          </w:tcPr>
          <w:p w14:paraId="5F3651A7"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ff.</w:t>
            </w:r>
          </w:p>
        </w:tc>
        <w:tc>
          <w:tcPr>
            <w:tcW w:w="1605" w:type="pct"/>
            <w:tcBorders>
              <w:top w:val="double" w:sz="18" w:space="0" w:color="auto"/>
              <w:bottom w:val="double" w:sz="18" w:space="0" w:color="auto"/>
            </w:tcBorders>
            <w:vAlign w:val="center"/>
          </w:tcPr>
          <w:p w14:paraId="41E758AC" w14:textId="77777777" w:rsidR="001467EE" w:rsidRPr="00F80C9C" w:rsidRDefault="001467EE" w:rsidP="004840B7">
            <w:pPr>
              <w:pStyle w:val="prlTabletext"/>
              <w:rPr>
                <w:rFonts w:asciiTheme="minorHAnsi" w:hAnsiTheme="minorHAnsi"/>
                <w:b/>
                <w:color w:val="00B050"/>
                <w:sz w:val="22"/>
                <w:szCs w:val="22"/>
              </w:rPr>
            </w:pPr>
            <w:r w:rsidRPr="00F80C9C">
              <w:rPr>
                <w:rFonts w:asciiTheme="minorHAnsi" w:hAnsiTheme="minorHAnsi"/>
                <w:color w:val="00B050"/>
                <w:sz w:val="22"/>
                <w:szCs w:val="22"/>
                <w:shd w:val="clear" w:color="auto" w:fill="FFFFFF"/>
              </w:rPr>
              <w:t>SERVICE STATIONS</w:t>
            </w:r>
          </w:p>
        </w:tc>
        <w:tc>
          <w:tcPr>
            <w:tcW w:w="1493" w:type="pct"/>
            <w:tcBorders>
              <w:top w:val="double" w:sz="18" w:space="0" w:color="auto"/>
              <w:bottom w:val="double" w:sz="18" w:space="0" w:color="auto"/>
            </w:tcBorders>
            <w:vAlign w:val="center"/>
          </w:tcPr>
          <w:p w14:paraId="634192A1"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 space/ 1000 </w:t>
            </w:r>
            <w:r w:rsidRPr="00F80C9C">
              <w:rPr>
                <w:rFonts w:asciiTheme="minorHAnsi" w:hAnsiTheme="minorHAnsi"/>
                <w:color w:val="00B050"/>
                <w:sz w:val="22"/>
                <w:szCs w:val="22"/>
              </w:rPr>
              <w:t>m2</w:t>
            </w:r>
            <w:r w:rsidRPr="00F80C9C">
              <w:rPr>
                <w:rFonts w:asciiTheme="minorHAnsi" w:hAnsiTheme="minorHAnsi"/>
                <w:color w:val="00B050"/>
                <w:sz w:val="22"/>
                <w:szCs w:val="22"/>
                <w:lang w:eastAsia="en-NZ"/>
              </w:rPr>
              <w:t xml:space="preserve"> </w:t>
            </w:r>
            <w:r w:rsidRPr="00F80C9C">
              <w:rPr>
                <w:rFonts w:asciiTheme="minorHAnsi" w:hAnsiTheme="minorHAnsi"/>
                <w:color w:val="00B050"/>
                <w:sz w:val="22"/>
                <w:szCs w:val="22"/>
              </w:rPr>
              <w:t>GLFA</w:t>
            </w:r>
          </w:p>
        </w:tc>
        <w:tc>
          <w:tcPr>
            <w:tcW w:w="1466" w:type="pct"/>
            <w:tcBorders>
              <w:top w:val="double" w:sz="18" w:space="0" w:color="auto"/>
              <w:bottom w:val="double" w:sz="18" w:space="0" w:color="auto"/>
            </w:tcBorders>
            <w:vAlign w:val="center"/>
          </w:tcPr>
          <w:p w14:paraId="65A303A7"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 space/ 750 </w:t>
            </w:r>
            <w:r w:rsidRPr="00F80C9C">
              <w:rPr>
                <w:rFonts w:asciiTheme="minorHAnsi" w:hAnsiTheme="minorHAnsi"/>
                <w:color w:val="00B050"/>
                <w:sz w:val="22"/>
                <w:szCs w:val="22"/>
              </w:rPr>
              <w:t>m2</w:t>
            </w:r>
            <w:r w:rsidRPr="00F80C9C">
              <w:rPr>
                <w:rFonts w:asciiTheme="minorHAnsi" w:hAnsiTheme="minorHAnsi"/>
                <w:color w:val="00B050"/>
                <w:sz w:val="22"/>
                <w:szCs w:val="22"/>
                <w:lang w:eastAsia="en-NZ"/>
              </w:rPr>
              <w:t xml:space="preserve"> </w:t>
            </w:r>
            <w:r w:rsidRPr="00F80C9C">
              <w:rPr>
                <w:rFonts w:asciiTheme="minorHAnsi" w:hAnsiTheme="minorHAnsi"/>
                <w:color w:val="00B050"/>
                <w:sz w:val="22"/>
                <w:szCs w:val="22"/>
              </w:rPr>
              <w:t>GLFA</w:t>
            </w:r>
          </w:p>
        </w:tc>
      </w:tr>
      <w:tr w:rsidR="001467EE" w:rsidRPr="00F80C9C" w14:paraId="56725CF3" w14:textId="77777777" w:rsidTr="001467EE">
        <w:trPr>
          <w:trHeight w:val="518"/>
        </w:trPr>
        <w:tc>
          <w:tcPr>
            <w:tcW w:w="436" w:type="pct"/>
            <w:tcBorders>
              <w:top w:val="double" w:sz="18" w:space="0" w:color="auto"/>
              <w:bottom w:val="double" w:sz="18" w:space="0" w:color="auto"/>
            </w:tcBorders>
            <w:vAlign w:val="center"/>
          </w:tcPr>
          <w:p w14:paraId="7B373DCF"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gg.</w:t>
            </w:r>
          </w:p>
        </w:tc>
        <w:tc>
          <w:tcPr>
            <w:tcW w:w="1605" w:type="pct"/>
            <w:tcBorders>
              <w:top w:val="double" w:sz="18" w:space="0" w:color="auto"/>
              <w:bottom w:val="double" w:sz="18" w:space="0" w:color="auto"/>
            </w:tcBorders>
            <w:vAlign w:val="center"/>
          </w:tcPr>
          <w:p w14:paraId="114B1F6B" w14:textId="77777777" w:rsidR="001467EE" w:rsidRPr="00F80C9C" w:rsidRDefault="001467EE" w:rsidP="004840B7">
            <w:pPr>
              <w:pStyle w:val="prlTabletext"/>
              <w:rPr>
                <w:rFonts w:asciiTheme="minorHAnsi" w:hAnsiTheme="minorHAnsi"/>
                <w:b/>
                <w:sz w:val="22"/>
                <w:szCs w:val="22"/>
              </w:rPr>
            </w:pPr>
            <w:r w:rsidRPr="00F80C9C">
              <w:rPr>
                <w:rFonts w:asciiTheme="minorHAnsi" w:hAnsiTheme="minorHAnsi"/>
                <w:color w:val="00B050"/>
                <w:sz w:val="22"/>
                <w:szCs w:val="22"/>
                <w:shd w:val="clear" w:color="auto" w:fill="FFFFFF"/>
              </w:rPr>
              <w:t>SPIRITUAL ACTIVITIES</w:t>
            </w:r>
          </w:p>
        </w:tc>
        <w:tc>
          <w:tcPr>
            <w:tcW w:w="1493" w:type="pct"/>
            <w:tcBorders>
              <w:top w:val="double" w:sz="18" w:space="0" w:color="auto"/>
              <w:bottom w:val="double" w:sz="18" w:space="0" w:color="auto"/>
            </w:tcBorders>
            <w:vAlign w:val="center"/>
          </w:tcPr>
          <w:p w14:paraId="0A011109"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 space/ 100 </w:t>
            </w:r>
            <w:r w:rsidRPr="00F80C9C">
              <w:rPr>
                <w:rFonts w:asciiTheme="minorHAnsi" w:hAnsiTheme="minorHAnsi"/>
                <w:color w:val="00B050"/>
                <w:sz w:val="22"/>
                <w:szCs w:val="22"/>
              </w:rPr>
              <w:t xml:space="preserve">m2 PFA </w:t>
            </w:r>
          </w:p>
        </w:tc>
        <w:tc>
          <w:tcPr>
            <w:tcW w:w="1466" w:type="pct"/>
            <w:tcBorders>
              <w:top w:val="double" w:sz="18" w:space="0" w:color="auto"/>
              <w:bottom w:val="double" w:sz="18" w:space="0" w:color="auto"/>
            </w:tcBorders>
            <w:vAlign w:val="center"/>
          </w:tcPr>
          <w:p w14:paraId="65F72C7B"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10% of visitor requirement </w:t>
            </w:r>
          </w:p>
        </w:tc>
      </w:tr>
      <w:tr w:rsidR="001467EE" w:rsidRPr="00F80C9C" w14:paraId="090B6A74" w14:textId="77777777" w:rsidTr="001467EE">
        <w:trPr>
          <w:trHeight w:val="518"/>
        </w:trPr>
        <w:tc>
          <w:tcPr>
            <w:tcW w:w="436" w:type="pct"/>
            <w:tcBorders>
              <w:top w:val="double" w:sz="18" w:space="0" w:color="auto"/>
              <w:bottom w:val="double" w:sz="18" w:space="0" w:color="auto"/>
            </w:tcBorders>
            <w:vAlign w:val="center"/>
          </w:tcPr>
          <w:p w14:paraId="7C64B030"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hh.</w:t>
            </w:r>
          </w:p>
        </w:tc>
        <w:tc>
          <w:tcPr>
            <w:tcW w:w="1605" w:type="pct"/>
            <w:tcBorders>
              <w:top w:val="double" w:sz="18" w:space="0" w:color="auto"/>
              <w:bottom w:val="double" w:sz="18" w:space="0" w:color="auto"/>
            </w:tcBorders>
            <w:vAlign w:val="center"/>
          </w:tcPr>
          <w:p w14:paraId="3DC82071" w14:textId="77777777" w:rsidR="001467EE" w:rsidRPr="00F80C9C" w:rsidRDefault="001467EE" w:rsidP="004840B7">
            <w:pPr>
              <w:pStyle w:val="prlTabletext"/>
              <w:rPr>
                <w:rFonts w:asciiTheme="minorHAnsi" w:hAnsiTheme="minorHAnsi"/>
                <w:b/>
                <w:color w:val="00B050"/>
                <w:sz w:val="22"/>
                <w:szCs w:val="22"/>
              </w:rPr>
            </w:pPr>
            <w:r w:rsidRPr="00F80C9C">
              <w:rPr>
                <w:rFonts w:asciiTheme="minorHAnsi" w:hAnsiTheme="minorHAnsi"/>
                <w:color w:val="00B050"/>
                <w:sz w:val="22"/>
                <w:szCs w:val="22"/>
                <w:shd w:val="clear" w:color="auto" w:fill="FFFFFF"/>
              </w:rPr>
              <w:t>TRADE SUPPLIERS</w:t>
            </w:r>
          </w:p>
        </w:tc>
        <w:tc>
          <w:tcPr>
            <w:tcW w:w="1493" w:type="pct"/>
            <w:tcBorders>
              <w:top w:val="double" w:sz="18" w:space="0" w:color="auto"/>
              <w:bottom w:val="double" w:sz="18" w:space="0" w:color="auto"/>
            </w:tcBorders>
            <w:vAlign w:val="center"/>
          </w:tcPr>
          <w:p w14:paraId="41916465"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 space/ 1000 </w:t>
            </w:r>
            <w:r w:rsidRPr="00F80C9C">
              <w:rPr>
                <w:rFonts w:asciiTheme="minorHAnsi" w:hAnsiTheme="minorHAnsi"/>
                <w:color w:val="00B050"/>
                <w:sz w:val="22"/>
                <w:szCs w:val="22"/>
              </w:rPr>
              <w:t>m2</w:t>
            </w:r>
            <w:r w:rsidRPr="00F80C9C">
              <w:rPr>
                <w:rFonts w:asciiTheme="minorHAnsi" w:hAnsiTheme="minorHAnsi"/>
                <w:color w:val="00B050"/>
                <w:sz w:val="22"/>
                <w:szCs w:val="22"/>
                <w:lang w:eastAsia="en-NZ"/>
              </w:rPr>
              <w:t xml:space="preserve"> </w:t>
            </w:r>
            <w:r w:rsidRPr="00F80C9C">
              <w:rPr>
                <w:rFonts w:asciiTheme="minorHAnsi" w:hAnsiTheme="minorHAnsi"/>
                <w:color w:val="00B050"/>
                <w:sz w:val="22"/>
                <w:szCs w:val="22"/>
              </w:rPr>
              <w:t>GLFA</w:t>
            </w:r>
          </w:p>
        </w:tc>
        <w:tc>
          <w:tcPr>
            <w:tcW w:w="1466" w:type="pct"/>
            <w:tcBorders>
              <w:top w:val="double" w:sz="18" w:space="0" w:color="auto"/>
              <w:bottom w:val="double" w:sz="18" w:space="0" w:color="auto"/>
            </w:tcBorders>
            <w:vAlign w:val="center"/>
          </w:tcPr>
          <w:p w14:paraId="01C54C43"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 space/ 750 </w:t>
            </w:r>
            <w:r w:rsidRPr="00F80C9C">
              <w:rPr>
                <w:rFonts w:asciiTheme="minorHAnsi" w:hAnsiTheme="minorHAnsi"/>
                <w:color w:val="00B050"/>
                <w:sz w:val="22"/>
                <w:szCs w:val="22"/>
              </w:rPr>
              <w:t>m2</w:t>
            </w:r>
            <w:r w:rsidRPr="00F80C9C">
              <w:rPr>
                <w:rFonts w:asciiTheme="minorHAnsi" w:hAnsiTheme="minorHAnsi"/>
                <w:color w:val="00B050"/>
                <w:sz w:val="22"/>
                <w:szCs w:val="22"/>
                <w:lang w:eastAsia="en-NZ"/>
              </w:rPr>
              <w:t xml:space="preserve"> </w:t>
            </w:r>
            <w:r w:rsidRPr="00F80C9C">
              <w:rPr>
                <w:rFonts w:asciiTheme="minorHAnsi" w:hAnsiTheme="minorHAnsi"/>
                <w:color w:val="00B050"/>
                <w:sz w:val="22"/>
                <w:szCs w:val="22"/>
              </w:rPr>
              <w:t>GLFA</w:t>
            </w:r>
          </w:p>
        </w:tc>
      </w:tr>
      <w:tr w:rsidR="001467EE" w:rsidRPr="00F80C9C" w14:paraId="2A730E2F" w14:textId="77777777" w:rsidTr="001467EE">
        <w:trPr>
          <w:trHeight w:val="518"/>
        </w:trPr>
        <w:tc>
          <w:tcPr>
            <w:tcW w:w="436" w:type="pct"/>
            <w:tcBorders>
              <w:top w:val="double" w:sz="18" w:space="0" w:color="auto"/>
              <w:bottom w:val="double" w:sz="18" w:space="0" w:color="auto"/>
            </w:tcBorders>
            <w:vAlign w:val="center"/>
          </w:tcPr>
          <w:p w14:paraId="15FF9BE4" w14:textId="77777777" w:rsidR="001467EE" w:rsidRPr="00F80C9C" w:rsidRDefault="001467EE" w:rsidP="004840B7">
            <w:pPr>
              <w:pStyle w:val="prlTabletext"/>
              <w:rPr>
                <w:rFonts w:asciiTheme="minorHAnsi" w:hAnsiTheme="minorHAnsi"/>
                <w:strike/>
                <w:sz w:val="22"/>
                <w:szCs w:val="22"/>
              </w:rPr>
            </w:pPr>
            <w:r w:rsidRPr="00F80C9C">
              <w:rPr>
                <w:rFonts w:asciiTheme="minorHAnsi" w:hAnsiTheme="minorHAnsi"/>
                <w:sz w:val="22"/>
                <w:szCs w:val="22"/>
              </w:rPr>
              <w:t>ii.</w:t>
            </w:r>
          </w:p>
        </w:tc>
        <w:tc>
          <w:tcPr>
            <w:tcW w:w="1605" w:type="pct"/>
            <w:tcBorders>
              <w:top w:val="double" w:sz="18" w:space="0" w:color="auto"/>
              <w:bottom w:val="double" w:sz="18" w:space="0" w:color="auto"/>
            </w:tcBorders>
            <w:vAlign w:val="center"/>
          </w:tcPr>
          <w:p w14:paraId="0A0C49B2" w14:textId="77777777" w:rsidR="001467EE" w:rsidRPr="00F80C9C" w:rsidRDefault="001467EE" w:rsidP="004840B7">
            <w:pPr>
              <w:pStyle w:val="prlTabletext"/>
              <w:rPr>
                <w:rFonts w:asciiTheme="minorHAnsi" w:hAnsiTheme="minorHAnsi"/>
                <w:b/>
                <w:sz w:val="22"/>
                <w:szCs w:val="22"/>
              </w:rPr>
            </w:pPr>
            <w:r w:rsidRPr="00F80C9C">
              <w:rPr>
                <w:rFonts w:asciiTheme="minorHAnsi" w:hAnsiTheme="minorHAnsi"/>
                <w:color w:val="00B050"/>
                <w:sz w:val="22"/>
                <w:szCs w:val="22"/>
                <w:shd w:val="clear" w:color="auto" w:fill="FFFFFF"/>
              </w:rPr>
              <w:t>UTILITIES</w:t>
            </w:r>
            <w:r w:rsidRPr="00F80C9C">
              <w:rPr>
                <w:rFonts w:asciiTheme="minorHAnsi" w:hAnsiTheme="minorHAnsi"/>
                <w:caps/>
                <w:sz w:val="22"/>
                <w:szCs w:val="22"/>
              </w:rPr>
              <w:t xml:space="preserve"> (</w:t>
            </w:r>
            <w:r w:rsidRPr="00F80C9C">
              <w:rPr>
                <w:rFonts w:asciiTheme="minorHAnsi" w:hAnsiTheme="minorHAnsi"/>
                <w:sz w:val="22"/>
                <w:szCs w:val="22"/>
              </w:rPr>
              <w:t>that have no permanent staff</w:t>
            </w:r>
            <w:r w:rsidRPr="00F80C9C">
              <w:rPr>
                <w:rFonts w:asciiTheme="minorHAnsi" w:hAnsiTheme="minorHAnsi"/>
                <w:caps/>
                <w:sz w:val="22"/>
                <w:szCs w:val="22"/>
              </w:rPr>
              <w:t>)</w:t>
            </w:r>
          </w:p>
        </w:tc>
        <w:tc>
          <w:tcPr>
            <w:tcW w:w="1493" w:type="pct"/>
            <w:tcBorders>
              <w:top w:val="double" w:sz="18" w:space="0" w:color="auto"/>
              <w:bottom w:val="double" w:sz="18" w:space="0" w:color="auto"/>
            </w:tcBorders>
            <w:vAlign w:val="center"/>
          </w:tcPr>
          <w:p w14:paraId="1473EE06"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Nil</w:t>
            </w:r>
          </w:p>
        </w:tc>
        <w:tc>
          <w:tcPr>
            <w:tcW w:w="1466" w:type="pct"/>
            <w:tcBorders>
              <w:top w:val="double" w:sz="18" w:space="0" w:color="auto"/>
              <w:bottom w:val="double" w:sz="18" w:space="0" w:color="auto"/>
            </w:tcBorders>
            <w:vAlign w:val="center"/>
          </w:tcPr>
          <w:p w14:paraId="3E7F086D" w14:textId="77777777" w:rsidR="001467EE" w:rsidRPr="00F80C9C" w:rsidRDefault="001467EE" w:rsidP="004840B7">
            <w:pPr>
              <w:pStyle w:val="prlTabletext"/>
              <w:rPr>
                <w:rFonts w:asciiTheme="minorHAnsi" w:hAnsiTheme="minorHAnsi"/>
                <w:i/>
                <w:sz w:val="22"/>
                <w:szCs w:val="22"/>
              </w:rPr>
            </w:pPr>
            <w:r w:rsidRPr="00F80C9C">
              <w:rPr>
                <w:rFonts w:asciiTheme="minorHAnsi" w:hAnsiTheme="minorHAnsi"/>
                <w:sz w:val="22"/>
                <w:szCs w:val="22"/>
              </w:rPr>
              <w:t xml:space="preserve">Nil </w:t>
            </w:r>
          </w:p>
        </w:tc>
      </w:tr>
      <w:tr w:rsidR="001467EE" w:rsidRPr="00F80C9C" w14:paraId="1C993511" w14:textId="77777777" w:rsidTr="001467EE">
        <w:trPr>
          <w:trHeight w:val="518"/>
        </w:trPr>
        <w:tc>
          <w:tcPr>
            <w:tcW w:w="436" w:type="pct"/>
            <w:tcBorders>
              <w:top w:val="double" w:sz="18" w:space="0" w:color="auto"/>
            </w:tcBorders>
            <w:vAlign w:val="center"/>
          </w:tcPr>
          <w:p w14:paraId="1AF3F54C"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jj.</w:t>
            </w:r>
          </w:p>
        </w:tc>
        <w:tc>
          <w:tcPr>
            <w:tcW w:w="1605" w:type="pct"/>
            <w:tcBorders>
              <w:top w:val="double" w:sz="18" w:space="0" w:color="auto"/>
            </w:tcBorders>
            <w:vAlign w:val="center"/>
          </w:tcPr>
          <w:p w14:paraId="1C161E62" w14:textId="77777777" w:rsidR="001467EE" w:rsidRPr="00F80C9C" w:rsidRDefault="001467EE" w:rsidP="004840B7">
            <w:pPr>
              <w:pStyle w:val="prlTabletext"/>
              <w:rPr>
                <w:rFonts w:asciiTheme="minorHAnsi" w:hAnsiTheme="minorHAnsi"/>
                <w:b/>
                <w:color w:val="000000"/>
                <w:sz w:val="22"/>
                <w:szCs w:val="22"/>
              </w:rPr>
            </w:pPr>
            <w:r w:rsidRPr="00F80C9C">
              <w:rPr>
                <w:rFonts w:asciiTheme="minorHAnsi" w:hAnsiTheme="minorHAnsi"/>
                <w:color w:val="00B050"/>
                <w:sz w:val="22"/>
                <w:szCs w:val="22"/>
                <w:shd w:val="clear" w:color="auto" w:fill="FFFFFF"/>
              </w:rPr>
              <w:t>YARD-BASED SUPPLIERS</w:t>
            </w:r>
          </w:p>
        </w:tc>
        <w:tc>
          <w:tcPr>
            <w:tcW w:w="1493" w:type="pct"/>
            <w:tcBorders>
              <w:top w:val="double" w:sz="18" w:space="0" w:color="auto"/>
            </w:tcBorders>
            <w:vAlign w:val="center"/>
          </w:tcPr>
          <w:p w14:paraId="17984ACE"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 space/ 1000 </w:t>
            </w:r>
            <w:r w:rsidRPr="00F80C9C">
              <w:rPr>
                <w:rFonts w:asciiTheme="minorHAnsi" w:hAnsiTheme="minorHAnsi"/>
                <w:color w:val="00B050"/>
                <w:sz w:val="22"/>
                <w:szCs w:val="22"/>
              </w:rPr>
              <w:t>m2</w:t>
            </w:r>
            <w:r w:rsidRPr="00F80C9C">
              <w:rPr>
                <w:rFonts w:asciiTheme="minorHAnsi" w:hAnsiTheme="minorHAnsi"/>
                <w:color w:val="00B050"/>
                <w:sz w:val="22"/>
                <w:szCs w:val="22"/>
                <w:lang w:eastAsia="en-NZ"/>
              </w:rPr>
              <w:t xml:space="preserve"> </w:t>
            </w:r>
            <w:r w:rsidRPr="00F80C9C">
              <w:rPr>
                <w:rFonts w:asciiTheme="minorHAnsi" w:hAnsiTheme="minorHAnsi"/>
                <w:color w:val="00B050"/>
                <w:sz w:val="22"/>
                <w:szCs w:val="22"/>
              </w:rPr>
              <w:t>GLFA</w:t>
            </w:r>
          </w:p>
        </w:tc>
        <w:tc>
          <w:tcPr>
            <w:tcW w:w="1466" w:type="pct"/>
            <w:tcBorders>
              <w:top w:val="double" w:sz="18" w:space="0" w:color="auto"/>
            </w:tcBorders>
            <w:vAlign w:val="center"/>
          </w:tcPr>
          <w:p w14:paraId="487A72F6" w14:textId="77777777" w:rsidR="001467EE" w:rsidRPr="00F80C9C" w:rsidRDefault="001467EE" w:rsidP="004840B7">
            <w:pPr>
              <w:pStyle w:val="prlTabletext"/>
              <w:rPr>
                <w:rFonts w:asciiTheme="minorHAnsi" w:hAnsiTheme="minorHAnsi"/>
                <w:sz w:val="22"/>
                <w:szCs w:val="22"/>
              </w:rPr>
            </w:pPr>
            <w:r w:rsidRPr="00F80C9C">
              <w:rPr>
                <w:rFonts w:asciiTheme="minorHAnsi" w:hAnsiTheme="minorHAnsi"/>
                <w:sz w:val="22"/>
                <w:szCs w:val="22"/>
              </w:rPr>
              <w:t xml:space="preserve">1 space/ 750 </w:t>
            </w:r>
            <w:r w:rsidRPr="00F80C9C">
              <w:rPr>
                <w:rFonts w:asciiTheme="minorHAnsi" w:hAnsiTheme="minorHAnsi"/>
                <w:color w:val="00B050"/>
                <w:sz w:val="22"/>
                <w:szCs w:val="22"/>
              </w:rPr>
              <w:t>m2</w:t>
            </w:r>
            <w:r w:rsidRPr="00F80C9C">
              <w:rPr>
                <w:rFonts w:asciiTheme="minorHAnsi" w:hAnsiTheme="minorHAnsi"/>
                <w:color w:val="00B050"/>
                <w:sz w:val="22"/>
                <w:szCs w:val="22"/>
                <w:lang w:eastAsia="en-NZ"/>
              </w:rPr>
              <w:t xml:space="preserve"> </w:t>
            </w:r>
            <w:r w:rsidRPr="00F80C9C">
              <w:rPr>
                <w:rFonts w:asciiTheme="minorHAnsi" w:hAnsiTheme="minorHAnsi"/>
                <w:color w:val="00B050"/>
                <w:sz w:val="22"/>
                <w:szCs w:val="22"/>
              </w:rPr>
              <w:t>GLFA</w:t>
            </w:r>
          </w:p>
        </w:tc>
      </w:tr>
    </w:tbl>
    <w:p w14:paraId="3C957DA8" w14:textId="7096C022" w:rsidR="00897CC6" w:rsidRPr="00897CC6" w:rsidRDefault="004D3D15" w:rsidP="004840B7">
      <w:pPr>
        <w:pStyle w:val="prlsubhead"/>
        <w:rPr>
          <w:rFonts w:asciiTheme="minorHAnsi" w:hAnsiTheme="minorHAnsi"/>
          <w:b w:val="0"/>
          <w:szCs w:val="24"/>
        </w:rPr>
      </w:pPr>
      <w:r w:rsidRPr="00CD2F82">
        <w:rPr>
          <w:rFonts w:asciiTheme="minorHAnsi" w:hAnsiTheme="minorHAnsi" w:cstheme="minorHAnsi"/>
          <w:bCs/>
          <w:color w:val="7030A0"/>
          <w:sz w:val="22"/>
          <w:u w:val="single"/>
        </w:rPr>
        <w:lastRenderedPageBreak/>
        <w:t xml:space="preserve">Advice </w:t>
      </w:r>
      <w:proofErr w:type="gramStart"/>
      <w:r w:rsidRPr="00CD2F82">
        <w:rPr>
          <w:rFonts w:asciiTheme="minorHAnsi" w:hAnsiTheme="minorHAnsi" w:cstheme="minorHAnsi"/>
          <w:bCs/>
          <w:color w:val="7030A0"/>
          <w:sz w:val="22"/>
          <w:u w:val="single"/>
        </w:rPr>
        <w:t>note:</w:t>
      </w:r>
      <w:proofErr w:type="gramEnd"/>
      <w:r w:rsidRPr="00CD2F82">
        <w:rPr>
          <w:rFonts w:asciiTheme="minorHAnsi" w:hAnsiTheme="minorHAnsi" w:cstheme="minorHAnsi"/>
          <w:bCs/>
          <w:color w:val="7030A0"/>
          <w:sz w:val="22"/>
          <w:u w:val="single"/>
        </w:rPr>
        <w:t xml:space="preserve"> for x. and z. A communal garage or parking building used for parking by more than one residential unit is not considered to be a garage for the purposes of this rule.</w:t>
      </w:r>
    </w:p>
    <w:p w14:paraId="4E025D83" w14:textId="77777777" w:rsidR="00AB11E0" w:rsidRPr="00F80C9C" w:rsidRDefault="00AB11E0" w:rsidP="004840B7">
      <w:pPr>
        <w:pStyle w:val="prlsubhead"/>
        <w:rPr>
          <w:rFonts w:asciiTheme="minorHAnsi" w:hAnsiTheme="minorHAnsi"/>
          <w:szCs w:val="24"/>
        </w:rPr>
      </w:pPr>
      <w:r w:rsidRPr="00F80C9C">
        <w:rPr>
          <w:rFonts w:asciiTheme="minorHAnsi" w:hAnsiTheme="minorHAnsi"/>
          <w:szCs w:val="24"/>
        </w:rPr>
        <w:t xml:space="preserve">Table 7.5.2.2 - Minimum number of cycle parking end of trip facilities required for Commercial activities, Tertiary education and research activities and </w:t>
      </w:r>
      <w:proofErr w:type="gramStart"/>
      <w:r w:rsidRPr="00F80C9C">
        <w:rPr>
          <w:rFonts w:asciiTheme="minorHAnsi" w:hAnsiTheme="minorHAnsi"/>
          <w:szCs w:val="24"/>
        </w:rPr>
        <w:t>Hospitals</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
        <w:gridCol w:w="3658"/>
        <w:gridCol w:w="5061"/>
      </w:tblGrid>
      <w:tr w:rsidR="00AB11E0" w:rsidRPr="00F80C9C" w14:paraId="46C63F5A" w14:textId="77777777" w:rsidTr="00C752E9">
        <w:trPr>
          <w:trHeight w:val="518"/>
          <w:tblHeader/>
        </w:trPr>
        <w:tc>
          <w:tcPr>
            <w:tcW w:w="335" w:type="pct"/>
            <w:vAlign w:val="center"/>
          </w:tcPr>
          <w:p w14:paraId="4BCA4F5E" w14:textId="77777777" w:rsidR="00AB11E0" w:rsidRPr="00F80C9C" w:rsidRDefault="00AB11E0" w:rsidP="004840B7">
            <w:pPr>
              <w:autoSpaceDE w:val="0"/>
              <w:autoSpaceDN w:val="0"/>
              <w:adjustRightInd w:val="0"/>
              <w:spacing w:before="120" w:after="120" w:line="276" w:lineRule="auto"/>
              <w:rPr>
                <w:rFonts w:asciiTheme="minorHAnsi" w:hAnsiTheme="minorHAnsi"/>
                <w:b/>
                <w:sz w:val="22"/>
              </w:rPr>
            </w:pPr>
          </w:p>
        </w:tc>
        <w:tc>
          <w:tcPr>
            <w:tcW w:w="1957" w:type="pct"/>
            <w:vAlign w:val="center"/>
          </w:tcPr>
          <w:p w14:paraId="2B53AEC1"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Number of staff cycle parks required </w:t>
            </w:r>
          </w:p>
        </w:tc>
        <w:tc>
          <w:tcPr>
            <w:tcW w:w="2708" w:type="pct"/>
            <w:vAlign w:val="center"/>
          </w:tcPr>
          <w:p w14:paraId="4463E147"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Number of end of trip facilities required</w:t>
            </w:r>
          </w:p>
        </w:tc>
      </w:tr>
      <w:tr w:rsidR="00AB11E0" w:rsidRPr="00F80C9C" w14:paraId="20965B34" w14:textId="77777777" w:rsidTr="00C752E9">
        <w:trPr>
          <w:trHeight w:val="518"/>
        </w:trPr>
        <w:tc>
          <w:tcPr>
            <w:tcW w:w="335" w:type="pct"/>
            <w:vAlign w:val="center"/>
          </w:tcPr>
          <w:p w14:paraId="3E794260" w14:textId="77777777" w:rsidR="00AB11E0" w:rsidRPr="00F80C9C" w:rsidRDefault="00AB11E0" w:rsidP="004840B7">
            <w:pPr>
              <w:pStyle w:val="prlTabletext"/>
              <w:numPr>
                <w:ilvl w:val="0"/>
                <w:numId w:val="47"/>
              </w:numPr>
              <w:ind w:left="459"/>
              <w:rPr>
                <w:rFonts w:asciiTheme="minorHAnsi" w:hAnsiTheme="minorHAnsi"/>
                <w:sz w:val="22"/>
                <w:szCs w:val="22"/>
              </w:rPr>
            </w:pPr>
          </w:p>
        </w:tc>
        <w:tc>
          <w:tcPr>
            <w:tcW w:w="1957" w:type="pct"/>
            <w:vAlign w:val="center"/>
          </w:tcPr>
          <w:p w14:paraId="4CF43F2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1 - 10 </w:t>
            </w:r>
          </w:p>
        </w:tc>
        <w:tc>
          <w:tcPr>
            <w:tcW w:w="2708" w:type="pct"/>
            <w:vAlign w:val="center"/>
          </w:tcPr>
          <w:p w14:paraId="5128AD8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None</w:t>
            </w:r>
          </w:p>
        </w:tc>
      </w:tr>
      <w:tr w:rsidR="00AB11E0" w:rsidRPr="00F80C9C" w14:paraId="53495799" w14:textId="77777777" w:rsidTr="00C752E9">
        <w:trPr>
          <w:trHeight w:val="518"/>
        </w:trPr>
        <w:tc>
          <w:tcPr>
            <w:tcW w:w="335" w:type="pct"/>
            <w:vAlign w:val="center"/>
          </w:tcPr>
          <w:p w14:paraId="4335AC16" w14:textId="77777777" w:rsidR="00AB11E0" w:rsidRPr="00F80C9C" w:rsidRDefault="00AB11E0" w:rsidP="004840B7">
            <w:pPr>
              <w:pStyle w:val="prlTabletext"/>
              <w:numPr>
                <w:ilvl w:val="0"/>
                <w:numId w:val="47"/>
              </w:numPr>
              <w:ind w:left="459"/>
              <w:rPr>
                <w:rFonts w:asciiTheme="minorHAnsi" w:hAnsiTheme="minorHAnsi"/>
                <w:sz w:val="22"/>
                <w:szCs w:val="22"/>
              </w:rPr>
            </w:pPr>
          </w:p>
        </w:tc>
        <w:tc>
          <w:tcPr>
            <w:tcW w:w="1957" w:type="pct"/>
            <w:vAlign w:val="center"/>
          </w:tcPr>
          <w:p w14:paraId="7D17ABC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11 - 100</w:t>
            </w:r>
          </w:p>
        </w:tc>
        <w:tc>
          <w:tcPr>
            <w:tcW w:w="2708" w:type="pct"/>
            <w:vAlign w:val="center"/>
          </w:tcPr>
          <w:p w14:paraId="102688D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 1 shower</w:t>
            </w:r>
            <w:r w:rsidRPr="00F80C9C">
              <w:rPr>
                <w:rFonts w:asciiTheme="minorHAnsi" w:hAnsiTheme="minorHAnsi"/>
                <w:sz w:val="22"/>
                <w:szCs w:val="22"/>
                <w:vertAlign w:val="superscript"/>
              </w:rPr>
              <w:t>1</w:t>
            </w:r>
            <w:r w:rsidRPr="00F80C9C">
              <w:rPr>
                <w:rFonts w:asciiTheme="minorHAnsi" w:hAnsiTheme="minorHAnsi"/>
                <w:sz w:val="22"/>
                <w:szCs w:val="22"/>
              </w:rPr>
              <w:t xml:space="preserve"> per every 10</w:t>
            </w:r>
            <w:r w:rsidRPr="00F80C9C">
              <w:rPr>
                <w:rFonts w:asciiTheme="minorHAnsi" w:hAnsiTheme="minorHAnsi"/>
                <w:sz w:val="22"/>
                <w:szCs w:val="22"/>
                <w:vertAlign w:val="superscript"/>
              </w:rPr>
              <w:t>2</w:t>
            </w:r>
            <w:r w:rsidRPr="00F80C9C">
              <w:rPr>
                <w:rFonts w:asciiTheme="minorHAnsi" w:hAnsiTheme="minorHAnsi"/>
                <w:sz w:val="22"/>
                <w:szCs w:val="22"/>
              </w:rPr>
              <w:t xml:space="preserve"> staff cycle parks required</w:t>
            </w:r>
          </w:p>
          <w:p w14:paraId="315CE1A5" w14:textId="77777777" w:rsidR="00AB11E0" w:rsidRPr="00F80C9C" w:rsidRDefault="00AB11E0" w:rsidP="004840B7">
            <w:pPr>
              <w:pStyle w:val="prlTabletext"/>
              <w:rPr>
                <w:rFonts w:asciiTheme="minorHAnsi" w:hAnsiTheme="minorHAnsi"/>
                <w:b/>
                <w:i/>
                <w:sz w:val="22"/>
                <w:szCs w:val="22"/>
              </w:rPr>
            </w:pPr>
            <w:r w:rsidRPr="00F80C9C">
              <w:rPr>
                <w:rFonts w:asciiTheme="minorHAnsi" w:hAnsiTheme="minorHAnsi"/>
                <w:sz w:val="22"/>
                <w:szCs w:val="22"/>
              </w:rPr>
              <w:t>ii. 1 locker</w:t>
            </w:r>
            <w:r w:rsidRPr="00F80C9C">
              <w:rPr>
                <w:rFonts w:asciiTheme="minorHAnsi" w:hAnsiTheme="minorHAnsi"/>
                <w:sz w:val="22"/>
                <w:szCs w:val="22"/>
                <w:vertAlign w:val="superscript"/>
              </w:rPr>
              <w:t>3</w:t>
            </w:r>
            <w:r w:rsidRPr="00F80C9C">
              <w:rPr>
                <w:rFonts w:asciiTheme="minorHAnsi" w:hAnsiTheme="minorHAnsi"/>
                <w:sz w:val="22"/>
                <w:szCs w:val="22"/>
              </w:rPr>
              <w:t xml:space="preserve"> per every staff cycle park provided</w:t>
            </w:r>
          </w:p>
        </w:tc>
      </w:tr>
      <w:tr w:rsidR="00AB11E0" w:rsidRPr="00F80C9C" w14:paraId="3BD866A6" w14:textId="77777777" w:rsidTr="00C752E9">
        <w:trPr>
          <w:trHeight w:val="518"/>
        </w:trPr>
        <w:tc>
          <w:tcPr>
            <w:tcW w:w="335" w:type="pct"/>
            <w:vAlign w:val="center"/>
          </w:tcPr>
          <w:p w14:paraId="3FB26E8F" w14:textId="77777777" w:rsidR="00AB11E0" w:rsidRPr="00F80C9C" w:rsidRDefault="00AB11E0" w:rsidP="004840B7">
            <w:pPr>
              <w:pStyle w:val="prlTabletext"/>
              <w:numPr>
                <w:ilvl w:val="0"/>
                <w:numId w:val="47"/>
              </w:numPr>
              <w:ind w:left="459"/>
              <w:rPr>
                <w:rFonts w:asciiTheme="minorHAnsi" w:hAnsiTheme="minorHAnsi"/>
                <w:sz w:val="22"/>
                <w:szCs w:val="22"/>
              </w:rPr>
            </w:pPr>
          </w:p>
        </w:tc>
        <w:tc>
          <w:tcPr>
            <w:tcW w:w="1957" w:type="pct"/>
            <w:vAlign w:val="center"/>
          </w:tcPr>
          <w:p w14:paraId="3B4845F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&gt; 100</w:t>
            </w:r>
          </w:p>
        </w:tc>
        <w:tc>
          <w:tcPr>
            <w:tcW w:w="2708" w:type="pct"/>
            <w:vAlign w:val="center"/>
          </w:tcPr>
          <w:p w14:paraId="5EB091F5" w14:textId="77777777" w:rsidR="00AB11E0" w:rsidRPr="00F80C9C" w:rsidRDefault="00AB11E0" w:rsidP="004840B7">
            <w:pPr>
              <w:pStyle w:val="prlTabletext"/>
              <w:ind w:left="220" w:hanging="197"/>
              <w:rPr>
                <w:rFonts w:asciiTheme="minorHAnsi" w:hAnsiTheme="minorHAnsi"/>
                <w:sz w:val="22"/>
                <w:szCs w:val="22"/>
              </w:rPr>
            </w:pPr>
            <w:r w:rsidRPr="00F80C9C">
              <w:rPr>
                <w:rFonts w:asciiTheme="minorHAnsi" w:hAnsiTheme="minorHAnsi"/>
                <w:sz w:val="22"/>
                <w:szCs w:val="22"/>
              </w:rPr>
              <w:t>i. 10 showers</w:t>
            </w:r>
            <w:r w:rsidRPr="00F80C9C">
              <w:rPr>
                <w:rFonts w:asciiTheme="minorHAnsi" w:hAnsiTheme="minorHAnsi"/>
                <w:sz w:val="22"/>
                <w:szCs w:val="22"/>
                <w:vertAlign w:val="superscript"/>
              </w:rPr>
              <w:t>1</w:t>
            </w:r>
            <w:r w:rsidRPr="00F80C9C">
              <w:rPr>
                <w:rFonts w:asciiTheme="minorHAnsi" w:hAnsiTheme="minorHAnsi"/>
                <w:sz w:val="22"/>
                <w:szCs w:val="22"/>
              </w:rPr>
              <w:t xml:space="preserve"> for the first 100 staff cycle parks required + 2 showers</w:t>
            </w:r>
            <w:r w:rsidRPr="00F80C9C">
              <w:rPr>
                <w:rFonts w:asciiTheme="minorHAnsi" w:hAnsiTheme="minorHAnsi"/>
                <w:sz w:val="22"/>
                <w:szCs w:val="22"/>
                <w:vertAlign w:val="superscript"/>
              </w:rPr>
              <w:t xml:space="preserve">1 </w:t>
            </w:r>
            <w:r w:rsidRPr="00F80C9C">
              <w:rPr>
                <w:rFonts w:asciiTheme="minorHAnsi" w:hAnsiTheme="minorHAnsi"/>
                <w:sz w:val="22"/>
                <w:szCs w:val="22"/>
              </w:rPr>
              <w:t>for each additional 50</w:t>
            </w:r>
            <w:r w:rsidRPr="00F80C9C">
              <w:rPr>
                <w:rFonts w:asciiTheme="minorHAnsi" w:hAnsiTheme="minorHAnsi"/>
                <w:sz w:val="22"/>
                <w:szCs w:val="22"/>
                <w:vertAlign w:val="superscript"/>
              </w:rPr>
              <w:t>2</w:t>
            </w:r>
            <w:r w:rsidRPr="00F80C9C">
              <w:rPr>
                <w:rFonts w:asciiTheme="minorHAnsi" w:hAnsiTheme="minorHAnsi"/>
                <w:sz w:val="22"/>
                <w:szCs w:val="22"/>
              </w:rPr>
              <w:t xml:space="preserve"> staff cycle parks required</w:t>
            </w:r>
          </w:p>
          <w:p w14:paraId="36DC488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ii. 1 locker</w:t>
            </w:r>
            <w:r w:rsidRPr="00F80C9C">
              <w:rPr>
                <w:rFonts w:asciiTheme="minorHAnsi" w:hAnsiTheme="minorHAnsi"/>
                <w:sz w:val="22"/>
                <w:szCs w:val="22"/>
                <w:vertAlign w:val="superscript"/>
              </w:rPr>
              <w:t xml:space="preserve">3 </w:t>
            </w:r>
            <w:r w:rsidRPr="00F80C9C">
              <w:rPr>
                <w:rFonts w:asciiTheme="minorHAnsi" w:hAnsiTheme="minorHAnsi"/>
                <w:sz w:val="22"/>
                <w:szCs w:val="22"/>
              </w:rPr>
              <w:t xml:space="preserve">per every staff cycle park provided </w:t>
            </w:r>
          </w:p>
        </w:tc>
      </w:tr>
    </w:tbl>
    <w:p w14:paraId="77E6B9D4"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vertAlign w:val="superscript"/>
        </w:rPr>
        <w:t>1</w:t>
      </w:r>
      <w:r w:rsidRPr="00F80C9C">
        <w:rPr>
          <w:rFonts w:asciiTheme="minorHAnsi" w:hAnsiTheme="minorHAnsi"/>
        </w:rPr>
        <w:t xml:space="preserve"> Showers only need to be shown on building consent plans. If the activity requires a resource consent, the location and design of any required showers do not need to be shown at that stage as long as the application states the number of showers proposed to be provided. </w:t>
      </w:r>
    </w:p>
    <w:p w14:paraId="6973FDD0"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vertAlign w:val="superscript"/>
        </w:rPr>
        <w:t>2</w:t>
      </w:r>
      <w:r w:rsidRPr="00F80C9C">
        <w:rPr>
          <w:rFonts w:asciiTheme="minorHAnsi" w:hAnsiTheme="minorHAnsi"/>
        </w:rPr>
        <w:t xml:space="preserve"> Where the calculation of the required showers results in a staff cycle space value that is not a round number of 10, any value that is 4 or less will be disregarded and any value 5 or more will be counted as one shower.</w:t>
      </w:r>
    </w:p>
    <w:p w14:paraId="21DD01E3" w14:textId="77777777" w:rsidR="00AB11E0" w:rsidRPr="00F80C9C" w:rsidRDefault="00AB11E0" w:rsidP="004840B7">
      <w:pPr>
        <w:pStyle w:val="Prlpara"/>
        <w:numPr>
          <w:ilvl w:val="0"/>
          <w:numId w:val="0"/>
        </w:numPr>
        <w:rPr>
          <w:rFonts w:asciiTheme="minorHAnsi" w:hAnsiTheme="minorHAnsi"/>
          <w:i/>
        </w:rPr>
      </w:pPr>
      <w:r w:rsidRPr="00F80C9C">
        <w:rPr>
          <w:rFonts w:asciiTheme="minorHAnsi" w:hAnsiTheme="minorHAnsi"/>
          <w:vertAlign w:val="superscript"/>
        </w:rPr>
        <w:t>3</w:t>
      </w:r>
      <w:r w:rsidRPr="00F80C9C">
        <w:rPr>
          <w:rFonts w:asciiTheme="minorHAnsi" w:hAnsiTheme="minorHAnsi"/>
        </w:rPr>
        <w:t xml:space="preserve"> The minimum internal dimensions of a single locker shall be: height - 85 centimetres, depth - 45 centimetres, width - 20 centimetres</w:t>
      </w:r>
    </w:p>
    <w:p w14:paraId="369E1577" w14:textId="77777777" w:rsidR="00AB11E0" w:rsidRPr="00F80C9C" w:rsidRDefault="00AB11E0" w:rsidP="004840B7">
      <w:pPr>
        <w:rPr>
          <w:rFonts w:asciiTheme="minorHAnsi" w:eastAsiaTheme="minorHAnsi" w:hAnsiTheme="minorHAnsi"/>
          <w:b/>
          <w:bCs/>
          <w:sz w:val="30"/>
          <w:szCs w:val="30"/>
          <w:lang w:val="en-US"/>
        </w:rPr>
      </w:pPr>
      <w:r w:rsidRPr="00F80C9C">
        <w:rPr>
          <w:rFonts w:asciiTheme="minorHAnsi" w:hAnsiTheme="minorHAnsi"/>
        </w:rPr>
        <w:br w:type="page"/>
      </w:r>
    </w:p>
    <w:p w14:paraId="69AA5251" w14:textId="77777777" w:rsidR="00AB11E0" w:rsidRPr="0063669A" w:rsidRDefault="00AB11E0" w:rsidP="004840B7">
      <w:pPr>
        <w:pStyle w:val="prlDesignationHeading"/>
        <w:rPr>
          <w:rFonts w:asciiTheme="minorHAnsi" w:hAnsiTheme="minorHAnsi"/>
          <w:sz w:val="27"/>
          <w:szCs w:val="27"/>
        </w:rPr>
      </w:pPr>
      <w:r w:rsidRPr="0063669A">
        <w:rPr>
          <w:rFonts w:asciiTheme="minorHAnsi" w:hAnsiTheme="minorHAnsi"/>
          <w:sz w:val="27"/>
          <w:szCs w:val="27"/>
        </w:rPr>
        <w:lastRenderedPageBreak/>
        <w:t>Appendix 7.5.3 – Loading areas</w:t>
      </w:r>
    </w:p>
    <w:p w14:paraId="4624D055" w14:textId="77777777" w:rsidR="00AB11E0" w:rsidRPr="00F80C9C" w:rsidRDefault="00AB11E0" w:rsidP="0063669A">
      <w:pPr>
        <w:pStyle w:val="Prllist1"/>
        <w:numPr>
          <w:ilvl w:val="6"/>
          <w:numId w:val="24"/>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The minimum number of on-site </w:t>
      </w:r>
      <w:r w:rsidRPr="00F80C9C">
        <w:rPr>
          <w:rFonts w:asciiTheme="minorHAnsi" w:hAnsiTheme="minorHAnsi"/>
          <w:color w:val="00B050"/>
          <w:shd w:val="clear" w:color="auto" w:fill="FFFFFF"/>
        </w:rPr>
        <w:t>loading spaces</w:t>
      </w:r>
      <w:r w:rsidRPr="00F80C9C">
        <w:rPr>
          <w:rFonts w:asciiTheme="minorHAnsi" w:hAnsiTheme="minorHAnsi"/>
        </w:rPr>
        <w:t xml:space="preserve"> provided shall be in accordance with Table 7.5.3.1. </w:t>
      </w:r>
    </w:p>
    <w:p w14:paraId="0D591DBB" w14:textId="77777777" w:rsidR="00AB11E0" w:rsidRPr="00F80C9C" w:rsidRDefault="00AB11E0" w:rsidP="0063669A">
      <w:pPr>
        <w:pStyle w:val="Prllist1"/>
        <w:numPr>
          <w:ilvl w:val="7"/>
          <w:numId w:val="24"/>
        </w:numPr>
        <w:tabs>
          <w:tab w:val="clear" w:pos="567"/>
          <w:tab w:val="num" w:pos="851"/>
        </w:tabs>
        <w:ind w:left="851" w:hanging="425"/>
        <w:rPr>
          <w:rFonts w:asciiTheme="minorHAnsi" w:hAnsiTheme="minorHAnsi"/>
        </w:rPr>
      </w:pPr>
      <w:r w:rsidRPr="00F80C9C">
        <w:rPr>
          <w:rFonts w:asciiTheme="minorHAnsi" w:hAnsiTheme="minorHAnsi"/>
        </w:rPr>
        <w:t xml:space="preserve">Where an activity does not fall within a particular category, the activity which is closest in definition shall apply. </w:t>
      </w:r>
    </w:p>
    <w:p w14:paraId="2ED64209" w14:textId="77777777" w:rsidR="00AB11E0" w:rsidRPr="00F80C9C" w:rsidRDefault="00AB11E0" w:rsidP="0063669A">
      <w:pPr>
        <w:pStyle w:val="Prllist1"/>
        <w:numPr>
          <w:ilvl w:val="7"/>
          <w:numId w:val="24"/>
        </w:numPr>
        <w:tabs>
          <w:tab w:val="clear" w:pos="567"/>
          <w:tab w:val="num" w:pos="851"/>
        </w:tabs>
        <w:ind w:left="851" w:hanging="425"/>
        <w:rPr>
          <w:rFonts w:asciiTheme="minorHAnsi" w:hAnsiTheme="minorHAnsi"/>
        </w:rPr>
      </w:pPr>
      <w:r w:rsidRPr="00F80C9C">
        <w:rPr>
          <w:rFonts w:asciiTheme="minorHAnsi" w:hAnsiTheme="minorHAnsi"/>
        </w:rPr>
        <w:t xml:space="preserve">Where the calculation of the required </w:t>
      </w:r>
      <w:r w:rsidRPr="00F80C9C">
        <w:rPr>
          <w:rFonts w:asciiTheme="minorHAnsi" w:hAnsiTheme="minorHAnsi"/>
          <w:color w:val="00B050"/>
          <w:shd w:val="clear" w:color="auto" w:fill="FFFFFF"/>
        </w:rPr>
        <w:t>loading space</w:t>
      </w:r>
      <w:r w:rsidRPr="00F80C9C">
        <w:rPr>
          <w:rFonts w:asciiTheme="minorHAnsi" w:hAnsiTheme="minorHAnsi"/>
        </w:rPr>
        <w:t xml:space="preserve"> results in a fractional space, any fraction that is less than one-half will be disregarded and any fraction of one-half or more will be counted as one space. The </w:t>
      </w:r>
      <w:r w:rsidR="00186E86">
        <w:rPr>
          <w:rFonts w:asciiTheme="minorHAnsi" w:hAnsiTheme="minorHAnsi"/>
        </w:rPr>
        <w:t>loading space</w:t>
      </w:r>
      <w:r w:rsidRPr="00F80C9C">
        <w:rPr>
          <w:rFonts w:asciiTheme="minorHAnsi" w:hAnsiTheme="minorHAnsi"/>
        </w:rPr>
        <w:t xml:space="preserve"> requirements for different types of carparks (i.e. staff, visitors etc) shall be calculated and rounded separately.</w:t>
      </w:r>
    </w:p>
    <w:p w14:paraId="6CB02876" w14:textId="77777777" w:rsidR="00AB11E0" w:rsidRPr="00F80C9C" w:rsidRDefault="00AB11E0" w:rsidP="0063669A">
      <w:pPr>
        <w:pStyle w:val="Prllist2"/>
        <w:numPr>
          <w:ilvl w:val="7"/>
          <w:numId w:val="34"/>
        </w:numPr>
        <w:tabs>
          <w:tab w:val="clear" w:pos="567"/>
          <w:tab w:val="num" w:pos="851"/>
        </w:tabs>
        <w:ind w:left="851" w:hanging="425"/>
        <w:rPr>
          <w:rFonts w:asciiTheme="minorHAnsi" w:hAnsiTheme="minorHAnsi"/>
        </w:rPr>
      </w:pPr>
      <w:r w:rsidRPr="00F80C9C">
        <w:rPr>
          <w:rFonts w:asciiTheme="minorHAnsi" w:hAnsiTheme="minorHAnsi"/>
        </w:rPr>
        <w:t xml:space="preserve">The </w:t>
      </w:r>
      <w:r w:rsidRPr="00F80C9C">
        <w:rPr>
          <w:rFonts w:asciiTheme="minorHAnsi" w:hAnsiTheme="minorHAnsi"/>
          <w:color w:val="00B050"/>
          <w:shd w:val="clear" w:color="auto" w:fill="FFFFFF"/>
        </w:rPr>
        <w:t>loading space</w:t>
      </w:r>
      <w:r w:rsidRPr="00F80C9C">
        <w:rPr>
          <w:rFonts w:asciiTheme="minorHAnsi" w:hAnsiTheme="minorHAnsi"/>
        </w:rPr>
        <w:t xml:space="preserve"> requirements listed in Table 7.5.3.1 are categorised by activity. When calculating the overall </w:t>
      </w:r>
      <w:r w:rsidRPr="00F80C9C">
        <w:rPr>
          <w:rFonts w:asciiTheme="minorHAnsi" w:hAnsiTheme="minorHAnsi"/>
          <w:color w:val="00B050"/>
          <w:shd w:val="clear" w:color="auto" w:fill="FFFFFF"/>
        </w:rPr>
        <w:t>loading space</w:t>
      </w:r>
      <w:r w:rsidRPr="00F80C9C">
        <w:rPr>
          <w:rFonts w:asciiTheme="minorHAnsi" w:hAnsiTheme="minorHAnsi"/>
        </w:rPr>
        <w:t xml:space="preserve"> requirements for an activity the separation of areas into different activities will be required where the</w:t>
      </w:r>
      <w:r w:rsidRPr="00F80C9C">
        <w:rPr>
          <w:rFonts w:asciiTheme="minorHAnsi" w:hAnsiTheme="minorHAnsi"/>
          <w:color w:val="00B050"/>
        </w:rPr>
        <w:t xml:space="preserve"> GFA</w:t>
      </w:r>
      <w:r w:rsidRPr="00F80C9C">
        <w:rPr>
          <w:rFonts w:asciiTheme="minorHAnsi" w:hAnsiTheme="minorHAnsi"/>
        </w:rPr>
        <w:t xml:space="preserve"> of an activity (or </w:t>
      </w:r>
      <w:r w:rsidRPr="00F80C9C">
        <w:rPr>
          <w:rFonts w:asciiTheme="minorHAnsi" w:hAnsiTheme="minorHAnsi"/>
          <w:color w:val="00B050"/>
        </w:rPr>
        <w:t>PFA</w:t>
      </w:r>
      <w:r w:rsidRPr="00F80C9C">
        <w:rPr>
          <w:rFonts w:asciiTheme="minorHAnsi" w:hAnsiTheme="minorHAnsi"/>
        </w:rPr>
        <w:t xml:space="preserve"> or other such measurement that the standards for the relevant activity is based upon) exceeds 10 per cent of the total </w:t>
      </w:r>
      <w:r w:rsidRPr="00F80C9C">
        <w:rPr>
          <w:rFonts w:asciiTheme="minorHAnsi" w:hAnsiTheme="minorHAnsi"/>
          <w:color w:val="00B050"/>
        </w:rPr>
        <w:t>GFA</w:t>
      </w:r>
      <w:r w:rsidRPr="00F80C9C">
        <w:rPr>
          <w:rFonts w:asciiTheme="minorHAnsi" w:hAnsiTheme="minorHAnsi"/>
        </w:rPr>
        <w:t xml:space="preserve"> of the activity. The total </w:t>
      </w:r>
      <w:r w:rsidRPr="00F80C9C">
        <w:rPr>
          <w:rFonts w:asciiTheme="minorHAnsi" w:hAnsiTheme="minorHAnsi"/>
          <w:color w:val="00B050"/>
          <w:shd w:val="clear" w:color="auto" w:fill="FFFFFF"/>
        </w:rPr>
        <w:t>loading space</w:t>
      </w:r>
      <w:r w:rsidRPr="00F80C9C">
        <w:rPr>
          <w:rFonts w:asciiTheme="minorHAnsi" w:hAnsiTheme="minorHAnsi"/>
        </w:rPr>
        <w:t xml:space="preserve"> requirement for any activity will be the sum of the </w:t>
      </w:r>
      <w:r w:rsidRPr="00F80C9C">
        <w:rPr>
          <w:rFonts w:asciiTheme="minorHAnsi" w:hAnsiTheme="minorHAnsi"/>
          <w:color w:val="00B050"/>
          <w:shd w:val="clear" w:color="auto" w:fill="FFFFFF"/>
        </w:rPr>
        <w:t>loading space</w:t>
      </w:r>
      <w:r w:rsidRPr="00F80C9C">
        <w:rPr>
          <w:rFonts w:asciiTheme="minorHAnsi" w:hAnsiTheme="minorHAnsi"/>
        </w:rPr>
        <w:t xml:space="preserve"> requirements for each area.</w:t>
      </w:r>
    </w:p>
    <w:p w14:paraId="3D0D24DD" w14:textId="77777777" w:rsidR="00AB11E0" w:rsidRPr="00F80C9C" w:rsidRDefault="00AB11E0" w:rsidP="0063669A">
      <w:pPr>
        <w:pStyle w:val="Prllist2"/>
        <w:numPr>
          <w:ilvl w:val="7"/>
          <w:numId w:val="34"/>
        </w:numPr>
        <w:tabs>
          <w:tab w:val="clear" w:pos="567"/>
          <w:tab w:val="num" w:pos="851"/>
        </w:tabs>
        <w:ind w:left="851" w:hanging="425"/>
        <w:rPr>
          <w:rFonts w:asciiTheme="minorHAnsi" w:hAnsiTheme="minorHAnsi"/>
        </w:rPr>
      </w:pPr>
      <w:r w:rsidRPr="00F80C9C">
        <w:rPr>
          <w:rFonts w:asciiTheme="minorHAnsi" w:hAnsiTheme="minorHAnsi"/>
        </w:rPr>
        <w:t xml:space="preserve">Where an activity falls under the definition of more than one activity in Table 7.5.3.1, then the higher </w:t>
      </w:r>
      <w:r w:rsidRPr="00F80C9C">
        <w:rPr>
          <w:rFonts w:asciiTheme="minorHAnsi" w:hAnsiTheme="minorHAnsi"/>
          <w:color w:val="00B050"/>
          <w:shd w:val="clear" w:color="auto" w:fill="FFFFFF"/>
        </w:rPr>
        <w:t>loading space</w:t>
      </w:r>
      <w:r w:rsidRPr="00F80C9C">
        <w:rPr>
          <w:rFonts w:asciiTheme="minorHAnsi" w:hAnsiTheme="minorHAnsi"/>
        </w:rPr>
        <w:t xml:space="preserve"> requirement shall apply.</w:t>
      </w:r>
    </w:p>
    <w:p w14:paraId="3C4BFEA3" w14:textId="77777777" w:rsidR="00AB11E0" w:rsidRPr="00F80C9C" w:rsidRDefault="00AB11E0" w:rsidP="0063669A">
      <w:pPr>
        <w:pStyle w:val="Prllist2"/>
        <w:numPr>
          <w:ilvl w:val="7"/>
          <w:numId w:val="34"/>
        </w:numPr>
        <w:tabs>
          <w:tab w:val="clear" w:pos="567"/>
          <w:tab w:val="num" w:pos="851"/>
        </w:tabs>
        <w:ind w:left="851" w:hanging="425"/>
        <w:rPr>
          <w:rFonts w:asciiTheme="minorHAnsi" w:hAnsiTheme="minorHAnsi"/>
        </w:rPr>
      </w:pPr>
      <w:r w:rsidRPr="00F80C9C">
        <w:rPr>
          <w:rFonts w:asciiTheme="minorHAnsi" w:hAnsiTheme="minorHAnsi"/>
        </w:rPr>
        <w:t xml:space="preserve">Any space required for </w:t>
      </w:r>
      <w:r w:rsidRPr="00F80C9C">
        <w:rPr>
          <w:rFonts w:asciiTheme="minorHAnsi" w:hAnsiTheme="minorHAnsi"/>
          <w:color w:val="00B050"/>
          <w:shd w:val="clear" w:color="auto" w:fill="FFFFFF"/>
        </w:rPr>
        <w:t>loading,</w:t>
      </w:r>
      <w:r w:rsidRPr="00F80C9C">
        <w:rPr>
          <w:rFonts w:asciiTheme="minorHAnsi" w:hAnsiTheme="minorHAnsi"/>
        </w:rPr>
        <w:t xml:space="preserve"> other than for a </w:t>
      </w:r>
      <w:r w:rsidRPr="00F80C9C">
        <w:rPr>
          <w:rFonts w:asciiTheme="minorHAnsi" w:hAnsiTheme="minorHAnsi"/>
          <w:color w:val="00B050"/>
          <w:shd w:val="clear" w:color="auto" w:fill="FFFFFF"/>
        </w:rPr>
        <w:t>residential activity</w:t>
      </w:r>
      <w:r w:rsidRPr="00F80C9C">
        <w:rPr>
          <w:rFonts w:asciiTheme="minorHAnsi" w:hAnsiTheme="minorHAnsi"/>
        </w:rPr>
        <w:t>, fire stations and ambulance stations, shall be available during the hours of operation and shall not be diminished by the subsequent erection of any structure, storage of goods, or any other use.</w:t>
      </w:r>
    </w:p>
    <w:p w14:paraId="4A749093" w14:textId="77777777" w:rsidR="00AB11E0" w:rsidRPr="00F80C9C" w:rsidRDefault="00AB11E0" w:rsidP="0063669A">
      <w:pPr>
        <w:pStyle w:val="Prllist2"/>
        <w:numPr>
          <w:ilvl w:val="7"/>
          <w:numId w:val="34"/>
        </w:numPr>
        <w:tabs>
          <w:tab w:val="clear" w:pos="567"/>
          <w:tab w:val="num" w:pos="851"/>
        </w:tabs>
        <w:ind w:left="851" w:hanging="425"/>
        <w:rPr>
          <w:rFonts w:asciiTheme="minorHAnsi" w:hAnsiTheme="minorHAnsi"/>
        </w:rPr>
      </w:pPr>
      <w:r w:rsidRPr="00F80C9C">
        <w:rPr>
          <w:rFonts w:asciiTheme="minorHAnsi" w:hAnsiTheme="minorHAnsi"/>
          <w:color w:val="00B050"/>
        </w:rPr>
        <w:t xml:space="preserve">Full time equivalent student </w:t>
      </w:r>
      <w:r w:rsidRPr="00F80C9C">
        <w:rPr>
          <w:rFonts w:asciiTheme="minorHAnsi" w:hAnsiTheme="minorHAnsi"/>
        </w:rPr>
        <w:t xml:space="preserve">numbers for </w:t>
      </w:r>
      <w:r w:rsidRPr="00F80C9C">
        <w:rPr>
          <w:rFonts w:asciiTheme="minorHAnsi" w:hAnsiTheme="minorHAnsi"/>
          <w:color w:val="00B050"/>
          <w:shd w:val="clear" w:color="auto" w:fill="FFFFFF"/>
        </w:rPr>
        <w:t>Tertiary Education and Research Activities</w:t>
      </w:r>
      <w:r w:rsidRPr="00F80C9C">
        <w:rPr>
          <w:rFonts w:asciiTheme="minorHAnsi" w:hAnsiTheme="minorHAnsi"/>
        </w:rPr>
        <w:t xml:space="preserve"> shall be assessed annually as of 1 July, and shall be rounded to the nearest 100 </w:t>
      </w:r>
      <w:r w:rsidRPr="00F80C9C">
        <w:rPr>
          <w:rFonts w:asciiTheme="minorHAnsi" w:hAnsiTheme="minorHAnsi"/>
          <w:color w:val="00B050"/>
        </w:rPr>
        <w:t>FTE</w:t>
      </w:r>
      <w:r w:rsidRPr="00F80C9C">
        <w:rPr>
          <w:rFonts w:asciiTheme="minorHAnsi" w:hAnsiTheme="minorHAnsi"/>
        </w:rPr>
        <w:t xml:space="preserve"> students, if there are more than 1000 FTE Students at the activity in total.. Any additional </w:t>
      </w:r>
      <w:r w:rsidRPr="00F80C9C">
        <w:rPr>
          <w:rFonts w:asciiTheme="minorHAnsi" w:hAnsiTheme="minorHAnsi"/>
          <w:color w:val="00B050"/>
          <w:shd w:val="clear" w:color="auto" w:fill="FFFFFF"/>
        </w:rPr>
        <w:t>loading spaces</w:t>
      </w:r>
      <w:r w:rsidRPr="00F80C9C">
        <w:rPr>
          <w:rFonts w:asciiTheme="minorHAnsi" w:hAnsiTheme="minorHAnsi"/>
        </w:rPr>
        <w:t xml:space="preserve"> required shall be provided within 12 months of the date of assessment. </w:t>
      </w:r>
    </w:p>
    <w:p w14:paraId="74DB3DAD" w14:textId="77777777" w:rsidR="00AB11E0" w:rsidRPr="00F80C9C" w:rsidRDefault="00AB11E0" w:rsidP="0063669A">
      <w:pPr>
        <w:pStyle w:val="Prllist2"/>
        <w:numPr>
          <w:ilvl w:val="7"/>
          <w:numId w:val="34"/>
        </w:numPr>
        <w:tabs>
          <w:tab w:val="clear" w:pos="567"/>
          <w:tab w:val="num" w:pos="851"/>
        </w:tabs>
        <w:ind w:left="851" w:hanging="425"/>
        <w:rPr>
          <w:rFonts w:asciiTheme="minorHAnsi" w:hAnsiTheme="minorHAnsi"/>
        </w:rPr>
      </w:pPr>
      <w:r w:rsidRPr="00F80C9C">
        <w:rPr>
          <w:rFonts w:asciiTheme="minorHAnsi" w:hAnsiTheme="minorHAnsi"/>
        </w:rPr>
        <w:t xml:space="preserve">For </w:t>
      </w:r>
      <w:r w:rsidRPr="00F80C9C">
        <w:rPr>
          <w:rFonts w:asciiTheme="minorHAnsi" w:hAnsiTheme="minorHAnsi"/>
          <w:color w:val="00B050"/>
          <w:shd w:val="clear" w:color="auto" w:fill="FFFFFF"/>
        </w:rPr>
        <w:t>sites</w:t>
      </w:r>
      <w:r w:rsidRPr="00F80C9C">
        <w:rPr>
          <w:rFonts w:asciiTheme="minorHAnsi" w:hAnsiTheme="minorHAnsi"/>
        </w:rPr>
        <w:t xml:space="preserve"> with </w:t>
      </w:r>
      <w:r w:rsidRPr="00F80C9C">
        <w:rPr>
          <w:rFonts w:asciiTheme="minorHAnsi" w:hAnsiTheme="minorHAnsi"/>
          <w:color w:val="000000"/>
        </w:rPr>
        <w:t>activities</w:t>
      </w:r>
      <w:r w:rsidRPr="00F80C9C">
        <w:rPr>
          <w:rFonts w:asciiTheme="minorHAnsi" w:hAnsiTheme="minorHAnsi"/>
        </w:rPr>
        <w:t xml:space="preserve">, listed under </w:t>
      </w:r>
      <w:r w:rsidRPr="00AC6F15">
        <w:rPr>
          <w:rFonts w:asciiTheme="minorHAnsi" w:hAnsiTheme="minorHAnsi"/>
          <w:color w:val="0000FF"/>
        </w:rPr>
        <w:t>Rule 7.4.3.3</w:t>
      </w:r>
      <w:r w:rsidRPr="00F80C9C">
        <w:rPr>
          <w:rFonts w:asciiTheme="minorHAnsi" w:hAnsiTheme="minorHAnsi"/>
        </w:rPr>
        <w:t xml:space="preserve"> a., that existed on 3 September 2010 (i.e. prior to the Canterbury earthquakes of 2010/2011), Table 7.5.3.1 shall be applied to the rebuild of that activity, as follows:</w:t>
      </w:r>
    </w:p>
    <w:p w14:paraId="19DA13BB" w14:textId="77777777" w:rsidR="00AB11E0" w:rsidRPr="00F80C9C" w:rsidRDefault="00AB11E0" w:rsidP="0063669A">
      <w:pPr>
        <w:pStyle w:val="Prllist3"/>
        <w:numPr>
          <w:ilvl w:val="8"/>
          <w:numId w:val="39"/>
        </w:numPr>
        <w:tabs>
          <w:tab w:val="clear" w:pos="851"/>
          <w:tab w:val="clear" w:pos="1134"/>
          <w:tab w:val="left" w:pos="1276"/>
        </w:tabs>
        <w:ind w:left="1276"/>
        <w:rPr>
          <w:rFonts w:asciiTheme="minorHAnsi" w:hAnsiTheme="minorHAnsi"/>
        </w:rPr>
      </w:pPr>
      <w:r w:rsidRPr="00F80C9C">
        <w:rPr>
          <w:rFonts w:asciiTheme="minorHAnsi" w:hAnsiTheme="minorHAnsi"/>
        </w:rPr>
        <w:t xml:space="preserve">For the size of the activity’s </w:t>
      </w:r>
      <w:r w:rsidRPr="00F80C9C">
        <w:rPr>
          <w:rFonts w:asciiTheme="minorHAnsi" w:hAnsiTheme="minorHAnsi"/>
          <w:color w:val="00B050"/>
          <w:shd w:val="clear" w:color="auto" w:fill="FFFFFF"/>
        </w:rPr>
        <w:t>building</w:t>
      </w:r>
      <w:r w:rsidRPr="00F80C9C">
        <w:rPr>
          <w:rFonts w:asciiTheme="minorHAnsi" w:hAnsiTheme="minorHAnsi"/>
        </w:rPr>
        <w:t xml:space="preserve"> floor area/ scale of the activity that existed on 3 September 2010, Table 7.5.3.1 does not apply, as long as the activity provides at least the same amount of on-site </w:t>
      </w:r>
      <w:r w:rsidRPr="00F80C9C">
        <w:rPr>
          <w:rFonts w:asciiTheme="minorHAnsi" w:hAnsiTheme="minorHAnsi"/>
          <w:color w:val="00B050"/>
          <w:shd w:val="clear" w:color="auto" w:fill="FFFFFF"/>
        </w:rPr>
        <w:t>loading spaces</w:t>
      </w:r>
      <w:r w:rsidRPr="00F80C9C">
        <w:rPr>
          <w:rFonts w:asciiTheme="minorHAnsi" w:hAnsiTheme="minorHAnsi"/>
        </w:rPr>
        <w:t xml:space="preserve"> that existed on 3 September 2010.</w:t>
      </w:r>
    </w:p>
    <w:p w14:paraId="5E33A667" w14:textId="77777777" w:rsidR="00AB11E0" w:rsidRPr="00F80C9C" w:rsidRDefault="00AB11E0" w:rsidP="0063669A">
      <w:pPr>
        <w:pStyle w:val="Prllist3"/>
        <w:tabs>
          <w:tab w:val="clear" w:pos="851"/>
          <w:tab w:val="clear" w:pos="1134"/>
          <w:tab w:val="left" w:pos="1276"/>
        </w:tabs>
        <w:ind w:left="1276"/>
        <w:rPr>
          <w:rFonts w:asciiTheme="minorHAnsi" w:hAnsiTheme="minorHAnsi"/>
        </w:rPr>
      </w:pPr>
      <w:r w:rsidRPr="00F80C9C">
        <w:rPr>
          <w:rFonts w:asciiTheme="minorHAnsi" w:hAnsiTheme="minorHAnsi"/>
        </w:rPr>
        <w:t xml:space="preserve">For any addition to the size of the activity’s </w:t>
      </w:r>
      <w:r w:rsidRPr="00F80C9C">
        <w:rPr>
          <w:rFonts w:asciiTheme="minorHAnsi" w:hAnsiTheme="minorHAnsi"/>
          <w:color w:val="00B050"/>
          <w:shd w:val="clear" w:color="auto" w:fill="FFFFFF"/>
        </w:rPr>
        <w:t>building</w:t>
      </w:r>
      <w:r w:rsidRPr="00F80C9C">
        <w:rPr>
          <w:rFonts w:asciiTheme="minorHAnsi" w:hAnsiTheme="minorHAnsi"/>
        </w:rPr>
        <w:t xml:space="preserve"> floor area/ scale of the activity that is an increase to what existed on 3 September 2010, Table 7.5.3.1 shall apply in respect of the increase. </w:t>
      </w:r>
    </w:p>
    <w:p w14:paraId="7E83A378" w14:textId="77777777" w:rsidR="00AB11E0" w:rsidRPr="00F80C9C" w:rsidRDefault="00AB11E0" w:rsidP="004840B7">
      <w:pPr>
        <w:pStyle w:val="Prllist2"/>
        <w:numPr>
          <w:ilvl w:val="7"/>
          <w:numId w:val="34"/>
        </w:numPr>
        <w:rPr>
          <w:rFonts w:asciiTheme="minorHAnsi" w:hAnsiTheme="minorHAnsi"/>
        </w:rPr>
      </w:pPr>
      <w:r w:rsidRPr="00F80C9C">
        <w:rPr>
          <w:rFonts w:asciiTheme="minorHAnsi" w:hAnsiTheme="minorHAnsi"/>
        </w:rPr>
        <w:t xml:space="preserve">Within the </w:t>
      </w:r>
      <w:r w:rsidRPr="00F80C9C">
        <w:rPr>
          <w:rFonts w:asciiTheme="minorHAnsi" w:hAnsiTheme="minorHAnsi"/>
          <w:color w:val="00B050"/>
          <w:shd w:val="clear" w:color="auto" w:fill="FFFFFF"/>
        </w:rPr>
        <w:t>Central City</w:t>
      </w:r>
      <w:r w:rsidRPr="00F80C9C">
        <w:rPr>
          <w:rFonts w:asciiTheme="minorHAnsi" w:hAnsiTheme="minorHAnsi"/>
        </w:rPr>
        <w:t xml:space="preserve">, no </w:t>
      </w:r>
      <w:r w:rsidRPr="00F80C9C">
        <w:rPr>
          <w:rFonts w:asciiTheme="minorHAnsi" w:hAnsiTheme="minorHAnsi"/>
          <w:color w:val="00B050"/>
          <w:shd w:val="clear" w:color="auto" w:fill="FFFFFF"/>
        </w:rPr>
        <w:t>loading</w:t>
      </w:r>
      <w:r w:rsidRPr="00F80C9C">
        <w:rPr>
          <w:rFonts w:asciiTheme="minorHAnsi" w:hAnsiTheme="minorHAnsi"/>
        </w:rPr>
        <w:t xml:space="preserve"> is required where a suitable on- or off-street </w:t>
      </w:r>
      <w:r w:rsidRPr="00F80C9C">
        <w:rPr>
          <w:rFonts w:asciiTheme="minorHAnsi" w:hAnsiTheme="minorHAnsi"/>
          <w:color w:val="00B050"/>
          <w:shd w:val="clear" w:color="auto" w:fill="FFFFFF"/>
        </w:rPr>
        <w:t>loading</w:t>
      </w:r>
      <w:r w:rsidRPr="00F80C9C">
        <w:rPr>
          <w:rFonts w:asciiTheme="minorHAnsi" w:hAnsiTheme="minorHAnsi"/>
        </w:rPr>
        <w:t xml:space="preserve"> facility is provided within 50 metres of any part of the </w:t>
      </w:r>
      <w:r w:rsidRPr="00F80C9C">
        <w:rPr>
          <w:rFonts w:asciiTheme="minorHAnsi" w:hAnsiTheme="minorHAnsi"/>
          <w:color w:val="00B050"/>
          <w:shd w:val="clear" w:color="auto" w:fill="FFFFFF"/>
        </w:rPr>
        <w:t>site</w:t>
      </w:r>
      <w:r w:rsidRPr="00F80C9C">
        <w:rPr>
          <w:rFonts w:asciiTheme="minorHAnsi" w:hAnsiTheme="minorHAnsi"/>
        </w:rPr>
        <w:t xml:space="preserve"> and the route between the </w:t>
      </w:r>
      <w:r w:rsidRPr="00F80C9C">
        <w:rPr>
          <w:rFonts w:asciiTheme="minorHAnsi" w:hAnsiTheme="minorHAnsi"/>
          <w:color w:val="00B050"/>
          <w:shd w:val="clear" w:color="auto" w:fill="FFFFFF"/>
        </w:rPr>
        <w:t>loading</w:t>
      </w:r>
      <w:r w:rsidRPr="00F80C9C">
        <w:rPr>
          <w:rFonts w:asciiTheme="minorHAnsi" w:hAnsiTheme="minorHAnsi"/>
        </w:rPr>
        <w:t xml:space="preserve"> facility and the </w:t>
      </w:r>
      <w:r w:rsidRPr="00F80C9C">
        <w:rPr>
          <w:rFonts w:asciiTheme="minorHAnsi" w:hAnsiTheme="minorHAnsi"/>
          <w:color w:val="00B050"/>
          <w:shd w:val="clear" w:color="auto" w:fill="FFFFFF"/>
        </w:rPr>
        <w:t>site</w:t>
      </w:r>
      <w:r w:rsidRPr="00F80C9C">
        <w:rPr>
          <w:rFonts w:asciiTheme="minorHAnsi" w:hAnsiTheme="minorHAnsi"/>
        </w:rPr>
        <w:t xml:space="preserve"> does not require crossing any </w:t>
      </w:r>
      <w:r w:rsidRPr="00F80C9C">
        <w:rPr>
          <w:rFonts w:asciiTheme="minorHAnsi" w:hAnsiTheme="minorHAnsi"/>
          <w:color w:val="00B050"/>
          <w:shd w:val="clear" w:color="auto" w:fill="FFFFFF"/>
        </w:rPr>
        <w:t>road</w:t>
      </w:r>
      <w:r w:rsidRPr="00F80C9C">
        <w:rPr>
          <w:rFonts w:asciiTheme="minorHAnsi" w:hAnsiTheme="minorHAnsi"/>
        </w:rPr>
        <w:t xml:space="preserve">.  Use of an off-street </w:t>
      </w:r>
      <w:r w:rsidRPr="00F80C9C">
        <w:rPr>
          <w:rFonts w:asciiTheme="minorHAnsi" w:hAnsiTheme="minorHAnsi"/>
          <w:color w:val="00B050"/>
          <w:shd w:val="clear" w:color="auto" w:fill="FFFFFF"/>
        </w:rPr>
        <w:t>loading</w:t>
      </w:r>
      <w:r w:rsidRPr="00F80C9C">
        <w:rPr>
          <w:rFonts w:asciiTheme="minorHAnsi" w:hAnsiTheme="minorHAnsi"/>
        </w:rPr>
        <w:t xml:space="preserve"> facility on a separate </w:t>
      </w:r>
      <w:r w:rsidRPr="00F80C9C">
        <w:rPr>
          <w:rFonts w:asciiTheme="minorHAnsi" w:hAnsiTheme="minorHAnsi"/>
          <w:color w:val="00B050"/>
          <w:shd w:val="clear" w:color="auto" w:fill="FFFFFF"/>
        </w:rPr>
        <w:t>site</w:t>
      </w:r>
      <w:r w:rsidRPr="00F80C9C">
        <w:rPr>
          <w:rFonts w:asciiTheme="minorHAnsi" w:hAnsiTheme="minorHAnsi"/>
        </w:rPr>
        <w:t xml:space="preserve"> by an activity must be protected for the use of that activity (and any future activity on the </w:t>
      </w:r>
      <w:r w:rsidRPr="00F80C9C">
        <w:rPr>
          <w:rFonts w:asciiTheme="minorHAnsi" w:hAnsiTheme="minorHAnsi"/>
          <w:color w:val="00B050"/>
          <w:shd w:val="clear" w:color="auto" w:fill="FFFFFF"/>
        </w:rPr>
        <w:t>site</w:t>
      </w:r>
      <w:r w:rsidRPr="00F80C9C">
        <w:rPr>
          <w:rFonts w:asciiTheme="minorHAnsi" w:hAnsiTheme="minorHAnsi"/>
        </w:rPr>
        <w:t xml:space="preserve">) by an appropriate legal instrument.  A copy of the appropriate legal instrument shall be provided to </w:t>
      </w:r>
      <w:r w:rsidRPr="00F80C9C">
        <w:rPr>
          <w:rFonts w:asciiTheme="minorHAnsi" w:hAnsiTheme="minorHAnsi"/>
          <w:color w:val="00B050"/>
          <w:shd w:val="clear" w:color="auto" w:fill="FFFFFF"/>
        </w:rPr>
        <w:t>Council</w:t>
      </w:r>
      <w:r w:rsidRPr="00F80C9C">
        <w:rPr>
          <w:rFonts w:asciiTheme="minorHAnsi" w:hAnsiTheme="minorHAnsi"/>
        </w:rPr>
        <w:t xml:space="preserve"> for its records.</w:t>
      </w:r>
    </w:p>
    <w:p w14:paraId="1B231B92" w14:textId="77777777" w:rsidR="00AB11E0" w:rsidRPr="00F80C9C" w:rsidRDefault="00AB11E0" w:rsidP="0063669A">
      <w:pPr>
        <w:pStyle w:val="Prllist1"/>
        <w:numPr>
          <w:ilvl w:val="6"/>
          <w:numId w:val="34"/>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Minimum </w:t>
      </w:r>
      <w:r w:rsidRPr="00F80C9C">
        <w:rPr>
          <w:rFonts w:asciiTheme="minorHAnsi" w:hAnsiTheme="minorHAnsi"/>
          <w:color w:val="00B050"/>
          <w:shd w:val="clear" w:color="auto" w:fill="FFFFFF"/>
        </w:rPr>
        <w:t>loading area</w:t>
      </w:r>
      <w:r w:rsidRPr="00F80C9C">
        <w:rPr>
          <w:rFonts w:asciiTheme="minorHAnsi" w:hAnsiTheme="minorHAnsi"/>
        </w:rPr>
        <w:t xml:space="preserve"> dimensions:</w:t>
      </w:r>
    </w:p>
    <w:p w14:paraId="2CE575F3" w14:textId="77777777" w:rsidR="00AB11E0" w:rsidRPr="00F80C9C" w:rsidRDefault="00AB11E0" w:rsidP="0040606D">
      <w:pPr>
        <w:pStyle w:val="Prllist2"/>
        <w:numPr>
          <w:ilvl w:val="7"/>
          <w:numId w:val="34"/>
        </w:numPr>
        <w:tabs>
          <w:tab w:val="clear" w:pos="567"/>
          <w:tab w:val="num" w:pos="851"/>
        </w:tabs>
        <w:ind w:left="851" w:hanging="425"/>
        <w:rPr>
          <w:rFonts w:asciiTheme="minorHAnsi" w:hAnsiTheme="minorHAnsi"/>
        </w:rPr>
      </w:pPr>
      <w:r w:rsidRPr="00F80C9C">
        <w:rPr>
          <w:rFonts w:asciiTheme="minorHAnsi" w:hAnsiTheme="minorHAnsi"/>
        </w:rPr>
        <w:lastRenderedPageBreak/>
        <w:t xml:space="preserve">A </w:t>
      </w:r>
      <w:r w:rsidRPr="00F80C9C">
        <w:rPr>
          <w:rFonts w:asciiTheme="minorHAnsi" w:hAnsiTheme="minorHAnsi"/>
          <w:color w:val="00B050"/>
          <w:shd w:val="clear" w:color="auto" w:fill="FFFFFF"/>
        </w:rPr>
        <w:t>heavy vehicle</w:t>
      </w:r>
      <w:r w:rsidRPr="00F80C9C">
        <w:rPr>
          <w:rFonts w:asciiTheme="minorHAnsi" w:hAnsiTheme="minorHAnsi"/>
        </w:rPr>
        <w:t xml:space="preserve"> bay shall comply with one of the following vehicle sizes in Table 7.5.3.2 (depending on the largest vehicle expected to use the </w:t>
      </w:r>
      <w:r w:rsidRPr="00F80C9C">
        <w:rPr>
          <w:rFonts w:asciiTheme="minorHAnsi" w:hAnsiTheme="minorHAnsi"/>
          <w:color w:val="00B050"/>
          <w:shd w:val="clear" w:color="auto" w:fill="FFFFFF"/>
        </w:rPr>
        <w:t>loading space</w:t>
      </w:r>
      <w:r w:rsidRPr="00F80C9C">
        <w:rPr>
          <w:rFonts w:asciiTheme="minorHAnsi" w:hAnsiTheme="minorHAnsi"/>
        </w:rPr>
        <w:t xml:space="preserve">). For commercial and industrial </w:t>
      </w:r>
      <w:r w:rsidRPr="00F80C9C">
        <w:rPr>
          <w:rFonts w:asciiTheme="minorHAnsi" w:hAnsiTheme="minorHAnsi"/>
          <w:color w:val="00B050"/>
          <w:shd w:val="clear" w:color="auto" w:fill="FFFFFF"/>
        </w:rPr>
        <w:t>sites</w:t>
      </w:r>
      <w:r w:rsidRPr="00F80C9C">
        <w:rPr>
          <w:rFonts w:asciiTheme="minorHAnsi" w:hAnsiTheme="minorHAnsi"/>
        </w:rPr>
        <w:t xml:space="preserve"> where waste collection occurs internally, a </w:t>
      </w:r>
      <w:r w:rsidRPr="00F80C9C">
        <w:rPr>
          <w:rFonts w:asciiTheme="minorHAnsi" w:hAnsiTheme="minorHAnsi"/>
          <w:color w:val="00B050"/>
          <w:shd w:val="clear" w:color="auto" w:fill="FFFFFF"/>
        </w:rPr>
        <w:t>loading space</w:t>
      </w:r>
      <w:r w:rsidRPr="00F80C9C">
        <w:rPr>
          <w:rFonts w:asciiTheme="minorHAnsi" w:hAnsiTheme="minorHAnsi"/>
        </w:rPr>
        <w:t xml:space="preserve"> and associated </w:t>
      </w:r>
      <w:r w:rsidRPr="00F80C9C">
        <w:rPr>
          <w:rFonts w:asciiTheme="minorHAnsi" w:hAnsiTheme="minorHAnsi"/>
          <w:color w:val="00B050"/>
          <w:shd w:val="clear" w:color="auto" w:fill="FFFFFF"/>
        </w:rPr>
        <w:t>manoeuvring area</w:t>
      </w:r>
      <w:r w:rsidRPr="00F80C9C">
        <w:rPr>
          <w:rFonts w:asciiTheme="minorHAnsi" w:hAnsiTheme="minorHAnsi"/>
        </w:rPr>
        <w:t xml:space="preserve"> large enough to accommodate a medium rigid vehicle must be allowed for.</w:t>
      </w:r>
    </w:p>
    <w:p w14:paraId="79EAB0CF" w14:textId="77777777" w:rsidR="00AB11E0" w:rsidRPr="00F80C9C" w:rsidRDefault="00AB11E0" w:rsidP="0040606D">
      <w:pPr>
        <w:pStyle w:val="Prllist2"/>
        <w:numPr>
          <w:ilvl w:val="7"/>
          <w:numId w:val="34"/>
        </w:numPr>
        <w:tabs>
          <w:tab w:val="clear" w:pos="567"/>
          <w:tab w:val="num" w:pos="851"/>
        </w:tabs>
        <w:ind w:left="851" w:hanging="425"/>
        <w:rPr>
          <w:rFonts w:asciiTheme="minorHAnsi" w:hAnsiTheme="minorHAnsi"/>
        </w:rPr>
      </w:pPr>
      <w:r w:rsidRPr="00F80C9C">
        <w:rPr>
          <w:rFonts w:asciiTheme="minorHAnsi" w:hAnsiTheme="minorHAnsi"/>
        </w:rPr>
        <w:t>A 99 percentile vehicle bay shall be designed to the following minimum standards in Table 7.5.3.3:</w:t>
      </w:r>
    </w:p>
    <w:p w14:paraId="3B8DE49E"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Advice note:</w:t>
      </w:r>
    </w:p>
    <w:p w14:paraId="4D885F22" w14:textId="77777777" w:rsidR="00AB11E0" w:rsidRPr="00F80C9C" w:rsidRDefault="00AB11E0" w:rsidP="0040606D">
      <w:pPr>
        <w:pStyle w:val="prlnumparasimple"/>
        <w:numPr>
          <w:ilvl w:val="0"/>
          <w:numId w:val="25"/>
        </w:numPr>
        <w:ind w:left="851" w:hanging="425"/>
        <w:rPr>
          <w:rFonts w:asciiTheme="minorHAnsi" w:hAnsiTheme="minorHAnsi"/>
        </w:rPr>
      </w:pPr>
      <w:r w:rsidRPr="00F80C9C">
        <w:rPr>
          <w:rFonts w:asciiTheme="minorHAnsi" w:hAnsiTheme="minorHAnsi"/>
        </w:rPr>
        <w:t xml:space="preserve">Design guidance for commercial </w:t>
      </w:r>
      <w:r w:rsidRPr="00F80C9C">
        <w:rPr>
          <w:rFonts w:asciiTheme="minorHAnsi" w:hAnsiTheme="minorHAnsi"/>
          <w:color w:val="00B050"/>
          <w:shd w:val="clear" w:color="auto" w:fill="FFFFFF"/>
        </w:rPr>
        <w:t>vehicle access</w:t>
      </w:r>
      <w:r w:rsidRPr="00F80C9C">
        <w:rPr>
          <w:rFonts w:asciiTheme="minorHAnsi" w:hAnsiTheme="minorHAnsi"/>
        </w:rPr>
        <w:t xml:space="preserve"> and parking may be obtained from the Australian Standard Parking Facilities Part 2: Off street commercial vehicle facilities, </w:t>
      </w:r>
      <w:r w:rsidRPr="00021B8E">
        <w:rPr>
          <w:rFonts w:asciiTheme="minorHAnsi" w:hAnsiTheme="minorHAnsi"/>
          <w:color w:val="000000" w:themeColor="text1"/>
        </w:rPr>
        <w:t>AS 2890.2:2002</w:t>
      </w:r>
      <w:r w:rsidRPr="00F80C9C">
        <w:rPr>
          <w:rFonts w:asciiTheme="minorHAnsi" w:hAnsiTheme="minorHAnsi"/>
        </w:rPr>
        <w:t xml:space="preserve">, and any subsequent amendments. Please note compliance with </w:t>
      </w:r>
      <w:r w:rsidRPr="00021B8E">
        <w:rPr>
          <w:rFonts w:asciiTheme="minorHAnsi" w:hAnsiTheme="minorHAnsi"/>
          <w:color w:val="000000" w:themeColor="text1"/>
        </w:rPr>
        <w:t>AS 2890.2:2002</w:t>
      </w:r>
      <w:r w:rsidRPr="00F80C9C">
        <w:rPr>
          <w:rFonts w:asciiTheme="minorHAnsi" w:hAnsiTheme="minorHAnsi"/>
        </w:rPr>
        <w:t xml:space="preserve"> is recommended, but is not a requirement to achieve permitted activity status.</w:t>
      </w:r>
    </w:p>
    <w:p w14:paraId="03B67E1C" w14:textId="77777777" w:rsidR="00AB11E0" w:rsidRPr="00F80C9C" w:rsidRDefault="00AB11E0" w:rsidP="004840B7">
      <w:pPr>
        <w:pStyle w:val="Prllist2"/>
        <w:numPr>
          <w:ilvl w:val="0"/>
          <w:numId w:val="0"/>
        </w:numPr>
        <w:rPr>
          <w:rFonts w:asciiTheme="minorHAnsi" w:hAnsiTheme="minorHAnsi"/>
        </w:rPr>
      </w:pPr>
    </w:p>
    <w:p w14:paraId="0B10BB16" w14:textId="77777777" w:rsidR="00AB11E0" w:rsidRPr="00F80C9C" w:rsidRDefault="00AB11E0" w:rsidP="004840B7">
      <w:pPr>
        <w:pStyle w:val="prlsubhead"/>
        <w:rPr>
          <w:rFonts w:asciiTheme="minorHAnsi" w:hAnsiTheme="minorHAnsi"/>
        </w:rPr>
      </w:pPr>
      <w:r w:rsidRPr="00F80C9C">
        <w:rPr>
          <w:rFonts w:asciiTheme="minorHAnsi" w:hAnsiTheme="minorHAnsi"/>
        </w:rPr>
        <w:t>Table 7.5.3.1 – Minimum numbers of loading spaces required</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6"/>
        <w:gridCol w:w="3041"/>
        <w:gridCol w:w="3978"/>
        <w:gridCol w:w="1394"/>
      </w:tblGrid>
      <w:tr w:rsidR="00AB11E0" w:rsidRPr="00F80C9C" w14:paraId="6CF69C7C" w14:textId="77777777" w:rsidTr="0018260C">
        <w:trPr>
          <w:trHeight w:val="518"/>
          <w:tblHeader/>
        </w:trPr>
        <w:tc>
          <w:tcPr>
            <w:tcW w:w="432" w:type="pct"/>
            <w:tcBorders>
              <w:bottom w:val="single" w:sz="18" w:space="0" w:color="auto"/>
            </w:tcBorders>
            <w:vAlign w:val="center"/>
          </w:tcPr>
          <w:p w14:paraId="1BE5F657" w14:textId="77777777" w:rsidR="00AB11E0" w:rsidRPr="00F80C9C" w:rsidRDefault="00AB11E0" w:rsidP="004840B7">
            <w:pPr>
              <w:pStyle w:val="prlTabletextbold"/>
              <w:rPr>
                <w:rFonts w:asciiTheme="minorHAnsi" w:hAnsiTheme="minorHAnsi"/>
                <w:sz w:val="22"/>
                <w:szCs w:val="22"/>
              </w:rPr>
            </w:pPr>
          </w:p>
        </w:tc>
        <w:tc>
          <w:tcPr>
            <w:tcW w:w="1651" w:type="pct"/>
            <w:tcBorders>
              <w:bottom w:val="single" w:sz="18" w:space="0" w:color="auto"/>
            </w:tcBorders>
            <w:vAlign w:val="center"/>
          </w:tcPr>
          <w:p w14:paraId="602815AF"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Activity</w:t>
            </w:r>
          </w:p>
        </w:tc>
        <w:tc>
          <w:tcPr>
            <w:tcW w:w="2160" w:type="pct"/>
            <w:tcBorders>
              <w:bottom w:val="single" w:sz="18" w:space="0" w:color="auto"/>
            </w:tcBorders>
            <w:vAlign w:val="center"/>
          </w:tcPr>
          <w:p w14:paraId="7CD4CF9C"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Number of </w:t>
            </w:r>
            <w:r w:rsidRPr="00F80C9C">
              <w:rPr>
                <w:rFonts w:asciiTheme="minorHAnsi" w:hAnsiTheme="minorHAnsi"/>
                <w:color w:val="00B050"/>
                <w:sz w:val="22"/>
                <w:szCs w:val="22"/>
                <w:shd w:val="clear" w:color="auto" w:fill="FFFFFF"/>
              </w:rPr>
              <w:t>heavy vehicle</w:t>
            </w:r>
            <w:r w:rsidRPr="00F80C9C">
              <w:rPr>
                <w:rFonts w:asciiTheme="minorHAnsi" w:hAnsiTheme="minorHAnsi"/>
                <w:sz w:val="22"/>
                <w:szCs w:val="22"/>
              </w:rPr>
              <w:t xml:space="preserve"> bays to be provided</w:t>
            </w:r>
          </w:p>
        </w:tc>
        <w:tc>
          <w:tcPr>
            <w:tcW w:w="758" w:type="pct"/>
            <w:tcBorders>
              <w:bottom w:val="single" w:sz="4" w:space="0" w:color="auto"/>
            </w:tcBorders>
            <w:vAlign w:val="center"/>
          </w:tcPr>
          <w:p w14:paraId="0B2D893D"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Number of 99 percentile vehicle bays to be provided</w:t>
            </w:r>
          </w:p>
        </w:tc>
      </w:tr>
      <w:tr w:rsidR="00AB11E0" w:rsidRPr="00F80C9C" w14:paraId="252A0C13" w14:textId="77777777" w:rsidTr="0018260C">
        <w:trPr>
          <w:trHeight w:val="518"/>
        </w:trPr>
        <w:tc>
          <w:tcPr>
            <w:tcW w:w="5000" w:type="pct"/>
            <w:gridSpan w:val="4"/>
            <w:tcBorders>
              <w:top w:val="single" w:sz="18" w:space="0" w:color="auto"/>
            </w:tcBorders>
            <w:vAlign w:val="center"/>
          </w:tcPr>
          <w:p w14:paraId="4BDE2B2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EDUCATION ACTIVITIES</w:t>
            </w:r>
            <w:r w:rsidRPr="00F80C9C">
              <w:rPr>
                <w:rFonts w:asciiTheme="minorHAnsi" w:hAnsiTheme="minorHAnsi"/>
                <w:sz w:val="22"/>
                <w:szCs w:val="22"/>
              </w:rPr>
              <w:t>:</w:t>
            </w:r>
          </w:p>
        </w:tc>
      </w:tr>
      <w:tr w:rsidR="00AB11E0" w:rsidRPr="00F80C9C" w14:paraId="0A3E037E" w14:textId="77777777" w:rsidTr="0018260C">
        <w:trPr>
          <w:trHeight w:val="518"/>
        </w:trPr>
        <w:tc>
          <w:tcPr>
            <w:tcW w:w="432" w:type="pct"/>
            <w:vAlign w:val="center"/>
          </w:tcPr>
          <w:p w14:paraId="591E026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w:t>
            </w:r>
          </w:p>
        </w:tc>
        <w:tc>
          <w:tcPr>
            <w:tcW w:w="1651" w:type="pct"/>
            <w:vAlign w:val="center"/>
          </w:tcPr>
          <w:p w14:paraId="6F4E160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Schools and </w:t>
            </w:r>
            <w:r w:rsidRPr="00F80C9C">
              <w:rPr>
                <w:rFonts w:asciiTheme="minorHAnsi" w:hAnsiTheme="minorHAnsi"/>
                <w:color w:val="00B050"/>
                <w:sz w:val="22"/>
                <w:szCs w:val="22"/>
                <w:shd w:val="clear" w:color="auto" w:fill="FFFFFF"/>
              </w:rPr>
              <w:t>preschools</w:t>
            </w:r>
          </w:p>
        </w:tc>
        <w:tc>
          <w:tcPr>
            <w:tcW w:w="2160" w:type="pct"/>
            <w:vAlign w:val="center"/>
          </w:tcPr>
          <w:p w14:paraId="21B0261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With 100 or more students: 1 bay</w:t>
            </w:r>
          </w:p>
        </w:tc>
        <w:tc>
          <w:tcPr>
            <w:tcW w:w="758" w:type="pct"/>
            <w:vAlign w:val="center"/>
          </w:tcPr>
          <w:p w14:paraId="7DB243DA" w14:textId="77777777" w:rsidR="00AB11E0" w:rsidRPr="00F80C9C" w:rsidRDefault="00AB11E0" w:rsidP="004840B7">
            <w:pPr>
              <w:pStyle w:val="prlTabletext"/>
              <w:ind w:left="289" w:hanging="266"/>
              <w:rPr>
                <w:rFonts w:asciiTheme="minorHAnsi" w:hAnsiTheme="minorHAnsi"/>
                <w:sz w:val="22"/>
                <w:szCs w:val="22"/>
              </w:rPr>
            </w:pPr>
            <w:r w:rsidRPr="00F80C9C">
              <w:rPr>
                <w:rFonts w:asciiTheme="minorHAnsi" w:hAnsiTheme="minorHAnsi"/>
                <w:sz w:val="22"/>
                <w:szCs w:val="22"/>
              </w:rPr>
              <w:t xml:space="preserve">i. With 20 students or more, but less than 100: 1 bay </w:t>
            </w:r>
          </w:p>
          <w:p w14:paraId="3AE1F9EE" w14:textId="77777777" w:rsidR="00AB11E0" w:rsidRPr="00F80C9C" w:rsidRDefault="00AB11E0" w:rsidP="004840B7">
            <w:pPr>
              <w:pStyle w:val="prlTabletext"/>
              <w:ind w:left="289" w:hanging="266"/>
              <w:rPr>
                <w:rFonts w:asciiTheme="minorHAnsi" w:hAnsiTheme="minorHAnsi"/>
                <w:sz w:val="22"/>
                <w:szCs w:val="22"/>
              </w:rPr>
            </w:pPr>
            <w:r w:rsidRPr="00F80C9C">
              <w:rPr>
                <w:rFonts w:asciiTheme="minorHAnsi" w:hAnsiTheme="minorHAnsi"/>
                <w:sz w:val="22"/>
                <w:szCs w:val="22"/>
              </w:rPr>
              <w:t>ii. With 100 or more students: 1 bay/100 students</w:t>
            </w:r>
          </w:p>
        </w:tc>
      </w:tr>
      <w:tr w:rsidR="00AB11E0" w:rsidRPr="00F80C9C" w14:paraId="5179D891" w14:textId="77777777" w:rsidTr="0018260C">
        <w:trPr>
          <w:trHeight w:val="518"/>
        </w:trPr>
        <w:tc>
          <w:tcPr>
            <w:tcW w:w="432" w:type="pct"/>
            <w:tcBorders>
              <w:top w:val="single" w:sz="4" w:space="0" w:color="auto"/>
            </w:tcBorders>
            <w:vAlign w:val="center"/>
          </w:tcPr>
          <w:p w14:paraId="0818BF0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w:t>
            </w:r>
          </w:p>
        </w:tc>
        <w:tc>
          <w:tcPr>
            <w:tcW w:w="1651" w:type="pct"/>
            <w:tcBorders>
              <w:top w:val="single" w:sz="4" w:space="0" w:color="auto"/>
            </w:tcBorders>
            <w:vAlign w:val="center"/>
          </w:tcPr>
          <w:p w14:paraId="38666476"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Tertiary education and research activities</w:t>
            </w:r>
          </w:p>
        </w:tc>
        <w:tc>
          <w:tcPr>
            <w:tcW w:w="2160" w:type="pct"/>
            <w:tcBorders>
              <w:top w:val="single" w:sz="4" w:space="0" w:color="auto"/>
            </w:tcBorders>
            <w:vAlign w:val="center"/>
          </w:tcPr>
          <w:p w14:paraId="4B28DDA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 per </w:t>
            </w:r>
            <w:r w:rsidRPr="00F80C9C">
              <w:rPr>
                <w:rFonts w:asciiTheme="minorHAnsi" w:hAnsiTheme="minorHAnsi"/>
                <w:color w:val="00B050"/>
                <w:sz w:val="22"/>
                <w:szCs w:val="22"/>
                <w:shd w:val="clear" w:color="auto" w:fill="FFFFFF"/>
              </w:rPr>
              <w:t>site</w:t>
            </w:r>
          </w:p>
        </w:tc>
        <w:tc>
          <w:tcPr>
            <w:tcW w:w="758" w:type="pct"/>
            <w:tcBorders>
              <w:top w:val="single" w:sz="4" w:space="0" w:color="auto"/>
            </w:tcBorders>
            <w:vAlign w:val="center"/>
          </w:tcPr>
          <w:p w14:paraId="79CD3BB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bay/100 </w:t>
            </w:r>
            <w:r w:rsidRPr="00F80C9C">
              <w:rPr>
                <w:rFonts w:asciiTheme="minorHAnsi" w:hAnsiTheme="minorHAnsi"/>
                <w:color w:val="00B050"/>
                <w:sz w:val="22"/>
                <w:szCs w:val="22"/>
              </w:rPr>
              <w:t xml:space="preserve">FTE </w:t>
            </w:r>
            <w:r w:rsidRPr="00F80C9C">
              <w:rPr>
                <w:rFonts w:asciiTheme="minorHAnsi" w:hAnsiTheme="minorHAnsi"/>
                <w:sz w:val="22"/>
                <w:szCs w:val="22"/>
              </w:rPr>
              <w:t>students</w:t>
            </w:r>
          </w:p>
        </w:tc>
      </w:tr>
      <w:tr w:rsidR="00AB11E0" w:rsidRPr="00F80C9C" w14:paraId="2CCE0102" w14:textId="77777777" w:rsidTr="0018260C">
        <w:trPr>
          <w:trHeight w:val="518"/>
        </w:trPr>
        <w:tc>
          <w:tcPr>
            <w:tcW w:w="5000" w:type="pct"/>
            <w:gridSpan w:val="4"/>
            <w:tcBorders>
              <w:top w:val="double" w:sz="18" w:space="0" w:color="auto"/>
            </w:tcBorders>
            <w:vAlign w:val="center"/>
          </w:tcPr>
          <w:p w14:paraId="4A7605EC" w14:textId="77777777" w:rsidR="00AB11E0" w:rsidRPr="00F80C9C" w:rsidRDefault="00AB11E0" w:rsidP="004840B7">
            <w:pPr>
              <w:pStyle w:val="prlTabletext"/>
              <w:rPr>
                <w:rFonts w:asciiTheme="minorHAnsi" w:hAnsiTheme="minorHAnsi"/>
                <w:b/>
                <w:sz w:val="22"/>
                <w:szCs w:val="22"/>
              </w:rPr>
            </w:pPr>
            <w:r w:rsidRPr="00F80C9C">
              <w:rPr>
                <w:rFonts w:asciiTheme="minorHAnsi" w:hAnsiTheme="minorHAnsi"/>
                <w:color w:val="00B050"/>
                <w:sz w:val="22"/>
                <w:szCs w:val="22"/>
                <w:shd w:val="clear" w:color="auto" w:fill="FFFFFF"/>
              </w:rPr>
              <w:t>ENTERTAINMENT ACTIVITIES</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RECREATION FACILITIES</w:t>
            </w:r>
            <w:r w:rsidRPr="00F80C9C">
              <w:rPr>
                <w:rFonts w:asciiTheme="minorHAnsi" w:hAnsiTheme="minorHAnsi"/>
                <w:sz w:val="22"/>
                <w:szCs w:val="22"/>
              </w:rPr>
              <w:t>:</w:t>
            </w:r>
          </w:p>
        </w:tc>
      </w:tr>
      <w:tr w:rsidR="00AB11E0" w:rsidRPr="00F80C9C" w14:paraId="3CF7738B" w14:textId="77777777" w:rsidTr="0018260C">
        <w:trPr>
          <w:trHeight w:val="518"/>
        </w:trPr>
        <w:tc>
          <w:tcPr>
            <w:tcW w:w="432" w:type="pct"/>
            <w:tcBorders>
              <w:top w:val="single" w:sz="4" w:space="0" w:color="auto"/>
            </w:tcBorders>
            <w:vAlign w:val="center"/>
          </w:tcPr>
          <w:p w14:paraId="76096E2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w:t>
            </w:r>
          </w:p>
        </w:tc>
        <w:tc>
          <w:tcPr>
            <w:tcW w:w="1651" w:type="pct"/>
            <w:tcBorders>
              <w:top w:val="single" w:sz="4" w:space="0" w:color="auto"/>
            </w:tcBorders>
            <w:vAlign w:val="center"/>
          </w:tcPr>
          <w:p w14:paraId="62D3085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Cinemas</w:t>
            </w:r>
          </w:p>
        </w:tc>
        <w:tc>
          <w:tcPr>
            <w:tcW w:w="2160" w:type="pct"/>
            <w:tcBorders>
              <w:top w:val="single" w:sz="4" w:space="0" w:color="auto"/>
            </w:tcBorders>
            <w:vAlign w:val="center"/>
          </w:tcPr>
          <w:p w14:paraId="54F399F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bay per cinema complex</w:t>
            </w:r>
          </w:p>
        </w:tc>
        <w:tc>
          <w:tcPr>
            <w:tcW w:w="758" w:type="pct"/>
            <w:tcBorders>
              <w:top w:val="single" w:sz="4" w:space="0" w:color="auto"/>
            </w:tcBorders>
            <w:vAlign w:val="center"/>
          </w:tcPr>
          <w:p w14:paraId="20677B7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7294A466" w14:textId="77777777" w:rsidTr="0018260C">
        <w:trPr>
          <w:trHeight w:val="518"/>
        </w:trPr>
        <w:tc>
          <w:tcPr>
            <w:tcW w:w="432" w:type="pct"/>
            <w:vAlign w:val="center"/>
          </w:tcPr>
          <w:p w14:paraId="7C187EF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w:t>
            </w:r>
          </w:p>
        </w:tc>
        <w:tc>
          <w:tcPr>
            <w:tcW w:w="1651" w:type="pct"/>
            <w:vAlign w:val="center"/>
          </w:tcPr>
          <w:p w14:paraId="52CD053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Theatres</w:t>
            </w:r>
          </w:p>
        </w:tc>
        <w:tc>
          <w:tcPr>
            <w:tcW w:w="2160" w:type="pct"/>
            <w:vAlign w:val="center"/>
          </w:tcPr>
          <w:p w14:paraId="1E4E875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bay per theatre</w:t>
            </w:r>
          </w:p>
        </w:tc>
        <w:tc>
          <w:tcPr>
            <w:tcW w:w="758" w:type="pct"/>
            <w:vAlign w:val="center"/>
          </w:tcPr>
          <w:p w14:paraId="45AC004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59BE65EB" w14:textId="77777777" w:rsidTr="0018260C">
        <w:trPr>
          <w:trHeight w:val="518"/>
        </w:trPr>
        <w:tc>
          <w:tcPr>
            <w:tcW w:w="432" w:type="pct"/>
            <w:vAlign w:val="center"/>
          </w:tcPr>
          <w:p w14:paraId="4B73C4C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e.</w:t>
            </w:r>
          </w:p>
        </w:tc>
        <w:tc>
          <w:tcPr>
            <w:tcW w:w="1651" w:type="pct"/>
            <w:vAlign w:val="center"/>
          </w:tcPr>
          <w:p w14:paraId="335008F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Gymnasium</w:t>
            </w:r>
            <w:r w:rsidRPr="00F80C9C">
              <w:rPr>
                <w:rFonts w:asciiTheme="minorHAnsi" w:hAnsiTheme="minorHAnsi"/>
                <w:sz w:val="22"/>
                <w:szCs w:val="22"/>
              </w:rPr>
              <w:t xml:space="preserve"> (for public, or private use), dance studios</w:t>
            </w:r>
          </w:p>
        </w:tc>
        <w:tc>
          <w:tcPr>
            <w:tcW w:w="2160" w:type="pct"/>
            <w:vAlign w:val="center"/>
          </w:tcPr>
          <w:p w14:paraId="2073BD7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1/8,000 </w:t>
            </w:r>
            <w:r w:rsidRPr="00F80C9C">
              <w:rPr>
                <w:rFonts w:asciiTheme="minorHAnsi" w:hAnsiTheme="minorHAnsi"/>
                <w:color w:val="00B050"/>
                <w:sz w:val="22"/>
                <w:szCs w:val="22"/>
              </w:rPr>
              <w:t>m² GFA</w:t>
            </w:r>
          </w:p>
        </w:tc>
        <w:tc>
          <w:tcPr>
            <w:tcW w:w="758" w:type="pct"/>
            <w:vAlign w:val="center"/>
          </w:tcPr>
          <w:p w14:paraId="1337AB9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0531493B" w14:textId="77777777" w:rsidTr="0018260C">
        <w:trPr>
          <w:trHeight w:val="518"/>
        </w:trPr>
        <w:tc>
          <w:tcPr>
            <w:tcW w:w="432" w:type="pct"/>
            <w:vAlign w:val="center"/>
          </w:tcPr>
          <w:p w14:paraId="7858CCB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w:t>
            </w:r>
          </w:p>
        </w:tc>
        <w:tc>
          <w:tcPr>
            <w:tcW w:w="1651" w:type="pct"/>
            <w:vAlign w:val="center"/>
          </w:tcPr>
          <w:p w14:paraId="01B1D13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Sports courts (for public, or private use)</w:t>
            </w:r>
          </w:p>
        </w:tc>
        <w:tc>
          <w:tcPr>
            <w:tcW w:w="2160" w:type="pct"/>
            <w:vAlign w:val="center"/>
          </w:tcPr>
          <w:p w14:paraId="1DB2D01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c>
          <w:tcPr>
            <w:tcW w:w="758" w:type="pct"/>
            <w:tcBorders>
              <w:top w:val="single" w:sz="4" w:space="0" w:color="auto"/>
            </w:tcBorders>
            <w:vAlign w:val="center"/>
          </w:tcPr>
          <w:p w14:paraId="6FE6D2C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308CA1BA" w14:textId="77777777" w:rsidTr="0018260C">
        <w:trPr>
          <w:trHeight w:val="518"/>
        </w:trPr>
        <w:tc>
          <w:tcPr>
            <w:tcW w:w="432" w:type="pct"/>
            <w:vAlign w:val="center"/>
          </w:tcPr>
          <w:p w14:paraId="4ED3189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w:t>
            </w:r>
          </w:p>
        </w:tc>
        <w:tc>
          <w:tcPr>
            <w:tcW w:w="1651" w:type="pct"/>
            <w:vAlign w:val="center"/>
          </w:tcPr>
          <w:p w14:paraId="1363A05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Sports fields (for public, or private use)</w:t>
            </w:r>
          </w:p>
        </w:tc>
        <w:tc>
          <w:tcPr>
            <w:tcW w:w="2160" w:type="pct"/>
            <w:vAlign w:val="center"/>
          </w:tcPr>
          <w:p w14:paraId="700A0B2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c>
          <w:tcPr>
            <w:tcW w:w="758" w:type="pct"/>
            <w:vAlign w:val="center"/>
          </w:tcPr>
          <w:p w14:paraId="4C59EAA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3AFB1898" w14:textId="77777777" w:rsidTr="0018260C">
        <w:trPr>
          <w:trHeight w:val="518"/>
        </w:trPr>
        <w:tc>
          <w:tcPr>
            <w:tcW w:w="432" w:type="pct"/>
            <w:vAlign w:val="center"/>
          </w:tcPr>
          <w:p w14:paraId="1E251CD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w:t>
            </w:r>
          </w:p>
        </w:tc>
        <w:tc>
          <w:tcPr>
            <w:tcW w:w="1651" w:type="pct"/>
            <w:vAlign w:val="center"/>
          </w:tcPr>
          <w:p w14:paraId="10D0F7E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Swimming pools (for public, or private use)</w:t>
            </w:r>
          </w:p>
        </w:tc>
        <w:tc>
          <w:tcPr>
            <w:tcW w:w="2160" w:type="pct"/>
            <w:vAlign w:val="center"/>
          </w:tcPr>
          <w:p w14:paraId="3BC3BD9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 2000 </w:t>
            </w:r>
            <w:r w:rsidRPr="00F80C9C">
              <w:rPr>
                <w:rFonts w:asciiTheme="minorHAnsi" w:hAnsiTheme="minorHAnsi"/>
                <w:color w:val="00B050"/>
                <w:sz w:val="22"/>
                <w:szCs w:val="22"/>
              </w:rPr>
              <w:t xml:space="preserve">m2 </w:t>
            </w:r>
            <w:r w:rsidRPr="00F80C9C">
              <w:rPr>
                <w:rFonts w:asciiTheme="minorHAnsi" w:hAnsiTheme="minorHAnsi"/>
                <w:color w:val="00B050"/>
                <w:sz w:val="22"/>
                <w:szCs w:val="22"/>
                <w:shd w:val="clear" w:color="auto" w:fill="FFFFFF"/>
              </w:rPr>
              <w:t>pool area</w:t>
            </w:r>
          </w:p>
        </w:tc>
        <w:tc>
          <w:tcPr>
            <w:tcW w:w="758" w:type="pct"/>
            <w:vAlign w:val="center"/>
          </w:tcPr>
          <w:p w14:paraId="5F4D7E8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4113DFD5" w14:textId="77777777" w:rsidTr="0018260C">
        <w:trPr>
          <w:trHeight w:val="518"/>
        </w:trPr>
        <w:tc>
          <w:tcPr>
            <w:tcW w:w="432" w:type="pct"/>
            <w:tcBorders>
              <w:bottom w:val="double" w:sz="18" w:space="0" w:color="auto"/>
            </w:tcBorders>
            <w:vAlign w:val="center"/>
          </w:tcPr>
          <w:p w14:paraId="4DEB511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w:t>
            </w:r>
          </w:p>
        </w:tc>
        <w:tc>
          <w:tcPr>
            <w:tcW w:w="1651" w:type="pct"/>
            <w:tcBorders>
              <w:bottom w:val="double" w:sz="18" w:space="0" w:color="auto"/>
            </w:tcBorders>
            <w:vAlign w:val="center"/>
          </w:tcPr>
          <w:p w14:paraId="5793B3D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Other </w:t>
            </w:r>
            <w:r w:rsidRPr="00F80C9C">
              <w:rPr>
                <w:rFonts w:asciiTheme="minorHAnsi" w:hAnsiTheme="minorHAnsi"/>
                <w:color w:val="00B050"/>
                <w:sz w:val="22"/>
                <w:szCs w:val="22"/>
                <w:shd w:val="clear" w:color="auto" w:fill="FFFFFF"/>
              </w:rPr>
              <w:t>entertainment activities</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recreation facilities</w:t>
            </w:r>
            <w:r w:rsidRPr="00F80C9C">
              <w:rPr>
                <w:rFonts w:asciiTheme="minorHAnsi" w:hAnsiTheme="minorHAnsi"/>
                <w:sz w:val="22"/>
                <w:szCs w:val="22"/>
              </w:rPr>
              <w:t>, if not specified above</w:t>
            </w:r>
          </w:p>
        </w:tc>
        <w:tc>
          <w:tcPr>
            <w:tcW w:w="2160" w:type="pct"/>
            <w:tcBorders>
              <w:bottom w:val="double" w:sz="18" w:space="0" w:color="auto"/>
            </w:tcBorders>
            <w:vAlign w:val="center"/>
          </w:tcPr>
          <w:p w14:paraId="5866B43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c>
          <w:tcPr>
            <w:tcW w:w="758" w:type="pct"/>
            <w:tcBorders>
              <w:bottom w:val="double" w:sz="18" w:space="0" w:color="auto"/>
            </w:tcBorders>
            <w:vAlign w:val="center"/>
          </w:tcPr>
          <w:p w14:paraId="771D7B6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bay/2000 </w:t>
            </w:r>
            <w:r w:rsidRPr="00F80C9C">
              <w:rPr>
                <w:rFonts w:asciiTheme="minorHAnsi" w:hAnsiTheme="minorHAnsi"/>
                <w:color w:val="00B050"/>
                <w:sz w:val="22"/>
                <w:szCs w:val="22"/>
              </w:rPr>
              <w:t>m² PFA</w:t>
            </w:r>
          </w:p>
        </w:tc>
      </w:tr>
      <w:tr w:rsidR="00AB11E0" w:rsidRPr="00F80C9C" w14:paraId="1A6CE5FA" w14:textId="77777777" w:rsidTr="0018260C">
        <w:trPr>
          <w:trHeight w:val="518"/>
        </w:trPr>
        <w:tc>
          <w:tcPr>
            <w:tcW w:w="432" w:type="pct"/>
            <w:tcBorders>
              <w:top w:val="double" w:sz="18" w:space="0" w:color="auto"/>
            </w:tcBorders>
            <w:vAlign w:val="center"/>
          </w:tcPr>
          <w:p w14:paraId="327EB7E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j.</w:t>
            </w:r>
          </w:p>
        </w:tc>
        <w:tc>
          <w:tcPr>
            <w:tcW w:w="1651" w:type="pct"/>
            <w:tcBorders>
              <w:top w:val="double" w:sz="18" w:space="0" w:color="auto"/>
            </w:tcBorders>
            <w:vAlign w:val="center"/>
          </w:tcPr>
          <w:p w14:paraId="42613A3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FIRE STATIONS and AMBULANCE STATIONS</w:t>
            </w:r>
          </w:p>
        </w:tc>
        <w:tc>
          <w:tcPr>
            <w:tcW w:w="2160" w:type="pct"/>
            <w:tcBorders>
              <w:top w:val="double" w:sz="18" w:space="0" w:color="auto"/>
            </w:tcBorders>
            <w:vAlign w:val="center"/>
          </w:tcPr>
          <w:p w14:paraId="2702ECA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 per </w:t>
            </w:r>
            <w:r w:rsidRPr="00F80C9C">
              <w:rPr>
                <w:rFonts w:asciiTheme="minorHAnsi" w:hAnsiTheme="minorHAnsi"/>
                <w:color w:val="00B050"/>
                <w:sz w:val="22"/>
                <w:szCs w:val="22"/>
                <w:shd w:val="clear" w:color="auto" w:fill="FFFFFF"/>
              </w:rPr>
              <w:t>site</w:t>
            </w:r>
          </w:p>
        </w:tc>
        <w:tc>
          <w:tcPr>
            <w:tcW w:w="758" w:type="pct"/>
            <w:tcBorders>
              <w:top w:val="double" w:sz="18" w:space="0" w:color="auto"/>
            </w:tcBorders>
            <w:vAlign w:val="center"/>
          </w:tcPr>
          <w:p w14:paraId="363E987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724E740A" w14:textId="77777777" w:rsidTr="0018260C">
        <w:trPr>
          <w:trHeight w:val="518"/>
        </w:trPr>
        <w:tc>
          <w:tcPr>
            <w:tcW w:w="5000" w:type="pct"/>
            <w:gridSpan w:val="4"/>
            <w:tcBorders>
              <w:top w:val="double" w:sz="18" w:space="0" w:color="auto"/>
            </w:tcBorders>
            <w:vAlign w:val="center"/>
          </w:tcPr>
          <w:p w14:paraId="5EBF773E" w14:textId="77777777" w:rsidR="00AB11E0" w:rsidRPr="00F80C9C" w:rsidRDefault="00AB11E0" w:rsidP="004840B7">
            <w:pPr>
              <w:pStyle w:val="prlTabletext"/>
              <w:rPr>
                <w:rFonts w:asciiTheme="minorHAnsi" w:hAnsiTheme="minorHAnsi"/>
                <w:b/>
                <w:sz w:val="22"/>
                <w:szCs w:val="22"/>
              </w:rPr>
            </w:pPr>
            <w:r w:rsidRPr="00D67149">
              <w:rPr>
                <w:rFonts w:asciiTheme="minorHAnsi" w:hAnsiTheme="minorHAnsi"/>
                <w:strike/>
                <w:color w:val="00B050"/>
                <w:sz w:val="22"/>
                <w:szCs w:val="22"/>
                <w:highlight w:val="lightGray"/>
                <w:shd w:val="clear" w:color="auto" w:fill="FFFFFF"/>
              </w:rPr>
              <w:t>GUEST</w:t>
            </w:r>
            <w:r w:rsidRPr="00D67149">
              <w:rPr>
                <w:rFonts w:asciiTheme="minorHAnsi" w:hAnsiTheme="minorHAnsi"/>
                <w:color w:val="00B050"/>
                <w:sz w:val="22"/>
                <w:szCs w:val="22"/>
                <w:highlight w:val="lightGray"/>
                <w:shd w:val="clear" w:color="auto" w:fill="FFFFFF"/>
              </w:rPr>
              <w:t xml:space="preserve"> </w:t>
            </w:r>
            <w:r w:rsidR="00D67149" w:rsidRPr="00D67149">
              <w:rPr>
                <w:rFonts w:asciiTheme="minorHAnsi" w:hAnsiTheme="minorHAnsi"/>
                <w:color w:val="00B050"/>
                <w:sz w:val="22"/>
                <w:szCs w:val="22"/>
                <w:highlight w:val="lightGray"/>
              </w:rPr>
              <w:t xml:space="preserve">VISITOR </w:t>
            </w:r>
            <w:r w:rsidRPr="00D67149">
              <w:rPr>
                <w:rFonts w:asciiTheme="minorHAnsi" w:hAnsiTheme="minorHAnsi"/>
                <w:color w:val="00B050"/>
                <w:sz w:val="22"/>
                <w:szCs w:val="22"/>
                <w:highlight w:val="lightGray"/>
              </w:rPr>
              <w:t>ACCOMMODATION</w:t>
            </w:r>
            <w:r w:rsidRPr="00F80C9C">
              <w:rPr>
                <w:rFonts w:asciiTheme="minorHAnsi" w:hAnsiTheme="minorHAnsi"/>
                <w:sz w:val="22"/>
                <w:szCs w:val="22"/>
              </w:rPr>
              <w:t>:</w:t>
            </w:r>
          </w:p>
        </w:tc>
      </w:tr>
      <w:tr w:rsidR="00AB11E0" w:rsidRPr="00F80C9C" w14:paraId="41014CB0" w14:textId="77777777" w:rsidTr="0018260C">
        <w:trPr>
          <w:trHeight w:val="518"/>
        </w:trPr>
        <w:tc>
          <w:tcPr>
            <w:tcW w:w="432" w:type="pct"/>
            <w:tcBorders>
              <w:bottom w:val="single" w:sz="4" w:space="0" w:color="auto"/>
            </w:tcBorders>
            <w:vAlign w:val="center"/>
          </w:tcPr>
          <w:p w14:paraId="46C6A0C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w:t>
            </w:r>
          </w:p>
        </w:tc>
        <w:tc>
          <w:tcPr>
            <w:tcW w:w="1651" w:type="pct"/>
            <w:tcBorders>
              <w:bottom w:val="single" w:sz="4" w:space="0" w:color="auto"/>
            </w:tcBorders>
            <w:vAlign w:val="center"/>
          </w:tcPr>
          <w:p w14:paraId="4D123FDE"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Hotels</w:t>
            </w:r>
          </w:p>
        </w:tc>
        <w:tc>
          <w:tcPr>
            <w:tcW w:w="2160" w:type="pct"/>
            <w:tcBorders>
              <w:bottom w:val="single" w:sz="4" w:space="0" w:color="auto"/>
            </w:tcBorders>
            <w:vAlign w:val="center"/>
          </w:tcPr>
          <w:p w14:paraId="5028F81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bay/ 100 bedrooms (for the first 300 bedrooms, nil thereafter)</w:t>
            </w:r>
          </w:p>
        </w:tc>
        <w:tc>
          <w:tcPr>
            <w:tcW w:w="758" w:type="pct"/>
            <w:tcBorders>
              <w:bottom w:val="single" w:sz="4" w:space="0" w:color="auto"/>
            </w:tcBorders>
            <w:vAlign w:val="center"/>
          </w:tcPr>
          <w:p w14:paraId="4EC39A3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bay /50 bedrooms</w:t>
            </w:r>
          </w:p>
        </w:tc>
      </w:tr>
      <w:tr w:rsidR="00AB11E0" w:rsidRPr="00F80C9C" w14:paraId="319E5025" w14:textId="77777777" w:rsidTr="0018260C">
        <w:trPr>
          <w:trHeight w:val="518"/>
        </w:trPr>
        <w:tc>
          <w:tcPr>
            <w:tcW w:w="432" w:type="pct"/>
            <w:tcBorders>
              <w:bottom w:val="double" w:sz="18" w:space="0" w:color="auto"/>
            </w:tcBorders>
            <w:vAlign w:val="center"/>
          </w:tcPr>
          <w:p w14:paraId="69E7C1B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w:t>
            </w:r>
          </w:p>
        </w:tc>
        <w:tc>
          <w:tcPr>
            <w:tcW w:w="1651" w:type="pct"/>
            <w:tcBorders>
              <w:bottom w:val="double" w:sz="18" w:space="0" w:color="auto"/>
            </w:tcBorders>
            <w:vAlign w:val="center"/>
          </w:tcPr>
          <w:p w14:paraId="43D08B92" w14:textId="77777777" w:rsidR="00AB11E0" w:rsidRPr="00026971" w:rsidRDefault="00AB11E0" w:rsidP="004840B7">
            <w:pPr>
              <w:pStyle w:val="prlTabletext"/>
              <w:rPr>
                <w:rFonts w:asciiTheme="minorHAnsi" w:hAnsiTheme="minorHAnsi"/>
                <w:sz w:val="22"/>
                <w:szCs w:val="22"/>
              </w:rPr>
            </w:pPr>
            <w:r w:rsidRPr="00026971">
              <w:rPr>
                <w:rFonts w:asciiTheme="minorHAnsi" w:hAnsiTheme="minorHAnsi"/>
                <w:sz w:val="22"/>
                <w:szCs w:val="22"/>
              </w:rPr>
              <w:t xml:space="preserve">Other </w:t>
            </w:r>
            <w:r w:rsidR="001726FA" w:rsidRPr="00026971">
              <w:rPr>
                <w:rFonts w:asciiTheme="minorHAnsi" w:hAnsiTheme="minorHAnsi"/>
                <w:strike/>
                <w:color w:val="00B050"/>
                <w:sz w:val="22"/>
                <w:szCs w:val="22"/>
                <w:highlight w:val="lightGray"/>
                <w:shd w:val="clear" w:color="auto" w:fill="FFFFFF"/>
              </w:rPr>
              <w:t>guest</w:t>
            </w:r>
            <w:r w:rsidR="001726FA" w:rsidRPr="00026971">
              <w:rPr>
                <w:rFonts w:asciiTheme="minorHAnsi" w:hAnsiTheme="minorHAnsi"/>
                <w:color w:val="00B050"/>
                <w:sz w:val="22"/>
                <w:szCs w:val="22"/>
                <w:highlight w:val="lightGray"/>
                <w:shd w:val="clear" w:color="auto" w:fill="FFFFFF"/>
              </w:rPr>
              <w:t>visitor accommodation</w:t>
            </w:r>
            <w:r w:rsidRPr="00026971">
              <w:rPr>
                <w:rFonts w:asciiTheme="minorHAnsi" w:hAnsiTheme="minorHAnsi"/>
                <w:sz w:val="22"/>
                <w:szCs w:val="22"/>
              </w:rPr>
              <w:t>, if not specified above</w:t>
            </w:r>
          </w:p>
          <w:p w14:paraId="7AFEA79F" w14:textId="3EBE7FD5" w:rsidR="00026971" w:rsidRPr="00026971" w:rsidRDefault="00026971" w:rsidP="004840B7">
            <w:pPr>
              <w:pStyle w:val="prlTabletext"/>
              <w:rPr>
                <w:rFonts w:asciiTheme="minorHAnsi" w:hAnsiTheme="minorHAnsi"/>
                <w:sz w:val="22"/>
                <w:szCs w:val="22"/>
              </w:rPr>
            </w:pPr>
            <w:r w:rsidRPr="00026971">
              <w:rPr>
                <w:rFonts w:asciiTheme="minorHAnsi" w:hAnsiTheme="minorHAnsi"/>
                <w:sz w:val="22"/>
                <w:szCs w:val="22"/>
                <w:highlight w:val="lightGray"/>
              </w:rPr>
              <w:t>(Plan Change 4 Council Decision subject to appeal)</w:t>
            </w:r>
          </w:p>
        </w:tc>
        <w:tc>
          <w:tcPr>
            <w:tcW w:w="2160" w:type="pct"/>
            <w:tcBorders>
              <w:bottom w:val="double" w:sz="18" w:space="0" w:color="auto"/>
              <w:right w:val="single" w:sz="4" w:space="0" w:color="auto"/>
            </w:tcBorders>
            <w:vAlign w:val="center"/>
          </w:tcPr>
          <w:p w14:paraId="1671766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bay/ 100 units or 100 bedrooms, whichever is the greater (for the first 200 units or 200 nil thereafter)</w:t>
            </w:r>
          </w:p>
        </w:tc>
        <w:tc>
          <w:tcPr>
            <w:tcW w:w="758" w:type="pct"/>
            <w:tcBorders>
              <w:top w:val="single" w:sz="4" w:space="0" w:color="auto"/>
              <w:left w:val="single" w:sz="4" w:space="0" w:color="auto"/>
              <w:bottom w:val="double" w:sz="18" w:space="0" w:color="auto"/>
            </w:tcBorders>
            <w:vAlign w:val="center"/>
          </w:tcPr>
          <w:p w14:paraId="19D8EA3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bay/50 units or 50 bedrooms, whichever is the greater</w:t>
            </w:r>
          </w:p>
        </w:tc>
      </w:tr>
      <w:tr w:rsidR="00AB11E0" w:rsidRPr="00F80C9C" w14:paraId="2F1EBF7D" w14:textId="77777777" w:rsidTr="0018260C">
        <w:trPr>
          <w:trHeight w:val="518"/>
        </w:trPr>
        <w:tc>
          <w:tcPr>
            <w:tcW w:w="5000" w:type="pct"/>
            <w:gridSpan w:val="4"/>
            <w:tcBorders>
              <w:top w:val="double" w:sz="18" w:space="0" w:color="auto"/>
            </w:tcBorders>
            <w:vAlign w:val="center"/>
          </w:tcPr>
          <w:p w14:paraId="21756134" w14:textId="77777777" w:rsidR="00AB11E0" w:rsidRPr="00F80C9C" w:rsidRDefault="00AB11E0" w:rsidP="004840B7">
            <w:pPr>
              <w:pStyle w:val="prlTabletext"/>
              <w:rPr>
                <w:rFonts w:asciiTheme="minorHAnsi" w:hAnsiTheme="minorHAnsi"/>
                <w:b/>
                <w:sz w:val="22"/>
                <w:szCs w:val="22"/>
              </w:rPr>
            </w:pPr>
            <w:r w:rsidRPr="00F80C9C">
              <w:rPr>
                <w:rFonts w:asciiTheme="minorHAnsi" w:hAnsiTheme="minorHAnsi"/>
                <w:color w:val="00B050"/>
                <w:sz w:val="22"/>
                <w:szCs w:val="22"/>
                <w:shd w:val="clear" w:color="auto" w:fill="FFFFFF"/>
              </w:rPr>
              <w:t>HEALTH CARE FACILITIES</w:t>
            </w:r>
            <w:r w:rsidRPr="00F80C9C">
              <w:rPr>
                <w:rFonts w:asciiTheme="minorHAnsi" w:hAnsiTheme="minorHAnsi"/>
                <w:sz w:val="22"/>
                <w:szCs w:val="22"/>
              </w:rPr>
              <w:t>:</w:t>
            </w:r>
          </w:p>
        </w:tc>
      </w:tr>
      <w:tr w:rsidR="00AB11E0" w:rsidRPr="00F80C9C" w14:paraId="5444D2E2" w14:textId="77777777" w:rsidTr="0018260C">
        <w:trPr>
          <w:trHeight w:val="518"/>
        </w:trPr>
        <w:tc>
          <w:tcPr>
            <w:tcW w:w="432" w:type="pct"/>
            <w:vAlign w:val="center"/>
          </w:tcPr>
          <w:p w14:paraId="49A4EFB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w:t>
            </w:r>
          </w:p>
        </w:tc>
        <w:tc>
          <w:tcPr>
            <w:tcW w:w="1651" w:type="pct"/>
            <w:vAlign w:val="center"/>
          </w:tcPr>
          <w:p w14:paraId="578CCFAA"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Hospitals</w:t>
            </w:r>
          </w:p>
        </w:tc>
        <w:tc>
          <w:tcPr>
            <w:tcW w:w="2160" w:type="pct"/>
            <w:vAlign w:val="center"/>
          </w:tcPr>
          <w:p w14:paraId="50078F9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 8,000 </w:t>
            </w:r>
            <w:r w:rsidRPr="00F80C9C">
              <w:rPr>
                <w:rFonts w:asciiTheme="minorHAnsi" w:hAnsiTheme="minorHAnsi"/>
                <w:color w:val="00B050"/>
                <w:sz w:val="22"/>
                <w:szCs w:val="22"/>
              </w:rPr>
              <w:t>m2 GFA</w:t>
            </w:r>
          </w:p>
        </w:tc>
        <w:tc>
          <w:tcPr>
            <w:tcW w:w="758" w:type="pct"/>
            <w:vAlign w:val="center"/>
          </w:tcPr>
          <w:p w14:paraId="4D1C5DB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5D608A96" w14:textId="77777777" w:rsidTr="0018260C">
        <w:trPr>
          <w:trHeight w:val="518"/>
        </w:trPr>
        <w:tc>
          <w:tcPr>
            <w:tcW w:w="432" w:type="pct"/>
            <w:tcBorders>
              <w:bottom w:val="double" w:sz="18" w:space="0" w:color="auto"/>
            </w:tcBorders>
            <w:vAlign w:val="center"/>
          </w:tcPr>
          <w:p w14:paraId="6F5AFCE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n. </w:t>
            </w:r>
          </w:p>
        </w:tc>
        <w:tc>
          <w:tcPr>
            <w:tcW w:w="1651" w:type="pct"/>
            <w:tcBorders>
              <w:bottom w:val="double" w:sz="18" w:space="0" w:color="auto"/>
            </w:tcBorders>
            <w:vAlign w:val="center"/>
          </w:tcPr>
          <w:p w14:paraId="10A5B4E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Other </w:t>
            </w:r>
            <w:r w:rsidRPr="00F80C9C">
              <w:rPr>
                <w:rFonts w:asciiTheme="minorHAnsi" w:hAnsiTheme="minorHAnsi"/>
                <w:color w:val="00B050"/>
                <w:sz w:val="22"/>
                <w:szCs w:val="22"/>
                <w:shd w:val="clear" w:color="auto" w:fill="FFFFFF"/>
              </w:rPr>
              <w:t>health care facilities</w:t>
            </w:r>
            <w:r w:rsidRPr="00F80C9C">
              <w:rPr>
                <w:rFonts w:asciiTheme="minorHAnsi" w:hAnsiTheme="minorHAnsi"/>
                <w:sz w:val="22"/>
                <w:szCs w:val="22"/>
              </w:rPr>
              <w:t>, if not</w:t>
            </w:r>
          </w:p>
          <w:p w14:paraId="4019497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specified above</w:t>
            </w:r>
          </w:p>
        </w:tc>
        <w:tc>
          <w:tcPr>
            <w:tcW w:w="2160" w:type="pct"/>
            <w:tcBorders>
              <w:bottom w:val="double" w:sz="18" w:space="0" w:color="auto"/>
            </w:tcBorders>
            <w:vAlign w:val="center"/>
          </w:tcPr>
          <w:p w14:paraId="25256F9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c>
          <w:tcPr>
            <w:tcW w:w="758" w:type="pct"/>
            <w:tcBorders>
              <w:bottom w:val="double" w:sz="18" w:space="0" w:color="auto"/>
            </w:tcBorders>
            <w:vAlign w:val="center"/>
          </w:tcPr>
          <w:p w14:paraId="2836E79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3259886C" w14:textId="77777777" w:rsidTr="0018260C">
        <w:trPr>
          <w:trHeight w:val="518"/>
        </w:trPr>
        <w:tc>
          <w:tcPr>
            <w:tcW w:w="2082" w:type="pct"/>
            <w:gridSpan w:val="2"/>
            <w:tcBorders>
              <w:top w:val="double" w:sz="18" w:space="0" w:color="auto"/>
              <w:bottom w:val="single" w:sz="4" w:space="0" w:color="auto"/>
            </w:tcBorders>
            <w:vAlign w:val="center"/>
          </w:tcPr>
          <w:p w14:paraId="5BB195CD" w14:textId="77777777" w:rsidR="00AB11E0" w:rsidRPr="00F80C9C" w:rsidRDefault="00AB11E0" w:rsidP="004840B7">
            <w:pPr>
              <w:pStyle w:val="prlTabletext"/>
              <w:rPr>
                <w:rFonts w:asciiTheme="minorHAnsi" w:hAnsiTheme="minorHAnsi"/>
                <w:b/>
                <w:color w:val="00B050"/>
                <w:sz w:val="22"/>
                <w:szCs w:val="22"/>
              </w:rPr>
            </w:pPr>
            <w:r w:rsidRPr="00F80C9C">
              <w:rPr>
                <w:rFonts w:asciiTheme="minorHAnsi" w:hAnsiTheme="minorHAnsi"/>
                <w:sz w:val="22"/>
                <w:szCs w:val="22"/>
              </w:rPr>
              <w:t>INDUSTRIAL ACTIVITIES:</w:t>
            </w:r>
          </w:p>
        </w:tc>
        <w:tc>
          <w:tcPr>
            <w:tcW w:w="2160" w:type="pct"/>
            <w:tcBorders>
              <w:top w:val="double" w:sz="18" w:space="0" w:color="auto"/>
              <w:bottom w:val="single" w:sz="4" w:space="0" w:color="auto"/>
            </w:tcBorders>
            <w:vAlign w:val="center"/>
          </w:tcPr>
          <w:p w14:paraId="46CCB63C" w14:textId="77777777" w:rsidR="00AB11E0" w:rsidRPr="00F80C9C" w:rsidRDefault="00AB11E0" w:rsidP="004840B7">
            <w:pPr>
              <w:autoSpaceDE w:val="0"/>
              <w:autoSpaceDN w:val="0"/>
              <w:adjustRightInd w:val="0"/>
              <w:spacing w:before="60" w:after="60" w:line="276" w:lineRule="auto"/>
              <w:rPr>
                <w:rFonts w:asciiTheme="minorHAnsi" w:hAnsiTheme="minorHAnsi"/>
                <w:i/>
                <w:sz w:val="22"/>
              </w:rPr>
            </w:pPr>
          </w:p>
        </w:tc>
        <w:tc>
          <w:tcPr>
            <w:tcW w:w="758" w:type="pct"/>
            <w:tcBorders>
              <w:top w:val="double" w:sz="18" w:space="0" w:color="auto"/>
              <w:bottom w:val="single" w:sz="4" w:space="0" w:color="auto"/>
            </w:tcBorders>
            <w:vAlign w:val="center"/>
          </w:tcPr>
          <w:p w14:paraId="3677F0B1" w14:textId="77777777" w:rsidR="00AB11E0" w:rsidRPr="00F80C9C" w:rsidRDefault="00AB11E0" w:rsidP="004840B7">
            <w:pPr>
              <w:autoSpaceDE w:val="0"/>
              <w:autoSpaceDN w:val="0"/>
              <w:adjustRightInd w:val="0"/>
              <w:spacing w:before="60" w:after="60" w:line="276" w:lineRule="auto"/>
              <w:rPr>
                <w:rFonts w:asciiTheme="minorHAnsi" w:hAnsiTheme="minorHAnsi"/>
                <w:sz w:val="22"/>
              </w:rPr>
            </w:pPr>
          </w:p>
        </w:tc>
      </w:tr>
      <w:tr w:rsidR="00AB11E0" w:rsidRPr="00F80C9C" w14:paraId="41758948" w14:textId="77777777" w:rsidTr="0018260C">
        <w:trPr>
          <w:trHeight w:val="599"/>
        </w:trPr>
        <w:tc>
          <w:tcPr>
            <w:tcW w:w="432" w:type="pct"/>
            <w:tcBorders>
              <w:top w:val="single" w:sz="4" w:space="0" w:color="auto"/>
              <w:bottom w:val="single" w:sz="4" w:space="0" w:color="auto"/>
            </w:tcBorders>
            <w:vAlign w:val="center"/>
          </w:tcPr>
          <w:p w14:paraId="2FD3741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o.</w:t>
            </w:r>
          </w:p>
        </w:tc>
        <w:tc>
          <w:tcPr>
            <w:tcW w:w="1651" w:type="pct"/>
            <w:tcBorders>
              <w:top w:val="single" w:sz="4" w:space="0" w:color="auto"/>
              <w:bottom w:val="single" w:sz="4" w:space="0" w:color="auto"/>
            </w:tcBorders>
            <w:vAlign w:val="center"/>
          </w:tcPr>
          <w:p w14:paraId="5E18B266" w14:textId="77777777" w:rsidR="00AB11E0" w:rsidRPr="00F80C9C" w:rsidRDefault="00AB11E0" w:rsidP="004840B7">
            <w:pPr>
              <w:pStyle w:val="prlTabletext"/>
              <w:rPr>
                <w:rFonts w:asciiTheme="minorHAnsi" w:hAnsiTheme="minorHAnsi"/>
                <w:caps/>
                <w:color w:val="00B050"/>
                <w:sz w:val="22"/>
                <w:szCs w:val="22"/>
              </w:rPr>
            </w:pPr>
            <w:r w:rsidRPr="00F80C9C">
              <w:rPr>
                <w:rFonts w:asciiTheme="minorHAnsi" w:hAnsiTheme="minorHAnsi"/>
                <w:color w:val="00B050"/>
                <w:sz w:val="22"/>
                <w:szCs w:val="22"/>
                <w:shd w:val="clear" w:color="auto" w:fill="FFFFFF"/>
              </w:rPr>
              <w:t>Warehousing and distribution activities</w:t>
            </w:r>
          </w:p>
        </w:tc>
        <w:tc>
          <w:tcPr>
            <w:tcW w:w="2160" w:type="pct"/>
            <w:tcBorders>
              <w:top w:val="single" w:sz="4" w:space="0" w:color="auto"/>
              <w:bottom w:val="single" w:sz="4" w:space="0" w:color="auto"/>
            </w:tcBorders>
            <w:vAlign w:val="center"/>
          </w:tcPr>
          <w:p w14:paraId="7480E76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 1,000 </w:t>
            </w:r>
            <w:r w:rsidRPr="00F80C9C">
              <w:rPr>
                <w:rFonts w:asciiTheme="minorHAnsi" w:hAnsiTheme="minorHAnsi"/>
                <w:color w:val="00B050"/>
                <w:sz w:val="22"/>
                <w:szCs w:val="22"/>
              </w:rPr>
              <w:t>m2 GFA</w:t>
            </w:r>
            <w:r w:rsidRPr="00F80C9C">
              <w:rPr>
                <w:rFonts w:asciiTheme="minorHAnsi" w:hAnsiTheme="minorHAnsi"/>
                <w:sz w:val="22"/>
                <w:szCs w:val="22"/>
              </w:rPr>
              <w:t xml:space="preserve"> (up to 2,000 </w:t>
            </w:r>
            <w:r w:rsidRPr="00F80C9C">
              <w:rPr>
                <w:rFonts w:asciiTheme="minorHAnsi" w:hAnsiTheme="minorHAnsi"/>
                <w:color w:val="00B050"/>
                <w:sz w:val="22"/>
                <w:szCs w:val="22"/>
              </w:rPr>
              <w:t>m2 GFA</w:t>
            </w:r>
            <w:r w:rsidRPr="00F80C9C">
              <w:rPr>
                <w:rFonts w:asciiTheme="minorHAnsi" w:hAnsiTheme="minorHAnsi"/>
                <w:sz w:val="22"/>
                <w:szCs w:val="22"/>
              </w:rPr>
              <w:t xml:space="preserve">); </w:t>
            </w:r>
          </w:p>
          <w:p w14:paraId="103AD11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 2,000 </w:t>
            </w:r>
            <w:r w:rsidRPr="00F80C9C">
              <w:rPr>
                <w:rFonts w:asciiTheme="minorHAnsi" w:hAnsiTheme="minorHAnsi"/>
                <w:color w:val="00B050"/>
                <w:sz w:val="22"/>
                <w:szCs w:val="22"/>
              </w:rPr>
              <w:t xml:space="preserve">m2 GFA </w:t>
            </w:r>
            <w:r w:rsidRPr="00F80C9C">
              <w:rPr>
                <w:rFonts w:asciiTheme="minorHAnsi" w:hAnsiTheme="minorHAnsi"/>
                <w:sz w:val="22"/>
                <w:szCs w:val="22"/>
              </w:rPr>
              <w:t xml:space="preserve">(for 2,000 </w:t>
            </w:r>
            <w:r w:rsidRPr="00F80C9C">
              <w:rPr>
                <w:rFonts w:asciiTheme="minorHAnsi" w:hAnsiTheme="minorHAnsi"/>
                <w:color w:val="00B050"/>
                <w:sz w:val="22"/>
                <w:szCs w:val="22"/>
              </w:rPr>
              <w:t>m2</w:t>
            </w:r>
            <w:r w:rsidRPr="00F80C9C">
              <w:rPr>
                <w:rFonts w:asciiTheme="minorHAnsi" w:hAnsiTheme="minorHAnsi"/>
                <w:sz w:val="22"/>
                <w:szCs w:val="22"/>
              </w:rPr>
              <w:t xml:space="preserve"> – 10,000 </w:t>
            </w:r>
            <w:r w:rsidRPr="00F80C9C">
              <w:rPr>
                <w:rFonts w:asciiTheme="minorHAnsi" w:hAnsiTheme="minorHAnsi"/>
                <w:color w:val="00B050"/>
                <w:sz w:val="22"/>
                <w:szCs w:val="22"/>
              </w:rPr>
              <w:t>m2 GFA</w:t>
            </w:r>
            <w:r w:rsidRPr="00F80C9C">
              <w:rPr>
                <w:rFonts w:asciiTheme="minorHAnsi" w:hAnsiTheme="minorHAnsi"/>
                <w:sz w:val="22"/>
                <w:szCs w:val="22"/>
              </w:rPr>
              <w:t>); and</w:t>
            </w:r>
          </w:p>
          <w:p w14:paraId="3B73EAF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 xml:space="preserve">1 bay/ 2,750 </w:t>
            </w:r>
            <w:r w:rsidRPr="00F80C9C">
              <w:rPr>
                <w:rFonts w:asciiTheme="minorHAnsi" w:hAnsiTheme="minorHAnsi"/>
                <w:color w:val="00B050"/>
                <w:sz w:val="22"/>
                <w:szCs w:val="22"/>
              </w:rPr>
              <w:t>m2 GFA</w:t>
            </w:r>
            <w:r w:rsidRPr="00F80C9C">
              <w:rPr>
                <w:rFonts w:asciiTheme="minorHAnsi" w:hAnsiTheme="minorHAnsi"/>
                <w:sz w:val="22"/>
                <w:szCs w:val="22"/>
              </w:rPr>
              <w:t xml:space="preserve"> (after 10,000 </w:t>
            </w:r>
            <w:r w:rsidRPr="00F80C9C">
              <w:rPr>
                <w:rFonts w:asciiTheme="minorHAnsi" w:hAnsiTheme="minorHAnsi"/>
                <w:color w:val="00B050"/>
                <w:sz w:val="22"/>
                <w:szCs w:val="22"/>
              </w:rPr>
              <w:t>m2 GFA</w:t>
            </w:r>
            <w:r w:rsidRPr="00F80C9C">
              <w:rPr>
                <w:rFonts w:asciiTheme="minorHAnsi" w:hAnsiTheme="minorHAnsi"/>
                <w:sz w:val="22"/>
                <w:szCs w:val="22"/>
              </w:rPr>
              <w:t>).</w:t>
            </w:r>
          </w:p>
        </w:tc>
        <w:tc>
          <w:tcPr>
            <w:tcW w:w="758" w:type="pct"/>
            <w:tcBorders>
              <w:top w:val="single" w:sz="4" w:space="0" w:color="auto"/>
              <w:bottom w:val="single" w:sz="4" w:space="0" w:color="auto"/>
            </w:tcBorders>
            <w:vAlign w:val="center"/>
          </w:tcPr>
          <w:p w14:paraId="690A0BD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Nil</w:t>
            </w:r>
          </w:p>
        </w:tc>
      </w:tr>
      <w:tr w:rsidR="00AB11E0" w:rsidRPr="00F80C9C" w14:paraId="173218CA" w14:textId="77777777" w:rsidTr="0018260C">
        <w:trPr>
          <w:trHeight w:val="518"/>
        </w:trPr>
        <w:tc>
          <w:tcPr>
            <w:tcW w:w="432" w:type="pct"/>
            <w:tcBorders>
              <w:top w:val="single" w:sz="4" w:space="0" w:color="auto"/>
              <w:bottom w:val="double" w:sz="18" w:space="0" w:color="auto"/>
            </w:tcBorders>
            <w:vAlign w:val="center"/>
          </w:tcPr>
          <w:p w14:paraId="552055E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w:t>
            </w:r>
          </w:p>
        </w:tc>
        <w:tc>
          <w:tcPr>
            <w:tcW w:w="1651" w:type="pct"/>
            <w:tcBorders>
              <w:top w:val="single" w:sz="4" w:space="0" w:color="auto"/>
              <w:bottom w:val="double" w:sz="18" w:space="0" w:color="auto"/>
            </w:tcBorders>
            <w:vAlign w:val="center"/>
          </w:tcPr>
          <w:p w14:paraId="548BD149" w14:textId="77777777" w:rsidR="00AB11E0" w:rsidRPr="00F80C9C" w:rsidRDefault="00AB11E0" w:rsidP="004840B7">
            <w:pPr>
              <w:pStyle w:val="prlTabletext"/>
              <w:rPr>
                <w:rFonts w:asciiTheme="minorHAnsi" w:hAnsiTheme="minorHAnsi"/>
                <w:caps/>
                <w:sz w:val="22"/>
                <w:szCs w:val="22"/>
              </w:rPr>
            </w:pPr>
            <w:r w:rsidRPr="00F80C9C">
              <w:rPr>
                <w:rFonts w:asciiTheme="minorHAnsi" w:hAnsiTheme="minorHAnsi"/>
                <w:sz w:val="22"/>
                <w:szCs w:val="22"/>
              </w:rPr>
              <w:t xml:space="preserve">Other </w:t>
            </w:r>
            <w:r w:rsidRPr="00F80C9C">
              <w:rPr>
                <w:rFonts w:asciiTheme="minorHAnsi" w:hAnsiTheme="minorHAnsi"/>
                <w:color w:val="00B050"/>
                <w:sz w:val="22"/>
                <w:szCs w:val="22"/>
                <w:shd w:val="clear" w:color="auto" w:fill="FFFFFF"/>
              </w:rPr>
              <w:t>industrial activities</w:t>
            </w:r>
            <w:r w:rsidRPr="00F80C9C">
              <w:rPr>
                <w:rFonts w:asciiTheme="minorHAnsi" w:hAnsiTheme="minorHAnsi"/>
                <w:sz w:val="22"/>
                <w:szCs w:val="22"/>
              </w:rPr>
              <w:t xml:space="preserve">, if not specified above, </w:t>
            </w:r>
            <w:r w:rsidRPr="00F80C9C">
              <w:rPr>
                <w:rFonts w:asciiTheme="minorHAnsi" w:hAnsiTheme="minorHAnsi"/>
                <w:color w:val="00B050"/>
                <w:sz w:val="22"/>
                <w:szCs w:val="22"/>
                <w:shd w:val="clear" w:color="auto" w:fill="FFFFFF"/>
              </w:rPr>
              <w:t xml:space="preserve">high technology industrial activities </w:t>
            </w:r>
            <w:r w:rsidRPr="00F80C9C">
              <w:rPr>
                <w:rFonts w:asciiTheme="minorHAnsi" w:hAnsiTheme="minorHAnsi"/>
                <w:sz w:val="22"/>
                <w:szCs w:val="22"/>
              </w:rPr>
              <w:t xml:space="preserve">and </w:t>
            </w:r>
            <w:r w:rsidRPr="00F80C9C">
              <w:rPr>
                <w:rFonts w:asciiTheme="minorHAnsi" w:hAnsiTheme="minorHAnsi"/>
                <w:color w:val="00B050"/>
                <w:sz w:val="22"/>
                <w:szCs w:val="22"/>
                <w:shd w:val="clear" w:color="auto" w:fill="FFFFFF"/>
              </w:rPr>
              <w:t>heavy industrial activities</w:t>
            </w:r>
          </w:p>
        </w:tc>
        <w:tc>
          <w:tcPr>
            <w:tcW w:w="2160" w:type="pct"/>
            <w:tcBorders>
              <w:top w:val="single" w:sz="4" w:space="0" w:color="auto"/>
              <w:bottom w:val="double" w:sz="18" w:space="0" w:color="auto"/>
            </w:tcBorders>
            <w:vAlign w:val="center"/>
          </w:tcPr>
          <w:p w14:paraId="12E8C5F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 1,000 </w:t>
            </w:r>
            <w:r w:rsidRPr="00F80C9C">
              <w:rPr>
                <w:rFonts w:asciiTheme="minorHAnsi" w:hAnsiTheme="minorHAnsi"/>
                <w:color w:val="00B050"/>
                <w:sz w:val="22"/>
                <w:szCs w:val="22"/>
              </w:rPr>
              <w:t>m2 GFA</w:t>
            </w:r>
            <w:r w:rsidRPr="00F80C9C">
              <w:rPr>
                <w:rFonts w:asciiTheme="minorHAnsi" w:hAnsiTheme="minorHAnsi"/>
                <w:sz w:val="22"/>
                <w:szCs w:val="22"/>
              </w:rPr>
              <w:t xml:space="preserve"> </w:t>
            </w:r>
          </w:p>
        </w:tc>
        <w:tc>
          <w:tcPr>
            <w:tcW w:w="758" w:type="pct"/>
            <w:tcBorders>
              <w:top w:val="single" w:sz="4" w:space="0" w:color="auto"/>
              <w:bottom w:val="double" w:sz="18" w:space="0" w:color="auto"/>
            </w:tcBorders>
            <w:vAlign w:val="center"/>
          </w:tcPr>
          <w:p w14:paraId="06FF9CE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13B9CA4F" w14:textId="77777777" w:rsidTr="0018260C">
        <w:trPr>
          <w:trHeight w:val="518"/>
        </w:trPr>
        <w:tc>
          <w:tcPr>
            <w:tcW w:w="432" w:type="pct"/>
            <w:tcBorders>
              <w:top w:val="double" w:sz="18" w:space="0" w:color="auto"/>
              <w:bottom w:val="double" w:sz="18" w:space="0" w:color="auto"/>
            </w:tcBorders>
            <w:vAlign w:val="center"/>
          </w:tcPr>
          <w:p w14:paraId="77EDC7E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q. </w:t>
            </w:r>
          </w:p>
        </w:tc>
        <w:tc>
          <w:tcPr>
            <w:tcW w:w="1651" w:type="pct"/>
            <w:tcBorders>
              <w:top w:val="double" w:sz="18" w:space="0" w:color="auto"/>
              <w:bottom w:val="double" w:sz="18" w:space="0" w:color="auto"/>
            </w:tcBorders>
            <w:vAlign w:val="center"/>
          </w:tcPr>
          <w:p w14:paraId="781C11C2"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OFFICES</w:t>
            </w:r>
          </w:p>
        </w:tc>
        <w:tc>
          <w:tcPr>
            <w:tcW w:w="2160" w:type="pct"/>
            <w:tcBorders>
              <w:top w:val="double" w:sz="18" w:space="0" w:color="auto"/>
              <w:bottom w:val="double" w:sz="18" w:space="0" w:color="auto"/>
            </w:tcBorders>
            <w:vAlign w:val="center"/>
          </w:tcPr>
          <w:p w14:paraId="67E23C1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bay/ 8,000</w:t>
            </w:r>
            <w:r w:rsidRPr="00F80C9C">
              <w:rPr>
                <w:rFonts w:asciiTheme="minorHAnsi" w:hAnsiTheme="minorHAnsi"/>
                <w:color w:val="00B050"/>
                <w:sz w:val="22"/>
                <w:szCs w:val="22"/>
              </w:rPr>
              <w:t>m2 GFA</w:t>
            </w:r>
            <w:r w:rsidRPr="00F80C9C">
              <w:rPr>
                <w:rFonts w:asciiTheme="minorHAnsi" w:hAnsiTheme="minorHAnsi"/>
                <w:sz w:val="22"/>
                <w:szCs w:val="22"/>
              </w:rPr>
              <w:t xml:space="preserve"> (up to 16,000 </w:t>
            </w:r>
            <w:r w:rsidRPr="00F80C9C">
              <w:rPr>
                <w:rFonts w:asciiTheme="minorHAnsi" w:hAnsiTheme="minorHAnsi"/>
                <w:color w:val="00B050"/>
                <w:sz w:val="22"/>
                <w:szCs w:val="22"/>
              </w:rPr>
              <w:t>m2 GFA</w:t>
            </w:r>
            <w:r w:rsidRPr="00F80C9C">
              <w:rPr>
                <w:rFonts w:asciiTheme="minorHAnsi" w:hAnsiTheme="minorHAnsi"/>
                <w:sz w:val="22"/>
                <w:szCs w:val="22"/>
              </w:rPr>
              <w:t>); and</w:t>
            </w:r>
          </w:p>
          <w:p w14:paraId="6D27CE2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 20,000 </w:t>
            </w:r>
            <w:r w:rsidRPr="00F80C9C">
              <w:rPr>
                <w:rFonts w:asciiTheme="minorHAnsi" w:hAnsiTheme="minorHAnsi"/>
                <w:color w:val="00B050"/>
                <w:sz w:val="22"/>
                <w:szCs w:val="22"/>
              </w:rPr>
              <w:t>m2 GFA</w:t>
            </w:r>
            <w:r w:rsidRPr="00F80C9C">
              <w:rPr>
                <w:rFonts w:asciiTheme="minorHAnsi" w:hAnsiTheme="minorHAnsi"/>
                <w:sz w:val="22"/>
                <w:szCs w:val="22"/>
              </w:rPr>
              <w:t xml:space="preserve"> (after 16,000 </w:t>
            </w:r>
            <w:r w:rsidRPr="00F80C9C">
              <w:rPr>
                <w:rFonts w:asciiTheme="minorHAnsi" w:hAnsiTheme="minorHAnsi"/>
                <w:color w:val="00B050"/>
                <w:sz w:val="22"/>
                <w:szCs w:val="22"/>
              </w:rPr>
              <w:t>m2 GFA</w:t>
            </w:r>
            <w:r w:rsidRPr="00F80C9C">
              <w:rPr>
                <w:rFonts w:asciiTheme="minorHAnsi" w:hAnsiTheme="minorHAnsi"/>
                <w:sz w:val="22"/>
                <w:szCs w:val="22"/>
              </w:rPr>
              <w:t>).</w:t>
            </w:r>
          </w:p>
        </w:tc>
        <w:tc>
          <w:tcPr>
            <w:tcW w:w="758" w:type="pct"/>
            <w:tcBorders>
              <w:top w:val="double" w:sz="18" w:space="0" w:color="auto"/>
              <w:bottom w:val="double" w:sz="18" w:space="0" w:color="auto"/>
            </w:tcBorders>
            <w:vAlign w:val="center"/>
          </w:tcPr>
          <w:p w14:paraId="2B1D079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bay/ 8,</w:t>
            </w:r>
            <w:r w:rsidRPr="00F80C9C">
              <w:rPr>
                <w:rFonts w:asciiTheme="minorHAnsi" w:hAnsiTheme="minorHAnsi"/>
                <w:sz w:val="22"/>
                <w:szCs w:val="22"/>
                <w:lang w:eastAsia="en-NZ"/>
              </w:rPr>
              <w:t xml:space="preserve">000 </w:t>
            </w:r>
            <w:r w:rsidRPr="00F80C9C">
              <w:rPr>
                <w:rFonts w:asciiTheme="minorHAnsi" w:hAnsiTheme="minorHAnsi"/>
                <w:color w:val="00B050"/>
                <w:sz w:val="22"/>
                <w:szCs w:val="22"/>
                <w:lang w:eastAsia="en-NZ"/>
              </w:rPr>
              <w:t>m2 GFA</w:t>
            </w:r>
            <w:r w:rsidRPr="00F80C9C">
              <w:rPr>
                <w:rFonts w:asciiTheme="minorHAnsi" w:hAnsiTheme="minorHAnsi"/>
                <w:color w:val="00B050"/>
                <w:sz w:val="22"/>
                <w:szCs w:val="22"/>
              </w:rPr>
              <w:t xml:space="preserve"> </w:t>
            </w:r>
          </w:p>
        </w:tc>
      </w:tr>
      <w:tr w:rsidR="00AB11E0" w:rsidRPr="00F80C9C" w14:paraId="28FEBD4C" w14:textId="77777777" w:rsidTr="0018260C">
        <w:trPr>
          <w:trHeight w:val="577"/>
        </w:trPr>
        <w:tc>
          <w:tcPr>
            <w:tcW w:w="432" w:type="pct"/>
            <w:tcBorders>
              <w:top w:val="double" w:sz="18" w:space="0" w:color="auto"/>
              <w:bottom w:val="double" w:sz="18" w:space="0" w:color="auto"/>
            </w:tcBorders>
            <w:vAlign w:val="center"/>
          </w:tcPr>
          <w:p w14:paraId="5992FBF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w:t>
            </w:r>
          </w:p>
        </w:tc>
        <w:tc>
          <w:tcPr>
            <w:tcW w:w="1651" w:type="pct"/>
            <w:tcBorders>
              <w:top w:val="double" w:sz="18" w:space="0" w:color="auto"/>
              <w:bottom w:val="double" w:sz="18" w:space="0" w:color="auto"/>
            </w:tcBorders>
            <w:vAlign w:val="center"/>
          </w:tcPr>
          <w:p w14:paraId="76D9D0BB"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PUBLIC TRANSPORT INTERCHANGES</w:t>
            </w:r>
          </w:p>
        </w:tc>
        <w:tc>
          <w:tcPr>
            <w:tcW w:w="2160" w:type="pct"/>
            <w:tcBorders>
              <w:top w:val="double" w:sz="18" w:space="0" w:color="auto"/>
              <w:bottom w:val="double" w:sz="18" w:space="0" w:color="auto"/>
            </w:tcBorders>
            <w:vAlign w:val="center"/>
          </w:tcPr>
          <w:p w14:paraId="1D297C2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c>
          <w:tcPr>
            <w:tcW w:w="758" w:type="pct"/>
            <w:tcBorders>
              <w:top w:val="double" w:sz="18" w:space="0" w:color="auto"/>
              <w:bottom w:val="double" w:sz="18" w:space="0" w:color="auto"/>
            </w:tcBorders>
            <w:vAlign w:val="center"/>
          </w:tcPr>
          <w:p w14:paraId="5B8C1B4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01EEE6F7" w14:textId="77777777" w:rsidTr="0018260C">
        <w:trPr>
          <w:trHeight w:val="577"/>
        </w:trPr>
        <w:tc>
          <w:tcPr>
            <w:tcW w:w="432" w:type="pct"/>
            <w:tcBorders>
              <w:top w:val="double" w:sz="18" w:space="0" w:color="auto"/>
              <w:bottom w:val="double" w:sz="18" w:space="0" w:color="auto"/>
            </w:tcBorders>
            <w:vAlign w:val="center"/>
          </w:tcPr>
          <w:p w14:paraId="4FB0CBE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w:t>
            </w:r>
          </w:p>
        </w:tc>
        <w:tc>
          <w:tcPr>
            <w:tcW w:w="1651" w:type="pct"/>
            <w:tcBorders>
              <w:top w:val="double" w:sz="18" w:space="0" w:color="auto"/>
              <w:bottom w:val="double" w:sz="18" w:space="0" w:color="auto"/>
            </w:tcBorders>
            <w:vAlign w:val="center"/>
          </w:tcPr>
          <w:p w14:paraId="4C8C093B" w14:textId="77777777" w:rsidR="00AB11E0" w:rsidRPr="00F80C9C" w:rsidRDefault="00AB11E0" w:rsidP="004840B7">
            <w:pPr>
              <w:pStyle w:val="prlTabletext"/>
              <w:rPr>
                <w:rFonts w:asciiTheme="minorHAnsi" w:hAnsiTheme="minorHAnsi"/>
                <w:b/>
                <w:sz w:val="22"/>
                <w:szCs w:val="22"/>
              </w:rPr>
            </w:pPr>
            <w:r w:rsidRPr="00F80C9C">
              <w:rPr>
                <w:rFonts w:asciiTheme="minorHAnsi" w:hAnsiTheme="minorHAnsi"/>
                <w:color w:val="00B050"/>
                <w:sz w:val="22"/>
                <w:szCs w:val="22"/>
                <w:shd w:val="clear" w:color="auto" w:fill="FFFFFF"/>
              </w:rPr>
              <w:t xml:space="preserve">QUARRYING ACTIVITY </w:t>
            </w:r>
            <w:r w:rsidRPr="00F80C9C">
              <w:rPr>
                <w:rFonts w:asciiTheme="minorHAnsi" w:hAnsiTheme="minorHAnsi"/>
                <w:sz w:val="22"/>
                <w:szCs w:val="22"/>
              </w:rPr>
              <w:t xml:space="preserve">and </w:t>
            </w:r>
            <w:r w:rsidRPr="00F80C9C">
              <w:rPr>
                <w:rFonts w:asciiTheme="minorHAnsi" w:hAnsiTheme="minorHAnsi"/>
                <w:color w:val="00B050"/>
                <w:sz w:val="22"/>
                <w:szCs w:val="22"/>
                <w:shd w:val="clear" w:color="auto" w:fill="FFFFFF"/>
              </w:rPr>
              <w:t>ANCILLARY AGGREGATES-PROCESSING ACTIVITY</w:t>
            </w:r>
          </w:p>
        </w:tc>
        <w:tc>
          <w:tcPr>
            <w:tcW w:w="2160" w:type="pct"/>
            <w:tcBorders>
              <w:top w:val="double" w:sz="18" w:space="0" w:color="auto"/>
              <w:bottom w:val="double" w:sz="18" w:space="0" w:color="auto"/>
            </w:tcBorders>
            <w:vAlign w:val="center"/>
          </w:tcPr>
          <w:p w14:paraId="334AF6E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c>
          <w:tcPr>
            <w:tcW w:w="758" w:type="pct"/>
            <w:tcBorders>
              <w:top w:val="double" w:sz="18" w:space="0" w:color="auto"/>
              <w:bottom w:val="double" w:sz="18" w:space="0" w:color="auto"/>
            </w:tcBorders>
            <w:vAlign w:val="center"/>
          </w:tcPr>
          <w:p w14:paraId="5DEDAC1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21045EF8" w14:textId="77777777" w:rsidTr="0018260C">
        <w:trPr>
          <w:trHeight w:val="518"/>
        </w:trPr>
        <w:tc>
          <w:tcPr>
            <w:tcW w:w="432" w:type="pct"/>
            <w:tcBorders>
              <w:top w:val="double" w:sz="18" w:space="0" w:color="auto"/>
              <w:bottom w:val="double" w:sz="18" w:space="0" w:color="auto"/>
            </w:tcBorders>
            <w:vAlign w:val="center"/>
          </w:tcPr>
          <w:p w14:paraId="451F3C9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w:t>
            </w:r>
          </w:p>
        </w:tc>
        <w:tc>
          <w:tcPr>
            <w:tcW w:w="1651" w:type="pct"/>
            <w:tcBorders>
              <w:top w:val="double" w:sz="18" w:space="0" w:color="auto"/>
              <w:bottom w:val="double" w:sz="18" w:space="0" w:color="auto"/>
            </w:tcBorders>
            <w:vAlign w:val="center"/>
          </w:tcPr>
          <w:p w14:paraId="5A6442C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RESERVES</w:t>
            </w:r>
            <w:r w:rsidRPr="00F80C9C">
              <w:rPr>
                <w:rFonts w:asciiTheme="minorHAnsi" w:hAnsiTheme="minorHAnsi"/>
                <w:caps/>
                <w:sz w:val="22"/>
                <w:szCs w:val="22"/>
              </w:rPr>
              <w:t xml:space="preserve"> </w:t>
            </w:r>
            <w:r w:rsidRPr="00F80C9C">
              <w:rPr>
                <w:rFonts w:asciiTheme="minorHAnsi" w:hAnsiTheme="minorHAnsi"/>
                <w:sz w:val="22"/>
                <w:szCs w:val="22"/>
              </w:rPr>
              <w:t xml:space="preserve">(if there is not a specified </w:t>
            </w:r>
            <w:r w:rsidRPr="00F80C9C">
              <w:rPr>
                <w:rFonts w:asciiTheme="minorHAnsi" w:hAnsiTheme="minorHAnsi"/>
                <w:color w:val="00B050"/>
                <w:sz w:val="22"/>
                <w:szCs w:val="22"/>
                <w:shd w:val="clear" w:color="auto" w:fill="FFFFFF"/>
              </w:rPr>
              <w:t>loading</w:t>
            </w:r>
            <w:r w:rsidRPr="00F80C9C">
              <w:rPr>
                <w:rFonts w:asciiTheme="minorHAnsi" w:hAnsiTheme="minorHAnsi"/>
                <w:sz w:val="22"/>
                <w:szCs w:val="22"/>
              </w:rPr>
              <w:t xml:space="preserve"> requirement in this table for the activity on the </w:t>
            </w:r>
            <w:r w:rsidRPr="00F80C9C">
              <w:rPr>
                <w:rFonts w:asciiTheme="minorHAnsi" w:hAnsiTheme="minorHAnsi"/>
                <w:color w:val="00B050"/>
                <w:sz w:val="22"/>
                <w:szCs w:val="22"/>
                <w:shd w:val="clear" w:color="auto" w:fill="FFFFFF"/>
              </w:rPr>
              <w:t>reserve</w:t>
            </w:r>
            <w:r w:rsidRPr="00F80C9C">
              <w:rPr>
                <w:rFonts w:asciiTheme="minorHAnsi" w:hAnsiTheme="minorHAnsi"/>
                <w:sz w:val="22"/>
                <w:szCs w:val="22"/>
              </w:rPr>
              <w:t>)</w:t>
            </w:r>
          </w:p>
        </w:tc>
        <w:tc>
          <w:tcPr>
            <w:tcW w:w="2160" w:type="pct"/>
            <w:tcBorders>
              <w:top w:val="double" w:sz="18" w:space="0" w:color="auto"/>
              <w:bottom w:val="double" w:sz="18" w:space="0" w:color="auto"/>
            </w:tcBorders>
            <w:vAlign w:val="center"/>
          </w:tcPr>
          <w:p w14:paraId="53638A1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c>
          <w:tcPr>
            <w:tcW w:w="758" w:type="pct"/>
            <w:tcBorders>
              <w:top w:val="double" w:sz="18" w:space="0" w:color="auto"/>
              <w:bottom w:val="double" w:sz="18" w:space="0" w:color="auto"/>
            </w:tcBorders>
            <w:vAlign w:val="center"/>
          </w:tcPr>
          <w:p w14:paraId="2CB46E9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2D34CEF1" w14:textId="77777777" w:rsidTr="0018260C">
        <w:trPr>
          <w:trHeight w:val="518"/>
        </w:trPr>
        <w:tc>
          <w:tcPr>
            <w:tcW w:w="5000" w:type="pct"/>
            <w:gridSpan w:val="4"/>
            <w:tcBorders>
              <w:top w:val="double" w:sz="18" w:space="0" w:color="auto"/>
            </w:tcBorders>
            <w:vAlign w:val="center"/>
          </w:tcPr>
          <w:p w14:paraId="3FBC1314" w14:textId="77777777" w:rsidR="00AB11E0" w:rsidRPr="00F80C9C" w:rsidRDefault="00AB11E0" w:rsidP="004840B7">
            <w:pPr>
              <w:pStyle w:val="prlTabletext"/>
              <w:rPr>
                <w:rFonts w:asciiTheme="minorHAnsi" w:hAnsiTheme="minorHAnsi"/>
                <w:b/>
                <w:sz w:val="22"/>
                <w:szCs w:val="22"/>
              </w:rPr>
            </w:pPr>
            <w:r w:rsidRPr="00F80C9C">
              <w:rPr>
                <w:rFonts w:asciiTheme="minorHAnsi" w:hAnsiTheme="minorHAnsi"/>
                <w:sz w:val="22"/>
                <w:szCs w:val="22"/>
              </w:rPr>
              <w:t>RESIDENCES:</w:t>
            </w:r>
          </w:p>
        </w:tc>
      </w:tr>
      <w:tr w:rsidR="00AB11E0" w:rsidRPr="00F80C9C" w14:paraId="60BD2137" w14:textId="77777777" w:rsidTr="0018260C">
        <w:trPr>
          <w:trHeight w:val="518"/>
        </w:trPr>
        <w:tc>
          <w:tcPr>
            <w:tcW w:w="432" w:type="pct"/>
            <w:vAlign w:val="center"/>
          </w:tcPr>
          <w:p w14:paraId="5DF3C3D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u.</w:t>
            </w:r>
          </w:p>
        </w:tc>
        <w:tc>
          <w:tcPr>
            <w:tcW w:w="1651" w:type="pct"/>
            <w:vAlign w:val="center"/>
          </w:tcPr>
          <w:p w14:paraId="6BAE376C"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Care facilities</w:t>
            </w:r>
          </w:p>
        </w:tc>
        <w:tc>
          <w:tcPr>
            <w:tcW w:w="2160" w:type="pct"/>
            <w:vAlign w:val="center"/>
          </w:tcPr>
          <w:p w14:paraId="15911C4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c>
          <w:tcPr>
            <w:tcW w:w="758" w:type="pct"/>
            <w:vAlign w:val="center"/>
          </w:tcPr>
          <w:p w14:paraId="7AF694F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One for </w:t>
            </w:r>
            <w:r w:rsidRPr="00F80C9C">
              <w:rPr>
                <w:rFonts w:asciiTheme="minorHAnsi" w:hAnsiTheme="minorHAnsi"/>
                <w:color w:val="00B050"/>
                <w:sz w:val="22"/>
                <w:szCs w:val="22"/>
                <w:shd w:val="clear" w:color="auto" w:fill="FFFFFF"/>
              </w:rPr>
              <w:t>care facilities</w:t>
            </w:r>
            <w:r w:rsidRPr="00F80C9C">
              <w:rPr>
                <w:rFonts w:asciiTheme="minorHAnsi" w:hAnsiTheme="minorHAnsi"/>
                <w:sz w:val="22"/>
                <w:szCs w:val="22"/>
              </w:rPr>
              <w:t xml:space="preserve"> with more than 20 clients</w:t>
            </w:r>
          </w:p>
        </w:tc>
      </w:tr>
      <w:tr w:rsidR="00AB11E0" w:rsidRPr="00F80C9C" w14:paraId="2BC9BD2D" w14:textId="77777777" w:rsidTr="0018260C">
        <w:trPr>
          <w:trHeight w:val="518"/>
        </w:trPr>
        <w:tc>
          <w:tcPr>
            <w:tcW w:w="432" w:type="pct"/>
            <w:vAlign w:val="center"/>
          </w:tcPr>
          <w:p w14:paraId="52B02D6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v.</w:t>
            </w:r>
          </w:p>
        </w:tc>
        <w:tc>
          <w:tcPr>
            <w:tcW w:w="1651" w:type="pct"/>
            <w:vAlign w:val="center"/>
          </w:tcPr>
          <w:p w14:paraId="4BCA638B"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Student hostel accommodation</w:t>
            </w:r>
          </w:p>
        </w:tc>
        <w:tc>
          <w:tcPr>
            <w:tcW w:w="2160" w:type="pct"/>
            <w:vAlign w:val="center"/>
          </w:tcPr>
          <w:p w14:paraId="2E599BE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bay per hostel</w:t>
            </w:r>
          </w:p>
        </w:tc>
        <w:tc>
          <w:tcPr>
            <w:tcW w:w="758" w:type="pct"/>
            <w:vAlign w:val="center"/>
          </w:tcPr>
          <w:p w14:paraId="3EBE763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bay/100 beds </w:t>
            </w:r>
          </w:p>
        </w:tc>
      </w:tr>
      <w:tr w:rsidR="00AB11E0" w:rsidRPr="00F80C9C" w14:paraId="3EDF950A" w14:textId="77777777" w:rsidTr="0018260C">
        <w:trPr>
          <w:trHeight w:val="518"/>
        </w:trPr>
        <w:tc>
          <w:tcPr>
            <w:tcW w:w="432" w:type="pct"/>
            <w:tcBorders>
              <w:bottom w:val="double" w:sz="18" w:space="0" w:color="auto"/>
            </w:tcBorders>
            <w:vAlign w:val="center"/>
          </w:tcPr>
          <w:p w14:paraId="756B2CBA" w14:textId="77777777" w:rsidR="00AB11E0" w:rsidRPr="00F80C9C" w:rsidRDefault="00AB11E0" w:rsidP="004840B7">
            <w:pPr>
              <w:pStyle w:val="prlTabletext"/>
              <w:rPr>
                <w:rFonts w:asciiTheme="minorHAnsi" w:hAnsiTheme="minorHAnsi"/>
                <w:strike/>
                <w:sz w:val="22"/>
                <w:szCs w:val="22"/>
              </w:rPr>
            </w:pPr>
            <w:r w:rsidRPr="00F80C9C">
              <w:rPr>
                <w:rFonts w:asciiTheme="minorHAnsi" w:hAnsiTheme="minorHAnsi"/>
                <w:sz w:val="22"/>
                <w:szCs w:val="22"/>
              </w:rPr>
              <w:t>w.</w:t>
            </w:r>
          </w:p>
        </w:tc>
        <w:tc>
          <w:tcPr>
            <w:tcW w:w="1651" w:type="pct"/>
            <w:tcBorders>
              <w:bottom w:val="double" w:sz="18" w:space="0" w:color="auto"/>
            </w:tcBorders>
            <w:vAlign w:val="center"/>
          </w:tcPr>
          <w:p w14:paraId="2B9FE36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Other </w:t>
            </w:r>
            <w:r w:rsidRPr="00F80C9C">
              <w:rPr>
                <w:rFonts w:asciiTheme="minorHAnsi" w:hAnsiTheme="minorHAnsi"/>
                <w:color w:val="00B050"/>
                <w:sz w:val="22"/>
                <w:szCs w:val="22"/>
                <w:shd w:val="clear" w:color="auto" w:fill="FFFFFF"/>
              </w:rPr>
              <w:t>residential activities</w:t>
            </w:r>
            <w:r w:rsidRPr="00F80C9C">
              <w:rPr>
                <w:rFonts w:asciiTheme="minorHAnsi" w:hAnsiTheme="minorHAnsi"/>
                <w:sz w:val="22"/>
                <w:szCs w:val="22"/>
              </w:rPr>
              <w:t>, if not specified above</w:t>
            </w:r>
          </w:p>
        </w:tc>
        <w:tc>
          <w:tcPr>
            <w:tcW w:w="2160" w:type="pct"/>
            <w:tcBorders>
              <w:bottom w:val="double" w:sz="18" w:space="0" w:color="auto"/>
            </w:tcBorders>
            <w:vAlign w:val="center"/>
          </w:tcPr>
          <w:p w14:paraId="2FE43F7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c>
          <w:tcPr>
            <w:tcW w:w="758" w:type="pct"/>
            <w:tcBorders>
              <w:bottom w:val="double" w:sz="18" w:space="0" w:color="auto"/>
            </w:tcBorders>
            <w:vAlign w:val="center"/>
          </w:tcPr>
          <w:p w14:paraId="581CDB8B" w14:textId="77777777" w:rsidR="001467EE" w:rsidRPr="001467EE" w:rsidRDefault="001467EE" w:rsidP="004840B7">
            <w:pPr>
              <w:spacing w:after="0" w:line="259" w:lineRule="auto"/>
              <w:ind w:left="0" w:firstLine="0"/>
              <w:rPr>
                <w:rFonts w:asciiTheme="minorHAnsi" w:hAnsiTheme="minorHAnsi" w:cstheme="minorHAnsi"/>
                <w:b/>
                <w:bCs/>
                <w:strike/>
                <w:sz w:val="22"/>
                <w:u w:val="single"/>
              </w:rPr>
            </w:pPr>
            <w:r w:rsidRPr="001467EE">
              <w:rPr>
                <w:rFonts w:asciiTheme="minorHAnsi" w:hAnsiTheme="minorHAnsi" w:cstheme="minorHAnsi"/>
                <w:b/>
                <w:bCs/>
                <w:strike/>
                <w:sz w:val="22"/>
              </w:rPr>
              <w:t>Nil</w:t>
            </w:r>
          </w:p>
          <w:p w14:paraId="62645A0D" w14:textId="56F12461" w:rsidR="00AB11E0" w:rsidRPr="00F80C9C" w:rsidRDefault="001467EE" w:rsidP="004840B7">
            <w:pPr>
              <w:pStyle w:val="prlTabletext"/>
              <w:rPr>
                <w:rFonts w:asciiTheme="minorHAnsi" w:hAnsiTheme="minorHAnsi"/>
                <w:sz w:val="22"/>
                <w:szCs w:val="22"/>
              </w:rPr>
            </w:pPr>
            <w:r w:rsidRPr="001467EE">
              <w:rPr>
                <w:rFonts w:asciiTheme="minorHAnsi" w:hAnsiTheme="minorHAnsi" w:cstheme="minorHAnsi"/>
                <w:b/>
                <w:bCs/>
                <w:sz w:val="22"/>
                <w:szCs w:val="22"/>
                <w:u w:val="single"/>
              </w:rPr>
              <w:t xml:space="preserve">For developments of  20 or more </w:t>
            </w:r>
            <w:r w:rsidRPr="001467EE">
              <w:rPr>
                <w:rFonts w:asciiTheme="minorHAnsi" w:hAnsiTheme="minorHAnsi" w:cstheme="minorHAnsi"/>
                <w:b/>
                <w:bCs/>
                <w:color w:val="00B050"/>
                <w:sz w:val="22"/>
                <w:szCs w:val="22"/>
                <w:u w:val="single"/>
              </w:rPr>
              <w:t>residential units</w:t>
            </w:r>
            <w:r w:rsidRPr="001467EE">
              <w:rPr>
                <w:rFonts w:asciiTheme="minorHAnsi" w:hAnsiTheme="minorHAnsi" w:cstheme="minorHAnsi"/>
                <w:b/>
                <w:bCs/>
                <w:sz w:val="22"/>
                <w:szCs w:val="22"/>
                <w:u w:val="single"/>
              </w:rPr>
              <w:t xml:space="preserve"> – 1 bay</w:t>
            </w:r>
          </w:p>
        </w:tc>
      </w:tr>
      <w:tr w:rsidR="00AB11E0" w:rsidRPr="00F80C9C" w14:paraId="2BB35323" w14:textId="77777777" w:rsidTr="0018260C">
        <w:trPr>
          <w:trHeight w:val="518"/>
        </w:trPr>
        <w:tc>
          <w:tcPr>
            <w:tcW w:w="5000" w:type="pct"/>
            <w:gridSpan w:val="4"/>
            <w:tcBorders>
              <w:top w:val="double" w:sz="18" w:space="0" w:color="auto"/>
            </w:tcBorders>
            <w:vAlign w:val="center"/>
          </w:tcPr>
          <w:p w14:paraId="22658530" w14:textId="77777777" w:rsidR="00AB11E0" w:rsidRPr="00F80C9C" w:rsidRDefault="00AB11E0" w:rsidP="004840B7">
            <w:pPr>
              <w:pStyle w:val="prlTabletext"/>
              <w:rPr>
                <w:rFonts w:asciiTheme="minorHAnsi" w:hAnsiTheme="minorHAnsi"/>
                <w:b/>
                <w:sz w:val="22"/>
                <w:szCs w:val="22"/>
              </w:rPr>
            </w:pPr>
            <w:r w:rsidRPr="00F80C9C">
              <w:rPr>
                <w:rFonts w:asciiTheme="minorHAnsi" w:hAnsiTheme="minorHAnsi"/>
                <w:color w:val="00B050"/>
                <w:sz w:val="22"/>
                <w:szCs w:val="22"/>
                <w:shd w:val="clear" w:color="auto" w:fill="FFFFFF"/>
              </w:rPr>
              <w:lastRenderedPageBreak/>
              <w:t>RETAIL ACTIVITIES</w:t>
            </w:r>
            <w:r w:rsidRPr="00F80C9C">
              <w:rPr>
                <w:rFonts w:asciiTheme="minorHAnsi" w:hAnsiTheme="minorHAnsi"/>
                <w:b/>
                <w:sz w:val="22"/>
                <w:szCs w:val="22"/>
              </w:rPr>
              <w:t xml:space="preserve"> </w:t>
            </w:r>
            <w:r w:rsidRPr="00F80C9C">
              <w:rPr>
                <w:rFonts w:asciiTheme="minorHAnsi" w:hAnsiTheme="minorHAnsi"/>
                <w:sz w:val="22"/>
                <w:szCs w:val="22"/>
              </w:rPr>
              <w:t xml:space="preserve">AND </w:t>
            </w:r>
            <w:r w:rsidRPr="00F80C9C">
              <w:rPr>
                <w:rFonts w:asciiTheme="minorHAnsi" w:hAnsiTheme="minorHAnsi"/>
                <w:color w:val="00B050"/>
                <w:sz w:val="22"/>
                <w:szCs w:val="22"/>
                <w:shd w:val="clear" w:color="auto" w:fill="FFFFFF"/>
              </w:rPr>
              <w:t>COMMERCIAL SERVICES</w:t>
            </w:r>
            <w:r w:rsidRPr="00F80C9C">
              <w:rPr>
                <w:rFonts w:asciiTheme="minorHAnsi" w:hAnsiTheme="minorHAnsi"/>
                <w:sz w:val="22"/>
                <w:szCs w:val="22"/>
              </w:rPr>
              <w:t>:</w:t>
            </w:r>
          </w:p>
        </w:tc>
      </w:tr>
      <w:tr w:rsidR="00AB11E0" w:rsidRPr="00F80C9C" w14:paraId="48B2A426" w14:textId="77777777" w:rsidTr="0018260C">
        <w:trPr>
          <w:trHeight w:val="518"/>
        </w:trPr>
        <w:tc>
          <w:tcPr>
            <w:tcW w:w="432" w:type="pct"/>
            <w:tcBorders>
              <w:bottom w:val="single" w:sz="4" w:space="0" w:color="auto"/>
            </w:tcBorders>
            <w:vAlign w:val="center"/>
          </w:tcPr>
          <w:p w14:paraId="1989313F" w14:textId="77777777" w:rsidR="00AB11E0" w:rsidRPr="00F80C9C" w:rsidRDefault="00AB11E0" w:rsidP="004840B7">
            <w:pPr>
              <w:pStyle w:val="prlTabletext"/>
              <w:rPr>
                <w:rFonts w:asciiTheme="minorHAnsi" w:hAnsiTheme="minorHAnsi"/>
                <w:strike/>
                <w:sz w:val="22"/>
                <w:szCs w:val="22"/>
              </w:rPr>
            </w:pPr>
            <w:r w:rsidRPr="00F80C9C">
              <w:rPr>
                <w:rFonts w:asciiTheme="minorHAnsi" w:hAnsiTheme="minorHAnsi"/>
                <w:sz w:val="22"/>
                <w:szCs w:val="22"/>
              </w:rPr>
              <w:t>x.</w:t>
            </w:r>
          </w:p>
        </w:tc>
        <w:tc>
          <w:tcPr>
            <w:tcW w:w="1651" w:type="pct"/>
            <w:tcBorders>
              <w:bottom w:val="single" w:sz="4" w:space="0" w:color="auto"/>
            </w:tcBorders>
            <w:vAlign w:val="center"/>
          </w:tcPr>
          <w:p w14:paraId="3F32F4F6"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Food and beverage outlets</w:t>
            </w:r>
          </w:p>
        </w:tc>
        <w:tc>
          <w:tcPr>
            <w:tcW w:w="2160" w:type="pct"/>
            <w:tcBorders>
              <w:bottom w:val="single" w:sz="4" w:space="0" w:color="auto"/>
            </w:tcBorders>
            <w:vAlign w:val="center"/>
          </w:tcPr>
          <w:p w14:paraId="20EC484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bay/1000 </w:t>
            </w:r>
            <w:r w:rsidRPr="00F80C9C">
              <w:rPr>
                <w:rFonts w:asciiTheme="minorHAnsi" w:hAnsiTheme="minorHAnsi"/>
                <w:color w:val="00B050"/>
                <w:sz w:val="22"/>
                <w:szCs w:val="22"/>
              </w:rPr>
              <w:t>m² PFA</w:t>
            </w:r>
          </w:p>
        </w:tc>
        <w:tc>
          <w:tcPr>
            <w:tcW w:w="758" w:type="pct"/>
            <w:tcBorders>
              <w:bottom w:val="single" w:sz="4" w:space="0" w:color="auto"/>
            </w:tcBorders>
            <w:vAlign w:val="center"/>
          </w:tcPr>
          <w:p w14:paraId="239C92A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1C42BDE8" w14:textId="77777777" w:rsidTr="0018260C">
        <w:trPr>
          <w:trHeight w:val="518"/>
        </w:trPr>
        <w:tc>
          <w:tcPr>
            <w:tcW w:w="432" w:type="pct"/>
            <w:tcBorders>
              <w:top w:val="single" w:sz="4" w:space="0" w:color="auto"/>
              <w:bottom w:val="double" w:sz="18" w:space="0" w:color="auto"/>
            </w:tcBorders>
            <w:vAlign w:val="center"/>
          </w:tcPr>
          <w:p w14:paraId="0850285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w:t>
            </w:r>
          </w:p>
        </w:tc>
        <w:tc>
          <w:tcPr>
            <w:tcW w:w="1651" w:type="pct"/>
            <w:tcBorders>
              <w:top w:val="single" w:sz="4" w:space="0" w:color="auto"/>
              <w:bottom w:val="double" w:sz="18" w:space="0" w:color="auto"/>
            </w:tcBorders>
            <w:vAlign w:val="center"/>
          </w:tcPr>
          <w:p w14:paraId="06283F9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Other </w:t>
            </w:r>
            <w:r w:rsidRPr="00F80C9C">
              <w:rPr>
                <w:rFonts w:asciiTheme="minorHAnsi" w:hAnsiTheme="minorHAnsi"/>
                <w:color w:val="00B050"/>
                <w:sz w:val="22"/>
                <w:szCs w:val="22"/>
                <w:shd w:val="clear" w:color="auto" w:fill="FFFFFF"/>
              </w:rPr>
              <w:t>retail activities</w:t>
            </w:r>
            <w:r w:rsidRPr="00F80C9C">
              <w:rPr>
                <w:rFonts w:asciiTheme="minorHAnsi" w:hAnsiTheme="minorHAnsi"/>
                <w:sz w:val="22"/>
                <w:szCs w:val="22"/>
              </w:rPr>
              <w:t xml:space="preserve"> or </w:t>
            </w:r>
            <w:r w:rsidRPr="00F80C9C">
              <w:rPr>
                <w:rFonts w:asciiTheme="minorHAnsi" w:hAnsiTheme="minorHAnsi"/>
                <w:color w:val="00B050"/>
                <w:sz w:val="22"/>
                <w:szCs w:val="22"/>
                <w:shd w:val="clear" w:color="auto" w:fill="FFFFFF"/>
              </w:rPr>
              <w:t>commercial services</w:t>
            </w:r>
            <w:r w:rsidRPr="00F80C9C">
              <w:rPr>
                <w:rFonts w:asciiTheme="minorHAnsi" w:hAnsiTheme="minorHAnsi"/>
                <w:sz w:val="22"/>
                <w:szCs w:val="22"/>
              </w:rPr>
              <w:t>, if not specified above</w:t>
            </w:r>
          </w:p>
        </w:tc>
        <w:tc>
          <w:tcPr>
            <w:tcW w:w="2160" w:type="pct"/>
            <w:tcBorders>
              <w:top w:val="single" w:sz="4" w:space="0" w:color="auto"/>
              <w:bottom w:val="double" w:sz="18" w:space="0" w:color="auto"/>
            </w:tcBorders>
            <w:vAlign w:val="center"/>
          </w:tcPr>
          <w:p w14:paraId="511D31B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 1600 </w:t>
            </w:r>
            <w:r w:rsidRPr="00F80C9C">
              <w:rPr>
                <w:rFonts w:asciiTheme="minorHAnsi" w:hAnsiTheme="minorHAnsi"/>
                <w:color w:val="00B050"/>
                <w:sz w:val="22"/>
                <w:szCs w:val="22"/>
              </w:rPr>
              <w:t>m2 GLFA</w:t>
            </w:r>
            <w:r w:rsidRPr="00F80C9C">
              <w:rPr>
                <w:rFonts w:asciiTheme="minorHAnsi" w:hAnsiTheme="minorHAnsi"/>
                <w:sz w:val="22"/>
                <w:szCs w:val="22"/>
              </w:rPr>
              <w:t xml:space="preserve"> for the first 6,400 </w:t>
            </w:r>
            <w:r w:rsidRPr="00F80C9C">
              <w:rPr>
                <w:rFonts w:asciiTheme="minorHAnsi" w:hAnsiTheme="minorHAnsi"/>
                <w:color w:val="00B050"/>
                <w:sz w:val="22"/>
                <w:szCs w:val="22"/>
              </w:rPr>
              <w:t>m2 GLFA,</w:t>
            </w:r>
            <w:r w:rsidRPr="00F80C9C">
              <w:rPr>
                <w:rFonts w:asciiTheme="minorHAnsi" w:hAnsiTheme="minorHAnsi"/>
                <w:sz w:val="22"/>
                <w:szCs w:val="22"/>
              </w:rPr>
              <w:t xml:space="preserve"> and</w:t>
            </w:r>
          </w:p>
          <w:p w14:paraId="680A195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5,000 </w:t>
            </w:r>
            <w:r w:rsidRPr="00F80C9C">
              <w:rPr>
                <w:rFonts w:asciiTheme="minorHAnsi" w:hAnsiTheme="minorHAnsi"/>
                <w:color w:val="00B050"/>
                <w:sz w:val="22"/>
                <w:szCs w:val="22"/>
              </w:rPr>
              <w:t>m2 GLFA</w:t>
            </w:r>
            <w:r w:rsidRPr="00F80C9C">
              <w:rPr>
                <w:rFonts w:asciiTheme="minorHAnsi" w:hAnsiTheme="minorHAnsi"/>
                <w:sz w:val="22"/>
                <w:szCs w:val="22"/>
              </w:rPr>
              <w:t xml:space="preserve"> thereafter.</w:t>
            </w:r>
          </w:p>
        </w:tc>
        <w:tc>
          <w:tcPr>
            <w:tcW w:w="758" w:type="pct"/>
            <w:tcBorders>
              <w:top w:val="single" w:sz="4" w:space="0" w:color="auto"/>
              <w:bottom w:val="double" w:sz="18" w:space="0" w:color="auto"/>
            </w:tcBorders>
            <w:vAlign w:val="center"/>
          </w:tcPr>
          <w:p w14:paraId="667B1E3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768E2E00" w14:textId="77777777" w:rsidTr="0018260C">
        <w:trPr>
          <w:trHeight w:val="518"/>
        </w:trPr>
        <w:tc>
          <w:tcPr>
            <w:tcW w:w="432" w:type="pct"/>
            <w:tcBorders>
              <w:top w:val="double" w:sz="18" w:space="0" w:color="auto"/>
              <w:bottom w:val="double" w:sz="18" w:space="0" w:color="auto"/>
            </w:tcBorders>
            <w:vAlign w:val="center"/>
          </w:tcPr>
          <w:p w14:paraId="477C414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z.</w:t>
            </w:r>
          </w:p>
        </w:tc>
        <w:tc>
          <w:tcPr>
            <w:tcW w:w="1651" w:type="pct"/>
            <w:tcBorders>
              <w:top w:val="double" w:sz="18" w:space="0" w:color="auto"/>
              <w:bottom w:val="double" w:sz="18" w:space="0" w:color="auto"/>
            </w:tcBorders>
            <w:vAlign w:val="center"/>
          </w:tcPr>
          <w:p w14:paraId="04E10C06" w14:textId="77777777" w:rsidR="00AB11E0" w:rsidRPr="00F80C9C" w:rsidRDefault="00AB11E0" w:rsidP="004840B7">
            <w:pPr>
              <w:pStyle w:val="prlTabletext"/>
              <w:rPr>
                <w:rFonts w:asciiTheme="minorHAnsi" w:hAnsiTheme="minorHAnsi"/>
                <w:b/>
                <w:color w:val="00B050"/>
                <w:sz w:val="22"/>
                <w:szCs w:val="22"/>
              </w:rPr>
            </w:pPr>
            <w:r w:rsidRPr="00F80C9C">
              <w:rPr>
                <w:rFonts w:asciiTheme="minorHAnsi" w:hAnsiTheme="minorHAnsi"/>
                <w:color w:val="00B050"/>
                <w:sz w:val="22"/>
                <w:szCs w:val="22"/>
                <w:shd w:val="clear" w:color="auto" w:fill="FFFFFF"/>
              </w:rPr>
              <w:t>SERVICE STATIONS</w:t>
            </w:r>
          </w:p>
        </w:tc>
        <w:tc>
          <w:tcPr>
            <w:tcW w:w="2160" w:type="pct"/>
            <w:tcBorders>
              <w:top w:val="double" w:sz="18" w:space="0" w:color="auto"/>
              <w:bottom w:val="double" w:sz="18" w:space="0" w:color="auto"/>
            </w:tcBorders>
            <w:vAlign w:val="center"/>
          </w:tcPr>
          <w:p w14:paraId="489703BE" w14:textId="77777777" w:rsidR="00AB11E0" w:rsidRPr="00F80C9C" w:rsidRDefault="00AB11E0" w:rsidP="004840B7">
            <w:pPr>
              <w:pStyle w:val="prlTabletext"/>
              <w:rPr>
                <w:rFonts w:asciiTheme="minorHAnsi" w:hAnsiTheme="minorHAnsi"/>
                <w:w w:val="102"/>
                <w:sz w:val="22"/>
                <w:szCs w:val="22"/>
              </w:rPr>
            </w:pPr>
            <w:r w:rsidRPr="00F80C9C">
              <w:rPr>
                <w:rFonts w:asciiTheme="minorHAnsi" w:hAnsiTheme="minorHAnsi"/>
                <w:w w:val="102"/>
                <w:sz w:val="22"/>
                <w:szCs w:val="22"/>
              </w:rPr>
              <w:t xml:space="preserve">1 unmarked bay for fuel deliveries </w:t>
            </w:r>
          </w:p>
          <w:p w14:paraId="64776763" w14:textId="77777777" w:rsidR="00AB11E0" w:rsidRPr="00F80C9C" w:rsidRDefault="00AB11E0" w:rsidP="004840B7">
            <w:pPr>
              <w:pStyle w:val="prlTabletext"/>
              <w:rPr>
                <w:rFonts w:asciiTheme="minorHAnsi" w:hAnsiTheme="minorHAnsi"/>
                <w:b/>
                <w:i/>
                <w:sz w:val="22"/>
                <w:szCs w:val="22"/>
              </w:rPr>
            </w:pPr>
          </w:p>
        </w:tc>
        <w:tc>
          <w:tcPr>
            <w:tcW w:w="758" w:type="pct"/>
            <w:tcBorders>
              <w:top w:val="double" w:sz="18" w:space="0" w:color="auto"/>
              <w:bottom w:val="double" w:sz="18" w:space="0" w:color="auto"/>
            </w:tcBorders>
            <w:vAlign w:val="center"/>
          </w:tcPr>
          <w:p w14:paraId="53C6393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1B2E1547" w14:textId="77777777" w:rsidTr="0018260C">
        <w:trPr>
          <w:trHeight w:val="518"/>
        </w:trPr>
        <w:tc>
          <w:tcPr>
            <w:tcW w:w="432" w:type="pct"/>
            <w:tcBorders>
              <w:top w:val="double" w:sz="18" w:space="0" w:color="auto"/>
              <w:bottom w:val="double" w:sz="18" w:space="0" w:color="auto"/>
            </w:tcBorders>
            <w:vAlign w:val="center"/>
          </w:tcPr>
          <w:p w14:paraId="47879E3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aa.</w:t>
            </w:r>
          </w:p>
        </w:tc>
        <w:tc>
          <w:tcPr>
            <w:tcW w:w="1651" w:type="pct"/>
            <w:tcBorders>
              <w:top w:val="double" w:sz="18" w:space="0" w:color="auto"/>
              <w:bottom w:val="double" w:sz="18" w:space="0" w:color="auto"/>
            </w:tcBorders>
            <w:vAlign w:val="center"/>
          </w:tcPr>
          <w:p w14:paraId="38CDE406" w14:textId="77777777" w:rsidR="00AB11E0" w:rsidRPr="00F80C9C" w:rsidRDefault="00AB11E0" w:rsidP="004840B7">
            <w:pPr>
              <w:pStyle w:val="prlTabletext"/>
              <w:rPr>
                <w:rFonts w:asciiTheme="minorHAnsi" w:hAnsiTheme="minorHAnsi"/>
                <w:b/>
                <w:sz w:val="22"/>
                <w:szCs w:val="22"/>
              </w:rPr>
            </w:pPr>
            <w:r w:rsidRPr="00F80C9C">
              <w:rPr>
                <w:rFonts w:asciiTheme="minorHAnsi" w:hAnsiTheme="minorHAnsi"/>
                <w:color w:val="00B050"/>
                <w:sz w:val="22"/>
                <w:szCs w:val="22"/>
                <w:shd w:val="clear" w:color="auto" w:fill="FFFFFF"/>
              </w:rPr>
              <w:t>SPIRITUAL ACTIVITIES</w:t>
            </w:r>
          </w:p>
        </w:tc>
        <w:tc>
          <w:tcPr>
            <w:tcW w:w="2160" w:type="pct"/>
            <w:tcBorders>
              <w:top w:val="double" w:sz="18" w:space="0" w:color="auto"/>
              <w:bottom w:val="double" w:sz="18" w:space="0" w:color="auto"/>
            </w:tcBorders>
            <w:vAlign w:val="center"/>
          </w:tcPr>
          <w:p w14:paraId="4DB1828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c>
          <w:tcPr>
            <w:tcW w:w="758" w:type="pct"/>
            <w:tcBorders>
              <w:top w:val="double" w:sz="18" w:space="0" w:color="auto"/>
              <w:bottom w:val="double" w:sz="18" w:space="0" w:color="auto"/>
            </w:tcBorders>
            <w:vAlign w:val="center"/>
          </w:tcPr>
          <w:p w14:paraId="2DEA939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w:t>
            </w:r>
            <w:r w:rsidRPr="00F80C9C">
              <w:rPr>
                <w:rFonts w:asciiTheme="minorHAnsi" w:hAnsiTheme="minorHAnsi"/>
                <w:color w:val="00B050"/>
                <w:sz w:val="22"/>
                <w:szCs w:val="22"/>
                <w:shd w:val="clear" w:color="auto" w:fill="FFFFFF"/>
              </w:rPr>
              <w:t>loading space</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site</w:t>
            </w:r>
            <w:r w:rsidRPr="00F80C9C">
              <w:rPr>
                <w:rFonts w:asciiTheme="minorHAnsi" w:hAnsiTheme="minorHAnsi"/>
                <w:sz w:val="22"/>
                <w:szCs w:val="22"/>
              </w:rPr>
              <w:t xml:space="preserve"> </w:t>
            </w:r>
          </w:p>
        </w:tc>
      </w:tr>
      <w:tr w:rsidR="00AB11E0" w:rsidRPr="00F80C9C" w14:paraId="72135690" w14:textId="77777777" w:rsidTr="0018260C">
        <w:trPr>
          <w:trHeight w:val="518"/>
        </w:trPr>
        <w:tc>
          <w:tcPr>
            <w:tcW w:w="432" w:type="pct"/>
            <w:tcBorders>
              <w:top w:val="double" w:sz="18" w:space="0" w:color="auto"/>
              <w:bottom w:val="double" w:sz="18" w:space="0" w:color="auto"/>
            </w:tcBorders>
            <w:vAlign w:val="center"/>
          </w:tcPr>
          <w:p w14:paraId="51F308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bb.</w:t>
            </w:r>
          </w:p>
        </w:tc>
        <w:tc>
          <w:tcPr>
            <w:tcW w:w="1651" w:type="pct"/>
            <w:tcBorders>
              <w:top w:val="double" w:sz="18" w:space="0" w:color="auto"/>
              <w:bottom w:val="double" w:sz="18" w:space="0" w:color="auto"/>
            </w:tcBorders>
            <w:vAlign w:val="center"/>
          </w:tcPr>
          <w:p w14:paraId="739824CD"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TRADE SUPPLIERS</w:t>
            </w:r>
          </w:p>
        </w:tc>
        <w:tc>
          <w:tcPr>
            <w:tcW w:w="2160" w:type="pct"/>
            <w:tcBorders>
              <w:top w:val="double" w:sz="18" w:space="0" w:color="auto"/>
              <w:bottom w:val="double" w:sz="18" w:space="0" w:color="auto"/>
            </w:tcBorders>
            <w:vAlign w:val="center"/>
          </w:tcPr>
          <w:p w14:paraId="2EC8C46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 1600 </w:t>
            </w:r>
            <w:r w:rsidRPr="00F80C9C">
              <w:rPr>
                <w:rFonts w:asciiTheme="minorHAnsi" w:hAnsiTheme="minorHAnsi"/>
                <w:color w:val="00B050"/>
                <w:sz w:val="22"/>
                <w:szCs w:val="22"/>
              </w:rPr>
              <w:t>m2 GLFA</w:t>
            </w:r>
            <w:r w:rsidRPr="00F80C9C">
              <w:rPr>
                <w:rFonts w:asciiTheme="minorHAnsi" w:hAnsiTheme="minorHAnsi"/>
                <w:sz w:val="22"/>
                <w:szCs w:val="22"/>
              </w:rPr>
              <w:t xml:space="preserve"> for the first 6,400 </w:t>
            </w:r>
            <w:r w:rsidRPr="00F80C9C">
              <w:rPr>
                <w:rFonts w:asciiTheme="minorHAnsi" w:hAnsiTheme="minorHAnsi"/>
                <w:color w:val="00B050"/>
                <w:sz w:val="22"/>
                <w:szCs w:val="22"/>
              </w:rPr>
              <w:t>m2 GLFA</w:t>
            </w:r>
            <w:r w:rsidRPr="00F80C9C">
              <w:rPr>
                <w:rFonts w:asciiTheme="minorHAnsi" w:hAnsiTheme="minorHAnsi"/>
                <w:sz w:val="22"/>
                <w:szCs w:val="22"/>
              </w:rPr>
              <w:t>, and</w:t>
            </w:r>
          </w:p>
          <w:p w14:paraId="6724A8D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5,000 </w:t>
            </w:r>
            <w:r w:rsidRPr="00F80C9C">
              <w:rPr>
                <w:rFonts w:asciiTheme="minorHAnsi" w:hAnsiTheme="minorHAnsi"/>
                <w:color w:val="00B050"/>
                <w:sz w:val="22"/>
                <w:szCs w:val="22"/>
              </w:rPr>
              <w:t>m2 GLFA</w:t>
            </w:r>
            <w:r w:rsidRPr="00F80C9C">
              <w:rPr>
                <w:rFonts w:asciiTheme="minorHAnsi" w:hAnsiTheme="minorHAnsi"/>
                <w:color w:val="FFC000"/>
                <w:sz w:val="22"/>
                <w:szCs w:val="22"/>
              </w:rPr>
              <w:t xml:space="preserve"> </w:t>
            </w:r>
            <w:r w:rsidRPr="00F80C9C">
              <w:rPr>
                <w:rFonts w:asciiTheme="minorHAnsi" w:hAnsiTheme="minorHAnsi"/>
                <w:sz w:val="22"/>
                <w:szCs w:val="22"/>
              </w:rPr>
              <w:t>thereafter.</w:t>
            </w:r>
          </w:p>
        </w:tc>
        <w:tc>
          <w:tcPr>
            <w:tcW w:w="758" w:type="pct"/>
            <w:tcBorders>
              <w:top w:val="double" w:sz="18" w:space="0" w:color="auto"/>
              <w:bottom w:val="double" w:sz="18" w:space="0" w:color="auto"/>
            </w:tcBorders>
            <w:vAlign w:val="center"/>
          </w:tcPr>
          <w:p w14:paraId="046D599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r w:rsidR="00AB11E0" w:rsidRPr="00F80C9C" w14:paraId="2A2E6ED6" w14:textId="77777777" w:rsidTr="0018260C">
        <w:trPr>
          <w:trHeight w:val="518"/>
        </w:trPr>
        <w:tc>
          <w:tcPr>
            <w:tcW w:w="432" w:type="pct"/>
            <w:tcBorders>
              <w:top w:val="double" w:sz="18" w:space="0" w:color="auto"/>
              <w:bottom w:val="double" w:sz="18" w:space="0" w:color="auto"/>
            </w:tcBorders>
            <w:vAlign w:val="center"/>
          </w:tcPr>
          <w:p w14:paraId="6AECC88C" w14:textId="77777777" w:rsidR="00AB11E0" w:rsidRPr="00F80C9C" w:rsidRDefault="00AB11E0" w:rsidP="004840B7">
            <w:pPr>
              <w:pStyle w:val="prlTabletext"/>
              <w:rPr>
                <w:rFonts w:asciiTheme="minorHAnsi" w:hAnsiTheme="minorHAnsi"/>
                <w:strike/>
                <w:sz w:val="22"/>
                <w:szCs w:val="22"/>
              </w:rPr>
            </w:pPr>
            <w:r w:rsidRPr="00F80C9C">
              <w:rPr>
                <w:rFonts w:asciiTheme="minorHAnsi" w:hAnsiTheme="minorHAnsi"/>
                <w:sz w:val="22"/>
                <w:szCs w:val="22"/>
              </w:rPr>
              <w:t>cc.</w:t>
            </w:r>
          </w:p>
        </w:tc>
        <w:tc>
          <w:tcPr>
            <w:tcW w:w="1651" w:type="pct"/>
            <w:tcBorders>
              <w:top w:val="double" w:sz="18" w:space="0" w:color="auto"/>
              <w:bottom w:val="double" w:sz="18" w:space="0" w:color="auto"/>
            </w:tcBorders>
            <w:vAlign w:val="center"/>
          </w:tcPr>
          <w:p w14:paraId="18D694F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UTILITIES</w:t>
            </w:r>
            <w:r w:rsidRPr="00F80C9C">
              <w:rPr>
                <w:rFonts w:asciiTheme="minorHAnsi" w:hAnsiTheme="minorHAnsi"/>
                <w:sz w:val="22"/>
                <w:szCs w:val="22"/>
              </w:rPr>
              <w:t xml:space="preserve"> (that have no permanent staff)</w:t>
            </w:r>
          </w:p>
        </w:tc>
        <w:tc>
          <w:tcPr>
            <w:tcW w:w="2160" w:type="pct"/>
            <w:tcBorders>
              <w:top w:val="double" w:sz="18" w:space="0" w:color="auto"/>
              <w:bottom w:val="double" w:sz="18" w:space="0" w:color="auto"/>
            </w:tcBorders>
            <w:vAlign w:val="center"/>
          </w:tcPr>
          <w:p w14:paraId="7B1E06D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c>
          <w:tcPr>
            <w:tcW w:w="758" w:type="pct"/>
            <w:tcBorders>
              <w:top w:val="double" w:sz="18" w:space="0" w:color="auto"/>
              <w:bottom w:val="double" w:sz="18" w:space="0" w:color="auto"/>
            </w:tcBorders>
            <w:vAlign w:val="center"/>
          </w:tcPr>
          <w:p w14:paraId="49FA80DD" w14:textId="77777777" w:rsidR="00AB11E0" w:rsidRPr="00F80C9C" w:rsidRDefault="00AB11E0" w:rsidP="004840B7">
            <w:pPr>
              <w:pStyle w:val="prlTabletext"/>
              <w:rPr>
                <w:rFonts w:asciiTheme="minorHAnsi" w:hAnsiTheme="minorHAnsi"/>
                <w:i/>
                <w:sz w:val="22"/>
                <w:szCs w:val="22"/>
              </w:rPr>
            </w:pPr>
            <w:r w:rsidRPr="00F80C9C">
              <w:rPr>
                <w:rFonts w:asciiTheme="minorHAnsi" w:hAnsiTheme="minorHAnsi"/>
                <w:sz w:val="22"/>
                <w:szCs w:val="22"/>
              </w:rPr>
              <w:t xml:space="preserve">Nil </w:t>
            </w:r>
          </w:p>
        </w:tc>
      </w:tr>
      <w:tr w:rsidR="00AB11E0" w:rsidRPr="00F80C9C" w14:paraId="7B3A2590" w14:textId="77777777" w:rsidTr="0018260C">
        <w:trPr>
          <w:trHeight w:val="518"/>
        </w:trPr>
        <w:tc>
          <w:tcPr>
            <w:tcW w:w="432" w:type="pct"/>
            <w:tcBorders>
              <w:top w:val="double" w:sz="18" w:space="0" w:color="auto"/>
            </w:tcBorders>
            <w:vAlign w:val="center"/>
          </w:tcPr>
          <w:p w14:paraId="525EC55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dd.</w:t>
            </w:r>
          </w:p>
        </w:tc>
        <w:tc>
          <w:tcPr>
            <w:tcW w:w="1651" w:type="pct"/>
            <w:tcBorders>
              <w:top w:val="double" w:sz="18" w:space="0" w:color="auto"/>
            </w:tcBorders>
            <w:shd w:val="clear" w:color="auto" w:fill="auto"/>
            <w:vAlign w:val="center"/>
          </w:tcPr>
          <w:p w14:paraId="18C5338F" w14:textId="77777777" w:rsidR="00AB11E0" w:rsidRPr="00F80C9C" w:rsidRDefault="00AB11E0" w:rsidP="004840B7">
            <w:pPr>
              <w:pStyle w:val="prlTabletext"/>
              <w:rPr>
                <w:rFonts w:asciiTheme="minorHAnsi" w:hAnsiTheme="minorHAnsi"/>
                <w:color w:val="000000"/>
                <w:sz w:val="22"/>
                <w:szCs w:val="22"/>
              </w:rPr>
            </w:pPr>
            <w:r w:rsidRPr="00F80C9C">
              <w:rPr>
                <w:rFonts w:asciiTheme="minorHAnsi" w:hAnsiTheme="minorHAnsi"/>
                <w:color w:val="00B050"/>
                <w:sz w:val="22"/>
                <w:szCs w:val="22"/>
                <w:shd w:val="clear" w:color="auto" w:fill="FFFFFF"/>
              </w:rPr>
              <w:t>YARD-BASED SUPPLIERS</w:t>
            </w:r>
          </w:p>
        </w:tc>
        <w:tc>
          <w:tcPr>
            <w:tcW w:w="2160" w:type="pct"/>
            <w:tcBorders>
              <w:top w:val="double" w:sz="18" w:space="0" w:color="auto"/>
            </w:tcBorders>
            <w:vAlign w:val="center"/>
          </w:tcPr>
          <w:p w14:paraId="6057BB1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bay/ 1600 </w:t>
            </w:r>
            <w:r w:rsidRPr="00F80C9C">
              <w:rPr>
                <w:rFonts w:asciiTheme="minorHAnsi" w:hAnsiTheme="minorHAnsi"/>
                <w:color w:val="00B050"/>
                <w:sz w:val="22"/>
                <w:szCs w:val="22"/>
              </w:rPr>
              <w:t>m2 GLFA</w:t>
            </w:r>
            <w:r w:rsidRPr="00F80C9C">
              <w:rPr>
                <w:rFonts w:asciiTheme="minorHAnsi" w:hAnsiTheme="minorHAnsi"/>
                <w:sz w:val="22"/>
                <w:szCs w:val="22"/>
              </w:rPr>
              <w:t xml:space="preserve"> for the first</w:t>
            </w:r>
          </w:p>
          <w:p w14:paraId="20B0EF1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6,400 </w:t>
            </w:r>
            <w:r w:rsidRPr="00F80C9C">
              <w:rPr>
                <w:rFonts w:asciiTheme="minorHAnsi" w:hAnsiTheme="minorHAnsi"/>
                <w:color w:val="00B050"/>
                <w:sz w:val="22"/>
                <w:szCs w:val="22"/>
              </w:rPr>
              <w:t>m2 GLFA</w:t>
            </w:r>
            <w:r w:rsidRPr="00F80C9C">
              <w:rPr>
                <w:rFonts w:asciiTheme="minorHAnsi" w:hAnsiTheme="minorHAnsi"/>
                <w:sz w:val="22"/>
                <w:szCs w:val="22"/>
              </w:rPr>
              <w:t>; and</w:t>
            </w:r>
          </w:p>
          <w:p w14:paraId="3ED0423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1/ 5,000 </w:t>
            </w:r>
            <w:r w:rsidRPr="00F80C9C">
              <w:rPr>
                <w:rFonts w:asciiTheme="minorHAnsi" w:hAnsiTheme="minorHAnsi"/>
                <w:color w:val="00B050"/>
                <w:sz w:val="22"/>
                <w:szCs w:val="22"/>
              </w:rPr>
              <w:t>m2 GLFA</w:t>
            </w:r>
            <w:r w:rsidRPr="00F80C9C">
              <w:rPr>
                <w:rFonts w:asciiTheme="minorHAnsi" w:hAnsiTheme="minorHAnsi"/>
                <w:sz w:val="22"/>
                <w:szCs w:val="22"/>
              </w:rPr>
              <w:t xml:space="preserve"> thereafter.</w:t>
            </w:r>
          </w:p>
        </w:tc>
        <w:tc>
          <w:tcPr>
            <w:tcW w:w="758" w:type="pct"/>
            <w:tcBorders>
              <w:top w:val="double" w:sz="18" w:space="0" w:color="auto"/>
            </w:tcBorders>
            <w:vAlign w:val="center"/>
          </w:tcPr>
          <w:p w14:paraId="5689B03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Nil</w:t>
            </w:r>
          </w:p>
        </w:tc>
      </w:tr>
    </w:tbl>
    <w:p w14:paraId="00C0019F" w14:textId="442BE4CA" w:rsidR="00D67149" w:rsidRPr="00D67149" w:rsidRDefault="00D67149" w:rsidP="004840B7">
      <w:pPr>
        <w:pStyle w:val="prlsubhead"/>
        <w:rPr>
          <w:rFonts w:asciiTheme="minorHAnsi" w:hAnsiTheme="minorHAnsi"/>
          <w:b w:val="0"/>
          <w:szCs w:val="24"/>
        </w:rPr>
      </w:pPr>
    </w:p>
    <w:p w14:paraId="610AF16C" w14:textId="77777777" w:rsidR="00AB11E0" w:rsidRPr="00F80C9C" w:rsidRDefault="00AB11E0" w:rsidP="004840B7">
      <w:pPr>
        <w:pStyle w:val="prlsubhead"/>
        <w:rPr>
          <w:rFonts w:asciiTheme="minorHAnsi" w:hAnsiTheme="minorHAnsi"/>
          <w:szCs w:val="24"/>
        </w:rPr>
      </w:pPr>
      <w:r w:rsidRPr="00F80C9C">
        <w:rPr>
          <w:rFonts w:asciiTheme="minorHAnsi" w:hAnsiTheme="minorHAnsi"/>
          <w:szCs w:val="24"/>
        </w:rPr>
        <w:t>Table 7.5.3.2 – Loading space dimensions for Heavy Vehicle Bays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3"/>
        <w:gridCol w:w="2355"/>
        <w:gridCol w:w="2063"/>
        <w:gridCol w:w="2062"/>
        <w:gridCol w:w="2172"/>
      </w:tblGrid>
      <w:tr w:rsidR="00AB11E0" w:rsidRPr="00F80C9C" w14:paraId="4A0914FD" w14:textId="77777777" w:rsidTr="00AB11E0">
        <w:trPr>
          <w:trHeight w:val="518"/>
        </w:trPr>
        <w:tc>
          <w:tcPr>
            <w:tcW w:w="371" w:type="pct"/>
            <w:vAlign w:val="center"/>
          </w:tcPr>
          <w:p w14:paraId="7BDCB312" w14:textId="77777777" w:rsidR="00AB11E0" w:rsidRPr="00F80C9C" w:rsidRDefault="00AB11E0" w:rsidP="004840B7">
            <w:pPr>
              <w:pStyle w:val="prlTabletextbold"/>
              <w:rPr>
                <w:rFonts w:asciiTheme="minorHAnsi" w:hAnsiTheme="minorHAnsi"/>
                <w:sz w:val="22"/>
                <w:szCs w:val="22"/>
              </w:rPr>
            </w:pPr>
          </w:p>
        </w:tc>
        <w:tc>
          <w:tcPr>
            <w:tcW w:w="1260" w:type="pct"/>
            <w:vAlign w:val="center"/>
          </w:tcPr>
          <w:p w14:paraId="5CCEA1FD"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Largest vehicle expected to use the </w:t>
            </w:r>
            <w:r w:rsidRPr="00F80C9C">
              <w:rPr>
                <w:rFonts w:asciiTheme="minorHAnsi" w:hAnsiTheme="minorHAnsi"/>
                <w:color w:val="00B050"/>
                <w:sz w:val="22"/>
                <w:szCs w:val="22"/>
                <w:shd w:val="clear" w:color="auto" w:fill="FFFFFF"/>
              </w:rPr>
              <w:t>loading space</w:t>
            </w:r>
          </w:p>
        </w:tc>
        <w:tc>
          <w:tcPr>
            <w:tcW w:w="1104" w:type="pct"/>
            <w:vAlign w:val="center"/>
          </w:tcPr>
          <w:p w14:paraId="7E2948D7"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Minimum dimensions (metres)</w:t>
            </w:r>
          </w:p>
        </w:tc>
        <w:tc>
          <w:tcPr>
            <w:tcW w:w="1103" w:type="pct"/>
            <w:vAlign w:val="center"/>
          </w:tcPr>
          <w:p w14:paraId="10DC4975"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Minimum dimensions (if </w:t>
            </w:r>
            <w:r w:rsidRPr="00F80C9C">
              <w:rPr>
                <w:rFonts w:asciiTheme="minorHAnsi" w:hAnsiTheme="minorHAnsi"/>
                <w:color w:val="00B050"/>
                <w:sz w:val="22"/>
                <w:szCs w:val="22"/>
                <w:shd w:val="clear" w:color="auto" w:fill="FFFFFF"/>
              </w:rPr>
              <w:t>loading space</w:t>
            </w:r>
            <w:r w:rsidRPr="00F80C9C">
              <w:rPr>
                <w:rFonts w:asciiTheme="minorHAnsi" w:hAnsiTheme="minorHAnsi"/>
                <w:sz w:val="22"/>
                <w:szCs w:val="22"/>
              </w:rPr>
              <w:t xml:space="preserve"> is parallel to the </w:t>
            </w:r>
            <w:r w:rsidRPr="00F80C9C">
              <w:rPr>
                <w:rFonts w:asciiTheme="minorHAnsi" w:hAnsiTheme="minorHAnsi"/>
                <w:color w:val="00B050"/>
                <w:sz w:val="22"/>
                <w:szCs w:val="22"/>
                <w:shd w:val="clear" w:color="auto" w:fill="FFFFFF"/>
              </w:rPr>
              <w:t>access</w:t>
            </w:r>
            <w:r w:rsidRPr="00F80C9C">
              <w:rPr>
                <w:rFonts w:asciiTheme="minorHAnsi" w:hAnsiTheme="minorHAnsi"/>
                <w:sz w:val="22"/>
                <w:szCs w:val="22"/>
              </w:rPr>
              <w:t xml:space="preserve"> to the </w:t>
            </w:r>
            <w:r w:rsidRPr="00F80C9C">
              <w:rPr>
                <w:rFonts w:asciiTheme="minorHAnsi" w:hAnsiTheme="minorHAnsi"/>
                <w:color w:val="00B050"/>
                <w:sz w:val="22"/>
                <w:szCs w:val="22"/>
                <w:shd w:val="clear" w:color="auto" w:fill="FFFFFF"/>
              </w:rPr>
              <w:t>loading space</w:t>
            </w:r>
            <w:r w:rsidRPr="00F80C9C">
              <w:rPr>
                <w:rFonts w:asciiTheme="minorHAnsi" w:hAnsiTheme="minorHAnsi"/>
                <w:sz w:val="22"/>
                <w:szCs w:val="22"/>
              </w:rPr>
              <w:t>) (metres)</w:t>
            </w:r>
          </w:p>
        </w:tc>
        <w:tc>
          <w:tcPr>
            <w:tcW w:w="1162" w:type="pct"/>
            <w:vAlign w:val="center"/>
          </w:tcPr>
          <w:p w14:paraId="6DFACFF6"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Associated </w:t>
            </w:r>
            <w:r w:rsidRPr="00F80C9C">
              <w:rPr>
                <w:rFonts w:asciiTheme="minorHAnsi" w:hAnsiTheme="minorHAnsi"/>
                <w:color w:val="00B050"/>
                <w:sz w:val="22"/>
                <w:szCs w:val="22"/>
                <w:shd w:val="clear" w:color="auto" w:fill="FFFFFF"/>
              </w:rPr>
              <w:t>manoeuvring areas</w:t>
            </w:r>
            <w:r w:rsidRPr="00F80C9C">
              <w:rPr>
                <w:rFonts w:asciiTheme="minorHAnsi" w:hAnsiTheme="minorHAnsi"/>
                <w:sz w:val="22"/>
                <w:szCs w:val="22"/>
              </w:rPr>
              <w:t xml:space="preserve"> shall be designed to accommodate the minimum turning area shown in:</w:t>
            </w:r>
          </w:p>
        </w:tc>
      </w:tr>
      <w:tr w:rsidR="00AB11E0" w:rsidRPr="00F80C9C" w14:paraId="269B156E" w14:textId="77777777" w:rsidTr="00AB11E0">
        <w:trPr>
          <w:trHeight w:val="518"/>
        </w:trPr>
        <w:tc>
          <w:tcPr>
            <w:tcW w:w="371" w:type="pct"/>
            <w:vAlign w:val="center"/>
          </w:tcPr>
          <w:p w14:paraId="59771B3B" w14:textId="77777777" w:rsidR="00AB11E0" w:rsidRPr="00F80C9C" w:rsidRDefault="00AB11E0" w:rsidP="004840B7">
            <w:pPr>
              <w:pStyle w:val="prlTabletextbold"/>
              <w:rPr>
                <w:rFonts w:asciiTheme="minorHAnsi" w:hAnsiTheme="minorHAnsi"/>
                <w:b w:val="0"/>
                <w:sz w:val="22"/>
                <w:szCs w:val="22"/>
              </w:rPr>
            </w:pPr>
            <w:r w:rsidRPr="00F80C9C">
              <w:rPr>
                <w:rFonts w:asciiTheme="minorHAnsi" w:hAnsiTheme="minorHAnsi"/>
                <w:b w:val="0"/>
                <w:sz w:val="22"/>
                <w:szCs w:val="22"/>
              </w:rPr>
              <w:t>a.</w:t>
            </w:r>
          </w:p>
        </w:tc>
        <w:tc>
          <w:tcPr>
            <w:tcW w:w="1260" w:type="pct"/>
            <w:vAlign w:val="center"/>
          </w:tcPr>
          <w:p w14:paraId="495C80CC"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Small rigid vehicle</w:t>
            </w:r>
          </w:p>
        </w:tc>
        <w:tc>
          <w:tcPr>
            <w:tcW w:w="1104" w:type="pct"/>
            <w:vAlign w:val="center"/>
          </w:tcPr>
          <w:p w14:paraId="7CC5EE3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3.5 x 6.4 </w:t>
            </w:r>
          </w:p>
        </w:tc>
        <w:tc>
          <w:tcPr>
            <w:tcW w:w="1103" w:type="pct"/>
            <w:vAlign w:val="center"/>
          </w:tcPr>
          <w:p w14:paraId="504FD71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3.5  x8.4</w:t>
            </w:r>
          </w:p>
        </w:tc>
        <w:tc>
          <w:tcPr>
            <w:tcW w:w="1162" w:type="pct"/>
            <w:vAlign w:val="center"/>
          </w:tcPr>
          <w:p w14:paraId="21FA9E6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Figure 4</w:t>
            </w:r>
          </w:p>
        </w:tc>
      </w:tr>
      <w:tr w:rsidR="00AB11E0" w:rsidRPr="00F80C9C" w14:paraId="074DC898" w14:textId="77777777" w:rsidTr="00AB11E0">
        <w:trPr>
          <w:trHeight w:val="518"/>
        </w:trPr>
        <w:tc>
          <w:tcPr>
            <w:tcW w:w="371" w:type="pct"/>
            <w:vAlign w:val="center"/>
          </w:tcPr>
          <w:p w14:paraId="2691F228" w14:textId="77777777" w:rsidR="00AB11E0" w:rsidRPr="00F80C9C" w:rsidRDefault="00AB11E0" w:rsidP="004840B7">
            <w:pPr>
              <w:pStyle w:val="prlTabletextbold"/>
              <w:rPr>
                <w:rFonts w:asciiTheme="minorHAnsi" w:hAnsiTheme="minorHAnsi"/>
                <w:b w:val="0"/>
                <w:sz w:val="22"/>
                <w:szCs w:val="22"/>
              </w:rPr>
            </w:pPr>
            <w:r w:rsidRPr="00F80C9C">
              <w:rPr>
                <w:rFonts w:asciiTheme="minorHAnsi" w:hAnsiTheme="minorHAnsi"/>
                <w:b w:val="0"/>
                <w:sz w:val="22"/>
                <w:szCs w:val="22"/>
              </w:rPr>
              <w:t>b.</w:t>
            </w:r>
          </w:p>
        </w:tc>
        <w:tc>
          <w:tcPr>
            <w:tcW w:w="1260" w:type="pct"/>
            <w:vAlign w:val="center"/>
          </w:tcPr>
          <w:p w14:paraId="4803B02A"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Medium rigid vehicle</w:t>
            </w:r>
          </w:p>
        </w:tc>
        <w:tc>
          <w:tcPr>
            <w:tcW w:w="1104" w:type="pct"/>
            <w:vAlign w:val="center"/>
          </w:tcPr>
          <w:p w14:paraId="508A079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3.5 x 8.8</w:t>
            </w:r>
          </w:p>
        </w:tc>
        <w:tc>
          <w:tcPr>
            <w:tcW w:w="1103" w:type="pct"/>
            <w:vAlign w:val="center"/>
          </w:tcPr>
          <w:p w14:paraId="5A52C90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3.5  x 10.8 </w:t>
            </w:r>
          </w:p>
        </w:tc>
        <w:tc>
          <w:tcPr>
            <w:tcW w:w="1162" w:type="pct"/>
            <w:vAlign w:val="center"/>
          </w:tcPr>
          <w:p w14:paraId="34F71E2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Figure 5</w:t>
            </w:r>
          </w:p>
        </w:tc>
      </w:tr>
    </w:tbl>
    <w:p w14:paraId="4E1528B0" w14:textId="77777777" w:rsidR="00AB11E0" w:rsidRPr="00F80C9C" w:rsidRDefault="00AB11E0" w:rsidP="004840B7">
      <w:pPr>
        <w:pStyle w:val="Prllist1"/>
        <w:tabs>
          <w:tab w:val="clear" w:pos="567"/>
        </w:tabs>
        <w:ind w:left="567"/>
        <w:rPr>
          <w:rFonts w:asciiTheme="minorHAnsi" w:hAnsiTheme="minorHAnsi"/>
        </w:rPr>
      </w:pPr>
    </w:p>
    <w:p w14:paraId="1CC6CDFE" w14:textId="77777777" w:rsidR="00AB11E0" w:rsidRPr="00F80C9C" w:rsidRDefault="00AB11E0" w:rsidP="004840B7">
      <w:pPr>
        <w:pStyle w:val="prlsubhead"/>
        <w:rPr>
          <w:rFonts w:asciiTheme="minorHAnsi" w:hAnsiTheme="minorHAnsi"/>
        </w:rPr>
      </w:pPr>
      <w:r w:rsidRPr="00F80C9C">
        <w:rPr>
          <w:rFonts w:asciiTheme="minorHAnsi" w:hAnsiTheme="minorHAnsi"/>
        </w:rPr>
        <w:t>Table 7.5.3.3 – Loading space dimensions for 99 percentile vehicle bay</w:t>
      </w: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1932"/>
        <w:gridCol w:w="2940"/>
        <w:gridCol w:w="3478"/>
      </w:tblGrid>
      <w:tr w:rsidR="00AB11E0" w:rsidRPr="00F80C9C" w14:paraId="4D0A17FC" w14:textId="77777777" w:rsidTr="0018260C">
        <w:trPr>
          <w:trHeight w:val="518"/>
        </w:trPr>
        <w:tc>
          <w:tcPr>
            <w:tcW w:w="395" w:type="pct"/>
            <w:vAlign w:val="center"/>
          </w:tcPr>
          <w:p w14:paraId="11D94BE3" w14:textId="77777777" w:rsidR="00AB11E0" w:rsidRPr="00F80C9C" w:rsidRDefault="00AB11E0" w:rsidP="004840B7">
            <w:pPr>
              <w:pStyle w:val="prlTabletextbold"/>
              <w:rPr>
                <w:rFonts w:asciiTheme="minorHAnsi" w:hAnsiTheme="minorHAnsi"/>
                <w:sz w:val="22"/>
                <w:szCs w:val="22"/>
              </w:rPr>
            </w:pPr>
          </w:p>
        </w:tc>
        <w:tc>
          <w:tcPr>
            <w:tcW w:w="1065" w:type="pct"/>
            <w:vAlign w:val="center"/>
          </w:tcPr>
          <w:p w14:paraId="5841094C"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Minimum dimensions (metres)</w:t>
            </w:r>
          </w:p>
        </w:tc>
        <w:tc>
          <w:tcPr>
            <w:tcW w:w="1621" w:type="pct"/>
            <w:vAlign w:val="center"/>
          </w:tcPr>
          <w:p w14:paraId="520E8D89"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Minimum dimensions (if </w:t>
            </w:r>
            <w:r w:rsidRPr="00F80C9C">
              <w:rPr>
                <w:rFonts w:asciiTheme="minorHAnsi" w:hAnsiTheme="minorHAnsi"/>
                <w:color w:val="00B050"/>
                <w:sz w:val="22"/>
                <w:szCs w:val="22"/>
                <w:shd w:val="clear" w:color="auto" w:fill="FFFFFF"/>
              </w:rPr>
              <w:t>loading space</w:t>
            </w:r>
            <w:r w:rsidRPr="00F80C9C">
              <w:rPr>
                <w:rFonts w:asciiTheme="minorHAnsi" w:hAnsiTheme="minorHAnsi"/>
                <w:sz w:val="22"/>
                <w:szCs w:val="22"/>
              </w:rPr>
              <w:t xml:space="preserve"> is parallel to the </w:t>
            </w:r>
            <w:r w:rsidRPr="00F80C9C">
              <w:rPr>
                <w:rFonts w:asciiTheme="minorHAnsi" w:hAnsiTheme="minorHAnsi"/>
                <w:color w:val="00B050"/>
                <w:sz w:val="22"/>
                <w:szCs w:val="22"/>
                <w:shd w:val="clear" w:color="auto" w:fill="FFFFFF"/>
              </w:rPr>
              <w:t>access</w:t>
            </w:r>
            <w:r w:rsidRPr="00F80C9C">
              <w:rPr>
                <w:rFonts w:asciiTheme="minorHAnsi" w:hAnsiTheme="minorHAnsi"/>
                <w:sz w:val="22"/>
                <w:szCs w:val="22"/>
              </w:rPr>
              <w:t xml:space="preserve"> to the </w:t>
            </w:r>
            <w:r w:rsidRPr="00F80C9C">
              <w:rPr>
                <w:rFonts w:asciiTheme="minorHAnsi" w:hAnsiTheme="minorHAnsi"/>
                <w:color w:val="00B050"/>
                <w:sz w:val="22"/>
                <w:szCs w:val="22"/>
                <w:shd w:val="clear" w:color="auto" w:fill="FFFFFF"/>
              </w:rPr>
              <w:t>loading space</w:t>
            </w:r>
            <w:r w:rsidRPr="00F80C9C">
              <w:rPr>
                <w:rFonts w:asciiTheme="minorHAnsi" w:hAnsiTheme="minorHAnsi"/>
                <w:sz w:val="22"/>
                <w:szCs w:val="22"/>
              </w:rPr>
              <w:t>) (metres)</w:t>
            </w:r>
          </w:p>
        </w:tc>
        <w:tc>
          <w:tcPr>
            <w:tcW w:w="1918" w:type="pct"/>
            <w:vAlign w:val="center"/>
          </w:tcPr>
          <w:p w14:paraId="1358B450"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Associated </w:t>
            </w:r>
            <w:r w:rsidRPr="00F80C9C">
              <w:rPr>
                <w:rFonts w:asciiTheme="minorHAnsi" w:hAnsiTheme="minorHAnsi"/>
                <w:color w:val="00B050"/>
                <w:sz w:val="22"/>
                <w:szCs w:val="22"/>
                <w:shd w:val="clear" w:color="auto" w:fill="FFFFFF"/>
              </w:rPr>
              <w:t>manoeuvring areas</w:t>
            </w:r>
            <w:r w:rsidRPr="00F80C9C">
              <w:rPr>
                <w:rFonts w:asciiTheme="minorHAnsi" w:hAnsiTheme="minorHAnsi"/>
                <w:sz w:val="22"/>
                <w:szCs w:val="22"/>
              </w:rPr>
              <w:t xml:space="preserve"> shall be designed to accommodate the minimum turning area shown in:</w:t>
            </w:r>
          </w:p>
        </w:tc>
      </w:tr>
      <w:tr w:rsidR="00AB11E0" w:rsidRPr="00F80C9C" w14:paraId="18F25676" w14:textId="77777777" w:rsidTr="0018260C">
        <w:trPr>
          <w:trHeight w:val="518"/>
        </w:trPr>
        <w:tc>
          <w:tcPr>
            <w:tcW w:w="395" w:type="pct"/>
            <w:vAlign w:val="center"/>
          </w:tcPr>
          <w:p w14:paraId="1746FDD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w:t>
            </w:r>
          </w:p>
        </w:tc>
        <w:tc>
          <w:tcPr>
            <w:tcW w:w="1065" w:type="pct"/>
            <w:vAlign w:val="center"/>
          </w:tcPr>
          <w:p w14:paraId="1985963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3.5 x 5.2 </w:t>
            </w:r>
          </w:p>
        </w:tc>
        <w:tc>
          <w:tcPr>
            <w:tcW w:w="1621" w:type="pct"/>
            <w:vAlign w:val="center"/>
          </w:tcPr>
          <w:p w14:paraId="34DFDBA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3.5  x 7.2</w:t>
            </w:r>
          </w:p>
        </w:tc>
        <w:tc>
          <w:tcPr>
            <w:tcW w:w="1918" w:type="pct"/>
            <w:vAlign w:val="center"/>
          </w:tcPr>
          <w:p w14:paraId="0AF94C57" w14:textId="77777777" w:rsidR="00AB11E0" w:rsidRPr="00F80C9C" w:rsidRDefault="00AB11E0" w:rsidP="004840B7">
            <w:pPr>
              <w:pStyle w:val="prlTabletext"/>
              <w:rPr>
                <w:rFonts w:asciiTheme="minorHAnsi" w:hAnsiTheme="minorHAnsi"/>
                <w:sz w:val="22"/>
                <w:szCs w:val="22"/>
              </w:rPr>
            </w:pPr>
            <w:r w:rsidRPr="00D67149">
              <w:rPr>
                <w:rFonts w:asciiTheme="minorHAnsi" w:hAnsiTheme="minorHAnsi"/>
                <w:color w:val="0000FF"/>
                <w:sz w:val="22"/>
                <w:szCs w:val="22"/>
              </w:rPr>
              <w:t>Appendix 7.5.5</w:t>
            </w:r>
          </w:p>
        </w:tc>
      </w:tr>
    </w:tbl>
    <w:p w14:paraId="23EBB0D4" w14:textId="77777777" w:rsidR="00AB11E0" w:rsidRPr="00F80C9C" w:rsidRDefault="00AB11E0" w:rsidP="004840B7">
      <w:pPr>
        <w:autoSpaceDE w:val="0"/>
        <w:autoSpaceDN w:val="0"/>
        <w:adjustRightInd w:val="0"/>
        <w:spacing w:before="40" w:after="200" w:line="276" w:lineRule="auto"/>
        <w:ind w:left="1332" w:hanging="612"/>
        <w:rPr>
          <w:rFonts w:asciiTheme="minorHAnsi" w:hAnsiTheme="minorHAnsi"/>
          <w:noProof/>
        </w:rPr>
      </w:pPr>
    </w:p>
    <w:p w14:paraId="23EB8531" w14:textId="77777777" w:rsidR="00AB11E0" w:rsidRPr="00F80C9C" w:rsidRDefault="00AB11E0" w:rsidP="004840B7">
      <w:pPr>
        <w:autoSpaceDE w:val="0"/>
        <w:autoSpaceDN w:val="0"/>
        <w:adjustRightInd w:val="0"/>
        <w:spacing w:before="40" w:after="200" w:line="276" w:lineRule="auto"/>
        <w:ind w:left="1332" w:hanging="612"/>
        <w:rPr>
          <w:rFonts w:asciiTheme="minorHAnsi" w:hAnsiTheme="minorHAnsi"/>
        </w:rPr>
      </w:pPr>
      <w:r w:rsidRPr="00F80C9C">
        <w:rPr>
          <w:rFonts w:asciiTheme="minorHAnsi" w:hAnsiTheme="minorHAnsi"/>
          <w:noProof/>
        </w:rPr>
        <w:drawing>
          <wp:inline distT="0" distB="0" distL="0" distR="0" wp14:anchorId="77122176" wp14:editId="0D9A9F69">
            <wp:extent cx="4912690" cy="2932981"/>
            <wp:effectExtent l="19050" t="19050" r="21590" b="20320"/>
            <wp:docPr id="16" name="Picture 16" descr="http://proposeddistrictplan.ccc.govt.nz/Images/DistrictPlanImages/Chapter%207%20Transport/C7-App6-small%20rigid%20vehicles%20and%20medium%20rigid%20vehi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roposeddistrictplan.ccc.govt.nz/Images/DistrictPlanImages/Chapter%207%20Transport/C7-App6-small%20rigid%20vehicles%20and%20medium%20rigid%20vehicle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19780" cy="2937214"/>
                    </a:xfrm>
                    <a:prstGeom prst="rect">
                      <a:avLst/>
                    </a:prstGeom>
                    <a:noFill/>
                    <a:ln w="12700">
                      <a:solidFill>
                        <a:schemeClr val="bg1">
                          <a:lumMod val="50000"/>
                        </a:schemeClr>
                      </a:solidFill>
                    </a:ln>
                  </pic:spPr>
                </pic:pic>
              </a:graphicData>
            </a:graphic>
          </wp:inline>
        </w:drawing>
      </w:r>
    </w:p>
    <w:p w14:paraId="1D6169EA" w14:textId="77777777" w:rsidR="00AB11E0" w:rsidRPr="00D67149" w:rsidRDefault="00AB11E0" w:rsidP="004840B7">
      <w:pPr>
        <w:autoSpaceDE w:val="0"/>
        <w:autoSpaceDN w:val="0"/>
        <w:adjustRightInd w:val="0"/>
        <w:spacing w:before="40" w:after="200" w:line="276" w:lineRule="auto"/>
        <w:rPr>
          <w:rFonts w:asciiTheme="minorHAnsi" w:hAnsiTheme="minorHAnsi"/>
          <w:sz w:val="22"/>
        </w:rPr>
      </w:pPr>
      <w:r w:rsidRPr="00D67149">
        <w:rPr>
          <w:rFonts w:asciiTheme="minorHAnsi" w:hAnsiTheme="minorHAnsi"/>
          <w:sz w:val="22"/>
        </w:rPr>
        <w:t>Figure 4 – Turning area for Small Rigid Vehicles</w:t>
      </w:r>
    </w:p>
    <w:p w14:paraId="3D2909EE" w14:textId="77777777" w:rsidR="00AB11E0" w:rsidRPr="00F80C9C" w:rsidRDefault="00AB11E0" w:rsidP="004840B7">
      <w:pPr>
        <w:pStyle w:val="Prlpara"/>
        <w:numPr>
          <w:ilvl w:val="0"/>
          <w:numId w:val="0"/>
        </w:numPr>
        <w:rPr>
          <w:rFonts w:asciiTheme="minorHAnsi" w:hAnsiTheme="minorHAnsi"/>
          <w:b/>
        </w:rPr>
      </w:pPr>
      <w:r w:rsidRPr="00F80C9C">
        <w:rPr>
          <w:rFonts w:asciiTheme="minorHAnsi" w:hAnsiTheme="minorHAnsi"/>
          <w:b/>
        </w:rPr>
        <w:t xml:space="preserve">Advice note: </w:t>
      </w:r>
    </w:p>
    <w:p w14:paraId="6A6EB3B8" w14:textId="51539820" w:rsidR="00AB11E0" w:rsidRPr="00F80C9C" w:rsidRDefault="00AB11E0" w:rsidP="00874AD0">
      <w:pPr>
        <w:pStyle w:val="Prlpara"/>
        <w:numPr>
          <w:ilvl w:val="0"/>
          <w:numId w:val="0"/>
        </w:numPr>
        <w:ind w:left="426" w:hanging="426"/>
        <w:rPr>
          <w:rFonts w:asciiTheme="minorHAnsi" w:hAnsiTheme="minorHAnsi"/>
        </w:rPr>
      </w:pPr>
      <w:r w:rsidRPr="00F80C9C">
        <w:rPr>
          <w:rFonts w:asciiTheme="minorHAnsi" w:hAnsiTheme="minorHAnsi"/>
        </w:rPr>
        <w:t xml:space="preserve">1. </w:t>
      </w:r>
      <w:r w:rsidR="00874AD0">
        <w:rPr>
          <w:rFonts w:asciiTheme="minorHAnsi" w:hAnsiTheme="minorHAnsi"/>
        </w:rPr>
        <w:tab/>
      </w:r>
      <w:r w:rsidRPr="00F80C9C">
        <w:rPr>
          <w:rFonts w:asciiTheme="minorHAnsi" w:hAnsiTheme="minorHAnsi"/>
        </w:rPr>
        <w:t>The source of this tracking curve is Australian Standard Parking Facilities Part 2: Off street commercial vehicle facilities, AS 2890.2:2002</w:t>
      </w:r>
    </w:p>
    <w:p w14:paraId="33F185E4" w14:textId="77777777" w:rsidR="00AB11E0" w:rsidRPr="00F80C9C" w:rsidRDefault="00AB11E0" w:rsidP="004840B7">
      <w:pPr>
        <w:pStyle w:val="Prlpara"/>
        <w:numPr>
          <w:ilvl w:val="0"/>
          <w:numId w:val="0"/>
        </w:numPr>
        <w:rPr>
          <w:rFonts w:asciiTheme="minorHAnsi" w:hAnsiTheme="minorHAnsi"/>
        </w:rPr>
      </w:pPr>
    </w:p>
    <w:p w14:paraId="53AA52D2"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lastRenderedPageBreak/>
        <w:t xml:space="preserve">              </w:t>
      </w:r>
      <w:r w:rsidRPr="00F80C9C">
        <w:rPr>
          <w:rFonts w:asciiTheme="minorHAnsi" w:hAnsiTheme="minorHAnsi"/>
          <w:noProof/>
        </w:rPr>
        <w:drawing>
          <wp:inline distT="0" distB="0" distL="0" distR="0" wp14:anchorId="7FE23637" wp14:editId="2446C93A">
            <wp:extent cx="4796286" cy="2734189"/>
            <wp:effectExtent l="19050" t="19050" r="23495" b="28575"/>
            <wp:docPr id="18" name="Picture 18" descr="http://proposeddistrictplan.ccc.govt.nz/Images/DistrictPlanImages/Chapter%207%20Transport/C7-App6-small%20rigid%20vehicles%20and%20medium%20rigid%20vehicles%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roposeddistrictplan.ccc.govt.nz/Images/DistrictPlanImages/Chapter%207%20Transport/C7-App6-small%20rigid%20vehicles%20and%20medium%20rigid%20vehicles%282%2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30936" cy="2753942"/>
                    </a:xfrm>
                    <a:prstGeom prst="rect">
                      <a:avLst/>
                    </a:prstGeom>
                    <a:noFill/>
                    <a:ln w="19050">
                      <a:solidFill>
                        <a:schemeClr val="bg1">
                          <a:lumMod val="65000"/>
                        </a:schemeClr>
                      </a:solidFill>
                    </a:ln>
                  </pic:spPr>
                </pic:pic>
              </a:graphicData>
            </a:graphic>
          </wp:inline>
        </w:drawing>
      </w:r>
    </w:p>
    <w:p w14:paraId="483817B5"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Figure 5 – Turning area for Medium Rigid Vehicles</w:t>
      </w:r>
    </w:p>
    <w:p w14:paraId="2AF2574B" w14:textId="77777777" w:rsidR="00AB11E0" w:rsidRPr="00F80C9C" w:rsidRDefault="00AB11E0" w:rsidP="004840B7">
      <w:pPr>
        <w:pStyle w:val="Prlpara"/>
        <w:numPr>
          <w:ilvl w:val="0"/>
          <w:numId w:val="0"/>
        </w:numPr>
        <w:rPr>
          <w:rFonts w:asciiTheme="minorHAnsi" w:hAnsiTheme="minorHAnsi"/>
          <w:b/>
        </w:rPr>
      </w:pPr>
      <w:r w:rsidRPr="00F80C9C">
        <w:rPr>
          <w:rFonts w:asciiTheme="minorHAnsi" w:hAnsiTheme="minorHAnsi"/>
          <w:b/>
        </w:rPr>
        <w:t xml:space="preserve">Advice note: </w:t>
      </w:r>
    </w:p>
    <w:p w14:paraId="2E0B983C" w14:textId="44E56DF0" w:rsidR="00AB11E0" w:rsidRPr="00F80C9C" w:rsidRDefault="00AB11E0" w:rsidP="00874AD0">
      <w:pPr>
        <w:pStyle w:val="Prlpara"/>
        <w:numPr>
          <w:ilvl w:val="0"/>
          <w:numId w:val="0"/>
        </w:numPr>
        <w:ind w:left="426" w:hanging="426"/>
        <w:rPr>
          <w:rFonts w:asciiTheme="minorHAnsi" w:hAnsiTheme="minorHAnsi"/>
        </w:rPr>
      </w:pPr>
      <w:r w:rsidRPr="00F80C9C">
        <w:rPr>
          <w:rFonts w:asciiTheme="minorHAnsi" w:hAnsiTheme="minorHAnsi"/>
        </w:rPr>
        <w:t xml:space="preserve">1. </w:t>
      </w:r>
      <w:r w:rsidR="00874AD0">
        <w:rPr>
          <w:rFonts w:asciiTheme="minorHAnsi" w:hAnsiTheme="minorHAnsi"/>
        </w:rPr>
        <w:tab/>
      </w:r>
      <w:r w:rsidRPr="00F80C9C">
        <w:rPr>
          <w:rFonts w:asciiTheme="minorHAnsi" w:hAnsiTheme="minorHAnsi"/>
        </w:rPr>
        <w:t>The source of this tracking curve is Australian Standard Parking Facilities Part 2: Off street commercial vehicle facilities, AS 2890.2:2002.</w:t>
      </w:r>
    </w:p>
    <w:p w14:paraId="0DDC1449" w14:textId="77777777" w:rsidR="00AB11E0" w:rsidRPr="00AE2224" w:rsidRDefault="00AB11E0" w:rsidP="004840B7">
      <w:pPr>
        <w:pStyle w:val="prlDesignationHeading"/>
        <w:rPr>
          <w:rFonts w:asciiTheme="minorHAnsi" w:hAnsiTheme="minorHAnsi"/>
          <w:sz w:val="27"/>
          <w:szCs w:val="27"/>
        </w:rPr>
      </w:pPr>
      <w:r w:rsidRPr="00AE2224">
        <w:rPr>
          <w:rFonts w:asciiTheme="minorHAnsi" w:hAnsiTheme="minorHAnsi"/>
          <w:sz w:val="27"/>
          <w:szCs w:val="27"/>
        </w:rPr>
        <w:t>Appendix 7.5.4 – 85 percentile design motor car</w:t>
      </w:r>
    </w:p>
    <w:p w14:paraId="4F02E9DE" w14:textId="77777777" w:rsidR="00AB11E0" w:rsidRPr="00F80C9C" w:rsidRDefault="00AB11E0" w:rsidP="004840B7">
      <w:pPr>
        <w:pStyle w:val="prlDesignationHeading"/>
        <w:rPr>
          <w:rFonts w:asciiTheme="minorHAnsi" w:hAnsiTheme="minorHAnsi"/>
        </w:rPr>
      </w:pPr>
      <w:r w:rsidRPr="00F80C9C">
        <w:rPr>
          <w:rFonts w:asciiTheme="minorHAnsi" w:hAnsiTheme="minorHAnsi"/>
          <w:noProof/>
          <w:lang w:val="en-NZ" w:eastAsia="en-NZ"/>
        </w:rPr>
        <w:drawing>
          <wp:inline distT="0" distB="0" distL="0" distR="0" wp14:anchorId="4AA2899D" wp14:editId="58863A2E">
            <wp:extent cx="5046453" cy="2884696"/>
            <wp:effectExtent l="19050" t="19050" r="20955" b="11430"/>
            <wp:docPr id="19" name="Picture 19" descr="http://proposeddistrictplan.ccc.govt.nz/Images/DistrictPlanImages/Chapter%207%20Transport/C7-App4-85%20percentile%20design%20motor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roposeddistrictplan.ccc.govt.nz/Images/DistrictPlanImages/Chapter%207%20Transport/C7-App4-85%20percentile%20design%20motorcar.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986" cy="2889574"/>
                    </a:xfrm>
                    <a:prstGeom prst="rect">
                      <a:avLst/>
                    </a:prstGeom>
                    <a:noFill/>
                    <a:ln w="19050">
                      <a:solidFill>
                        <a:schemeClr val="bg1">
                          <a:lumMod val="65000"/>
                        </a:schemeClr>
                      </a:solidFill>
                    </a:ln>
                  </pic:spPr>
                </pic:pic>
              </a:graphicData>
            </a:graphic>
          </wp:inline>
        </w:drawing>
      </w:r>
    </w:p>
    <w:p w14:paraId="3DD2D013" w14:textId="77777777" w:rsidR="00AB11E0" w:rsidRPr="00D67149" w:rsidRDefault="00AB11E0" w:rsidP="004840B7">
      <w:pPr>
        <w:autoSpaceDE w:val="0"/>
        <w:autoSpaceDN w:val="0"/>
        <w:adjustRightInd w:val="0"/>
        <w:spacing w:before="40" w:after="200" w:line="276" w:lineRule="auto"/>
        <w:rPr>
          <w:rFonts w:asciiTheme="minorHAnsi" w:hAnsiTheme="minorHAnsi"/>
          <w:sz w:val="22"/>
        </w:rPr>
      </w:pPr>
      <w:r w:rsidRPr="00D67149">
        <w:rPr>
          <w:rFonts w:asciiTheme="minorHAnsi" w:hAnsiTheme="minorHAnsi"/>
          <w:sz w:val="22"/>
        </w:rPr>
        <w:t>Figure 6 – 85 percentile design motor car</w:t>
      </w:r>
    </w:p>
    <w:p w14:paraId="5B854E5B" w14:textId="77777777" w:rsidR="00AB11E0" w:rsidRPr="00D67149" w:rsidRDefault="00AB11E0" w:rsidP="004840B7">
      <w:pPr>
        <w:pStyle w:val="Prlpara"/>
        <w:numPr>
          <w:ilvl w:val="0"/>
          <w:numId w:val="0"/>
        </w:numPr>
        <w:rPr>
          <w:rFonts w:asciiTheme="minorHAnsi" w:hAnsiTheme="minorHAnsi"/>
          <w:b/>
        </w:rPr>
      </w:pPr>
      <w:r w:rsidRPr="00D67149">
        <w:rPr>
          <w:rFonts w:asciiTheme="minorHAnsi" w:hAnsiTheme="minorHAnsi"/>
          <w:b/>
        </w:rPr>
        <w:t xml:space="preserve">Advice note: </w:t>
      </w:r>
    </w:p>
    <w:p w14:paraId="241BD0A7" w14:textId="367BB779" w:rsidR="00AB11E0" w:rsidRPr="00F80C9C" w:rsidRDefault="00AB11E0" w:rsidP="00AE2224">
      <w:pPr>
        <w:pStyle w:val="Prlpara"/>
        <w:numPr>
          <w:ilvl w:val="0"/>
          <w:numId w:val="0"/>
        </w:numPr>
        <w:ind w:left="426" w:hanging="426"/>
        <w:rPr>
          <w:rFonts w:asciiTheme="minorHAnsi" w:hAnsiTheme="minorHAnsi"/>
        </w:rPr>
      </w:pPr>
      <w:r w:rsidRPr="00F80C9C">
        <w:rPr>
          <w:rFonts w:asciiTheme="minorHAnsi" w:hAnsiTheme="minorHAnsi"/>
        </w:rPr>
        <w:lastRenderedPageBreak/>
        <w:t xml:space="preserve">1. </w:t>
      </w:r>
      <w:r w:rsidR="00AE2224">
        <w:rPr>
          <w:rFonts w:asciiTheme="minorHAnsi" w:hAnsiTheme="minorHAnsi"/>
        </w:rPr>
        <w:tab/>
      </w:r>
      <w:r w:rsidRPr="00F80C9C">
        <w:rPr>
          <w:rFonts w:asciiTheme="minorHAnsi" w:hAnsiTheme="minorHAnsi"/>
        </w:rPr>
        <w:t>The source of this tracking curve is Australian/New Zealand Standard Offstreet Parking, Part 1: Car Parking Facilities, AS/NZS 2890.1:2004.</w:t>
      </w:r>
    </w:p>
    <w:p w14:paraId="5A20571B" w14:textId="77777777" w:rsidR="00AB11E0" w:rsidRPr="00AE2224" w:rsidRDefault="00AB11E0" w:rsidP="004840B7">
      <w:pPr>
        <w:pStyle w:val="prlDesignationHeading"/>
        <w:rPr>
          <w:rFonts w:asciiTheme="minorHAnsi" w:hAnsiTheme="minorHAnsi"/>
          <w:sz w:val="27"/>
          <w:szCs w:val="27"/>
        </w:rPr>
      </w:pPr>
      <w:r w:rsidRPr="00AE2224">
        <w:rPr>
          <w:rFonts w:asciiTheme="minorHAnsi" w:hAnsiTheme="minorHAnsi"/>
          <w:sz w:val="27"/>
          <w:szCs w:val="27"/>
        </w:rPr>
        <w:t>Appendix 7.5.5 – 99 percentile design vehicle</w:t>
      </w:r>
    </w:p>
    <w:p w14:paraId="25BA88BE" w14:textId="77777777" w:rsidR="00AB11E0" w:rsidRPr="00F80C9C" w:rsidRDefault="00AB11E0" w:rsidP="004840B7">
      <w:pPr>
        <w:pStyle w:val="Prlpara"/>
        <w:numPr>
          <w:ilvl w:val="0"/>
          <w:numId w:val="0"/>
        </w:numPr>
        <w:rPr>
          <w:rFonts w:asciiTheme="minorHAnsi" w:hAnsiTheme="minorHAnsi"/>
          <w:sz w:val="24"/>
          <w:szCs w:val="24"/>
        </w:rPr>
      </w:pPr>
      <w:r w:rsidRPr="00F80C9C">
        <w:rPr>
          <w:rFonts w:asciiTheme="minorHAnsi" w:hAnsiTheme="minorHAnsi"/>
          <w:noProof/>
        </w:rPr>
        <w:drawing>
          <wp:inline distT="0" distB="0" distL="0" distR="0" wp14:anchorId="3072D100" wp14:editId="3FC8C21E">
            <wp:extent cx="5080958" cy="2907436"/>
            <wp:effectExtent l="19050" t="19050" r="24765" b="26670"/>
            <wp:docPr id="20" name="Picture 20" descr="http://proposeddistrictplan.ccc.govt.nz/Images/DistrictPlanImages/Chapter%207%20Transport/C7-App5-B99%20percentile%20design%20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roposeddistrictplan.ccc.govt.nz/Images/DistrictPlanImages/Chapter%207%20Transport/C7-App5-B99%20percentile%20design%20vehicl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87584" cy="2911228"/>
                    </a:xfrm>
                    <a:prstGeom prst="rect">
                      <a:avLst/>
                    </a:prstGeom>
                    <a:noFill/>
                    <a:ln w="12700">
                      <a:solidFill>
                        <a:schemeClr val="bg1">
                          <a:lumMod val="65000"/>
                        </a:schemeClr>
                      </a:solidFill>
                    </a:ln>
                  </pic:spPr>
                </pic:pic>
              </a:graphicData>
            </a:graphic>
          </wp:inline>
        </w:drawing>
      </w:r>
    </w:p>
    <w:p w14:paraId="001CA403" w14:textId="77777777" w:rsidR="00AB11E0" w:rsidRPr="00F80C9C" w:rsidRDefault="00AB11E0" w:rsidP="004840B7">
      <w:pPr>
        <w:pStyle w:val="Prlpara"/>
        <w:numPr>
          <w:ilvl w:val="0"/>
          <w:numId w:val="0"/>
        </w:numPr>
        <w:rPr>
          <w:rFonts w:asciiTheme="minorHAnsi" w:hAnsiTheme="minorHAnsi"/>
          <w:sz w:val="24"/>
          <w:szCs w:val="24"/>
        </w:rPr>
      </w:pPr>
      <w:r w:rsidRPr="00F80C9C">
        <w:rPr>
          <w:rFonts w:asciiTheme="minorHAnsi" w:hAnsiTheme="minorHAnsi"/>
          <w:sz w:val="24"/>
          <w:szCs w:val="24"/>
        </w:rPr>
        <w:t>Figure 7 – 99 percentile design vehicle</w:t>
      </w:r>
    </w:p>
    <w:p w14:paraId="65CCC966" w14:textId="77777777" w:rsidR="00AB11E0" w:rsidRPr="00F80C9C" w:rsidRDefault="00AB11E0" w:rsidP="004840B7">
      <w:pPr>
        <w:pStyle w:val="Prlpara"/>
        <w:numPr>
          <w:ilvl w:val="0"/>
          <w:numId w:val="0"/>
        </w:numPr>
        <w:rPr>
          <w:rFonts w:asciiTheme="minorHAnsi" w:hAnsiTheme="minorHAnsi"/>
          <w:b/>
        </w:rPr>
      </w:pPr>
      <w:r w:rsidRPr="00F80C9C">
        <w:rPr>
          <w:rFonts w:asciiTheme="minorHAnsi" w:hAnsiTheme="minorHAnsi"/>
          <w:b/>
        </w:rPr>
        <w:t xml:space="preserve">Advice note: </w:t>
      </w:r>
    </w:p>
    <w:p w14:paraId="7C5744BD" w14:textId="7082BD64" w:rsidR="00AB11E0" w:rsidRPr="00F80C9C" w:rsidRDefault="00AB11E0" w:rsidP="00AE2224">
      <w:pPr>
        <w:pStyle w:val="Prlpara"/>
        <w:numPr>
          <w:ilvl w:val="0"/>
          <w:numId w:val="0"/>
        </w:numPr>
        <w:ind w:left="426" w:hanging="426"/>
        <w:rPr>
          <w:rFonts w:asciiTheme="minorHAnsi" w:hAnsiTheme="minorHAnsi"/>
        </w:rPr>
      </w:pPr>
      <w:r w:rsidRPr="00F80C9C">
        <w:rPr>
          <w:rFonts w:asciiTheme="minorHAnsi" w:hAnsiTheme="minorHAnsi"/>
        </w:rPr>
        <w:t xml:space="preserve">1. </w:t>
      </w:r>
      <w:r w:rsidR="00AE2224">
        <w:rPr>
          <w:rFonts w:asciiTheme="minorHAnsi" w:hAnsiTheme="minorHAnsi"/>
        </w:rPr>
        <w:tab/>
      </w:r>
      <w:r w:rsidRPr="00F80C9C">
        <w:rPr>
          <w:rFonts w:asciiTheme="minorHAnsi" w:hAnsiTheme="minorHAnsi"/>
        </w:rPr>
        <w:t>The source of this tracking curve is Australian/New Zealand Standard Offstreet Parking, Part 1: Car Parking Facilities, AS/NZS 2890.1:2004.</w:t>
      </w:r>
    </w:p>
    <w:p w14:paraId="3AF50A76" w14:textId="77777777" w:rsidR="00AB11E0" w:rsidRPr="00AE2224" w:rsidRDefault="00AB11E0" w:rsidP="004840B7">
      <w:pPr>
        <w:pStyle w:val="prlDesignationHeading"/>
        <w:rPr>
          <w:rFonts w:asciiTheme="minorHAnsi" w:hAnsiTheme="minorHAnsi"/>
          <w:sz w:val="27"/>
          <w:szCs w:val="27"/>
        </w:rPr>
      </w:pPr>
      <w:r w:rsidRPr="00AE2224">
        <w:rPr>
          <w:rFonts w:asciiTheme="minorHAnsi" w:hAnsiTheme="minorHAnsi"/>
          <w:sz w:val="27"/>
          <w:szCs w:val="27"/>
        </w:rPr>
        <w:t>Appendix 7.5.6 – Manoeuvring for parking areas and loading areas</w:t>
      </w:r>
    </w:p>
    <w:p w14:paraId="659F17D3" w14:textId="77777777" w:rsidR="00AB11E0" w:rsidRPr="00F80C9C" w:rsidRDefault="00AB11E0" w:rsidP="00AE2224">
      <w:pPr>
        <w:pStyle w:val="Prllist1"/>
        <w:numPr>
          <w:ilvl w:val="6"/>
          <w:numId w:val="36"/>
        </w:numPr>
        <w:tabs>
          <w:tab w:val="clear" w:pos="0"/>
          <w:tab w:val="clear" w:pos="567"/>
          <w:tab w:val="left" w:pos="426"/>
        </w:tabs>
        <w:ind w:left="426" w:hanging="426"/>
        <w:rPr>
          <w:rFonts w:asciiTheme="minorHAnsi" w:hAnsiTheme="minorHAnsi"/>
        </w:rPr>
      </w:pPr>
      <w:r w:rsidRPr="00F80C9C">
        <w:rPr>
          <w:rFonts w:asciiTheme="minorHAnsi" w:hAnsiTheme="minorHAnsi"/>
          <w:color w:val="00B050"/>
          <w:shd w:val="clear" w:color="auto" w:fill="FFFFFF"/>
        </w:rPr>
        <w:t>Parking spaces</w:t>
      </w:r>
      <w:r w:rsidRPr="00F80C9C">
        <w:rPr>
          <w:rFonts w:asciiTheme="minorHAnsi" w:hAnsiTheme="minorHAnsi"/>
        </w:rPr>
        <w:t xml:space="preserve"> shall be located so as to ensure that no vehicle is required to carry out any reverse manoeuvring when moving from any </w:t>
      </w:r>
      <w:r w:rsidRPr="00F80C9C">
        <w:rPr>
          <w:rFonts w:asciiTheme="minorHAnsi" w:hAnsiTheme="minorHAnsi"/>
          <w:color w:val="00B050"/>
          <w:shd w:val="clear" w:color="auto" w:fill="FFFFFF"/>
        </w:rPr>
        <w:t>vehicle access</w:t>
      </w:r>
      <w:r w:rsidRPr="00F80C9C">
        <w:rPr>
          <w:rFonts w:asciiTheme="minorHAnsi" w:hAnsiTheme="minorHAnsi"/>
        </w:rPr>
        <w:t xml:space="preserve"> to any </w:t>
      </w:r>
      <w:r w:rsidRPr="00F80C9C">
        <w:rPr>
          <w:rFonts w:asciiTheme="minorHAnsi" w:hAnsiTheme="minorHAnsi"/>
          <w:color w:val="00B050"/>
          <w:shd w:val="clear" w:color="auto" w:fill="FFFFFF"/>
        </w:rPr>
        <w:t>parking spaces</w:t>
      </w:r>
      <w:r w:rsidRPr="00F80C9C">
        <w:rPr>
          <w:rFonts w:asciiTheme="minorHAnsi" w:hAnsiTheme="minorHAnsi"/>
        </w:rPr>
        <w:t xml:space="preserve">, except for parallel </w:t>
      </w:r>
      <w:r w:rsidRPr="00F80C9C">
        <w:rPr>
          <w:rFonts w:asciiTheme="minorHAnsi" w:hAnsiTheme="minorHAnsi"/>
          <w:color w:val="00B050"/>
          <w:shd w:val="clear" w:color="auto" w:fill="FFFFFF"/>
        </w:rPr>
        <w:t>parking spaces</w:t>
      </w:r>
      <w:r w:rsidRPr="00F80C9C">
        <w:rPr>
          <w:rFonts w:asciiTheme="minorHAnsi" w:hAnsiTheme="minorHAnsi"/>
        </w:rPr>
        <w:t>.</w:t>
      </w:r>
    </w:p>
    <w:p w14:paraId="2361D405" w14:textId="77777777" w:rsidR="00AB11E0" w:rsidRPr="00F80C9C" w:rsidRDefault="00AB11E0" w:rsidP="00AE2224">
      <w:pPr>
        <w:pStyle w:val="Prllist1"/>
        <w:numPr>
          <w:ilvl w:val="6"/>
          <w:numId w:val="36"/>
        </w:numPr>
        <w:tabs>
          <w:tab w:val="clear" w:pos="0"/>
          <w:tab w:val="clear" w:pos="567"/>
          <w:tab w:val="left" w:pos="426"/>
        </w:tabs>
        <w:ind w:left="426" w:hanging="426"/>
        <w:rPr>
          <w:rFonts w:asciiTheme="minorHAnsi" w:hAnsiTheme="minorHAnsi"/>
        </w:rPr>
      </w:pPr>
      <w:r w:rsidRPr="00F80C9C">
        <w:rPr>
          <w:rFonts w:asciiTheme="minorHAnsi" w:hAnsiTheme="minorHAnsi"/>
          <w:color w:val="00B050"/>
          <w:shd w:val="clear" w:color="auto" w:fill="FFFFFF"/>
        </w:rPr>
        <w:t>Parking spaces</w:t>
      </w:r>
      <w:r w:rsidRPr="00F80C9C">
        <w:rPr>
          <w:rFonts w:asciiTheme="minorHAnsi" w:hAnsiTheme="minorHAnsi"/>
        </w:rPr>
        <w:t xml:space="preserve"> and </w:t>
      </w:r>
      <w:r w:rsidRPr="00F80C9C">
        <w:rPr>
          <w:rFonts w:asciiTheme="minorHAnsi" w:hAnsiTheme="minorHAnsi"/>
          <w:color w:val="00B050"/>
          <w:shd w:val="clear" w:color="auto" w:fill="FFFFFF"/>
        </w:rPr>
        <w:t>loading spaces</w:t>
      </w:r>
      <w:r w:rsidRPr="00F80C9C">
        <w:rPr>
          <w:rFonts w:asciiTheme="minorHAnsi" w:hAnsiTheme="minorHAnsi"/>
        </w:rPr>
        <w:t xml:space="preserve"> shall be located so that vehicles are not required to undertake more than one reverse manoeuvre when manoeuvring out of any </w:t>
      </w:r>
      <w:r w:rsidRPr="00F80C9C">
        <w:rPr>
          <w:rFonts w:asciiTheme="minorHAnsi" w:hAnsiTheme="minorHAnsi"/>
          <w:color w:val="00B050"/>
          <w:shd w:val="clear" w:color="auto" w:fill="FFFFFF"/>
        </w:rPr>
        <w:t>parking space</w:t>
      </w:r>
      <w:r w:rsidRPr="00F80C9C">
        <w:rPr>
          <w:rFonts w:asciiTheme="minorHAnsi" w:hAnsiTheme="minorHAnsi"/>
        </w:rPr>
        <w:t xml:space="preserve"> or </w:t>
      </w:r>
      <w:r w:rsidRPr="00F80C9C">
        <w:rPr>
          <w:rFonts w:asciiTheme="minorHAnsi" w:hAnsiTheme="minorHAnsi"/>
          <w:color w:val="00B050"/>
          <w:shd w:val="clear" w:color="auto" w:fill="FFFFFF"/>
        </w:rPr>
        <w:t>loading space</w:t>
      </w:r>
      <w:r w:rsidRPr="00F80C9C">
        <w:rPr>
          <w:rFonts w:asciiTheme="minorHAnsi" w:hAnsiTheme="minorHAnsi"/>
        </w:rPr>
        <w:t>.</w:t>
      </w:r>
    </w:p>
    <w:p w14:paraId="7B0F7989" w14:textId="77777777" w:rsidR="00AB11E0" w:rsidRPr="00F80C9C" w:rsidRDefault="00AB11E0" w:rsidP="00AE2224">
      <w:pPr>
        <w:pStyle w:val="Prllist1"/>
        <w:numPr>
          <w:ilvl w:val="6"/>
          <w:numId w:val="36"/>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For any activity, the </w:t>
      </w:r>
      <w:r w:rsidRPr="00F80C9C">
        <w:rPr>
          <w:rFonts w:asciiTheme="minorHAnsi" w:hAnsiTheme="minorHAnsi"/>
          <w:color w:val="00B050"/>
          <w:shd w:val="clear" w:color="auto" w:fill="FFFFFF"/>
        </w:rPr>
        <w:t>vehicle access</w:t>
      </w:r>
      <w:r w:rsidRPr="00F80C9C">
        <w:rPr>
          <w:rFonts w:asciiTheme="minorHAnsi" w:hAnsiTheme="minorHAnsi"/>
        </w:rPr>
        <w:t xml:space="preserve"> </w:t>
      </w:r>
      <w:r w:rsidRPr="00F80C9C">
        <w:rPr>
          <w:rFonts w:asciiTheme="minorHAnsi" w:hAnsiTheme="minorHAnsi"/>
          <w:color w:val="00B050"/>
          <w:shd w:val="clear" w:color="auto" w:fill="FFFFFF"/>
        </w:rPr>
        <w:t>manoeuvring area</w:t>
      </w:r>
      <w:r w:rsidRPr="00F80C9C">
        <w:rPr>
          <w:rFonts w:asciiTheme="minorHAnsi" w:hAnsiTheme="minorHAnsi"/>
        </w:rPr>
        <w:t xml:space="preserve"> shall be designed to accommodate the 85</w:t>
      </w:r>
      <w:r w:rsidRPr="00F80C9C">
        <w:rPr>
          <w:rFonts w:asciiTheme="minorHAnsi" w:hAnsiTheme="minorHAnsi"/>
          <w:vertAlign w:val="superscript"/>
        </w:rPr>
        <w:t>th</w:t>
      </w:r>
      <w:r w:rsidRPr="00F80C9C">
        <w:rPr>
          <w:rFonts w:asciiTheme="minorHAnsi" w:hAnsiTheme="minorHAnsi"/>
        </w:rPr>
        <w:t xml:space="preserve"> percentile design motor car, as specified in </w:t>
      </w:r>
      <w:r w:rsidRPr="00D67149">
        <w:rPr>
          <w:rFonts w:asciiTheme="minorHAnsi" w:hAnsiTheme="minorHAnsi"/>
          <w:color w:val="0000FF"/>
        </w:rPr>
        <w:t>Appendix 7.5.4</w:t>
      </w:r>
      <w:r w:rsidRPr="00F80C9C">
        <w:rPr>
          <w:rFonts w:asciiTheme="minorHAnsi" w:hAnsiTheme="minorHAnsi"/>
        </w:rPr>
        <w:t>, as a minimum.</w:t>
      </w:r>
    </w:p>
    <w:p w14:paraId="1BB6860A" w14:textId="77777777" w:rsidR="00AB11E0" w:rsidRPr="00AE2224" w:rsidRDefault="00AB11E0" w:rsidP="004840B7">
      <w:pPr>
        <w:pStyle w:val="prlDesignationHeading"/>
        <w:rPr>
          <w:rFonts w:asciiTheme="minorHAnsi" w:hAnsiTheme="minorHAnsi"/>
          <w:sz w:val="27"/>
          <w:szCs w:val="27"/>
        </w:rPr>
      </w:pPr>
      <w:r w:rsidRPr="00AE2224">
        <w:rPr>
          <w:rFonts w:asciiTheme="minorHAnsi" w:hAnsiTheme="minorHAnsi"/>
          <w:sz w:val="27"/>
          <w:szCs w:val="27"/>
        </w:rPr>
        <w:lastRenderedPageBreak/>
        <w:t>Appendix 7.5.7 – Access design and gradient</w:t>
      </w:r>
    </w:p>
    <w:p w14:paraId="4440FE7B" w14:textId="5941A4D1" w:rsidR="00AB11E0" w:rsidRPr="00026971" w:rsidRDefault="00AB11E0" w:rsidP="00AE2224">
      <w:pPr>
        <w:pStyle w:val="Prllist1"/>
        <w:numPr>
          <w:ilvl w:val="6"/>
          <w:numId w:val="37"/>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All </w:t>
      </w:r>
      <w:r w:rsidRPr="00F80C9C">
        <w:rPr>
          <w:rFonts w:asciiTheme="minorHAnsi" w:hAnsiTheme="minorHAnsi"/>
          <w:color w:val="00B050"/>
          <w:shd w:val="clear" w:color="auto" w:fill="FFFFFF"/>
        </w:rPr>
        <w:t>vehicle access</w:t>
      </w:r>
      <w:r w:rsidRPr="00F80C9C">
        <w:rPr>
          <w:rFonts w:asciiTheme="minorHAnsi" w:hAnsiTheme="minorHAnsi"/>
        </w:rPr>
        <w:t xml:space="preserve"> to and within a </w:t>
      </w:r>
      <w:r w:rsidRPr="00F80C9C">
        <w:rPr>
          <w:rFonts w:asciiTheme="minorHAnsi" w:hAnsiTheme="minorHAnsi"/>
          <w:color w:val="00B050"/>
          <w:shd w:val="clear" w:color="auto" w:fill="FFFFFF"/>
        </w:rPr>
        <w:t>site</w:t>
      </w:r>
      <w:r w:rsidRPr="00F80C9C">
        <w:rPr>
          <w:rFonts w:asciiTheme="minorHAnsi" w:hAnsiTheme="minorHAnsi"/>
        </w:rPr>
        <w:t xml:space="preserve"> shall be in accordance with the standards set out in Table 7.5.7.1 below.</w:t>
      </w:r>
      <w:r w:rsidR="00D67149">
        <w:rPr>
          <w:rFonts w:asciiTheme="minorHAnsi" w:hAnsiTheme="minorHAnsi"/>
        </w:rPr>
        <w:t xml:space="preserve"> </w:t>
      </w:r>
      <w:r w:rsidR="00D67149" w:rsidRPr="00D67149">
        <w:rPr>
          <w:rFonts w:asciiTheme="minorHAnsi" w:hAnsiTheme="minorHAnsi" w:cstheme="minorHAnsi"/>
          <w:color w:val="000000"/>
          <w:szCs w:val="22"/>
          <w:shd w:val="clear" w:color="auto" w:fill="D8D8D8"/>
        </w:rPr>
        <w:t>For the purposes of Table 7.5.7.1 </w:t>
      </w:r>
      <w:hyperlink r:id="rId78" w:tgtFrame="_blank" w:history="1">
        <w:r w:rsidR="00D67149" w:rsidRPr="00D67149">
          <w:rPr>
            <w:rStyle w:val="Hyperlink"/>
            <w:rFonts w:asciiTheme="minorHAnsi" w:hAnsiTheme="minorHAnsi" w:cstheme="minorHAnsi"/>
            <w:color w:val="00B050"/>
            <w:szCs w:val="22"/>
            <w:highlight w:val="lightGray"/>
            <w:u w:val="none"/>
          </w:rPr>
          <w:t>visitor accommodation</w:t>
        </w:r>
      </w:hyperlink>
      <w:r w:rsidR="00D67149" w:rsidRPr="00D67149">
        <w:rPr>
          <w:rFonts w:asciiTheme="minorHAnsi" w:hAnsiTheme="minorHAnsi" w:cstheme="minorHAnsi"/>
          <w:color w:val="000000"/>
          <w:szCs w:val="22"/>
          <w:shd w:val="clear" w:color="auto" w:fill="D8D8D8"/>
        </w:rPr>
        <w:t> for up to ten guests shall comply with the standards for </w:t>
      </w:r>
      <w:hyperlink r:id="rId79" w:tgtFrame="_blank" w:history="1">
        <w:r w:rsidR="00D67149" w:rsidRPr="00D67149">
          <w:rPr>
            <w:rStyle w:val="Hyperlink"/>
            <w:rFonts w:asciiTheme="minorHAnsi" w:hAnsiTheme="minorHAnsi" w:cstheme="minorHAnsi"/>
            <w:color w:val="00B050"/>
            <w:szCs w:val="22"/>
            <w:highlight w:val="lightGray"/>
            <w:u w:val="none"/>
          </w:rPr>
          <w:t>residential activities</w:t>
        </w:r>
      </w:hyperlink>
      <w:r w:rsidR="00D67149" w:rsidRPr="00D67149">
        <w:rPr>
          <w:rFonts w:asciiTheme="minorHAnsi" w:hAnsiTheme="minorHAnsi" w:cstheme="minorHAnsi"/>
          <w:color w:val="000000"/>
          <w:szCs w:val="22"/>
          <w:shd w:val="clear" w:color="auto" w:fill="D8D8D8"/>
        </w:rPr>
        <w:t>.</w:t>
      </w:r>
    </w:p>
    <w:p w14:paraId="465CC2E9" w14:textId="092D75EF" w:rsidR="00026971" w:rsidRPr="00026971" w:rsidRDefault="00026971" w:rsidP="00AE2224">
      <w:pPr>
        <w:pStyle w:val="Prllist1"/>
        <w:tabs>
          <w:tab w:val="clear" w:pos="567"/>
          <w:tab w:val="left" w:pos="426"/>
        </w:tabs>
        <w:ind w:left="426" w:hanging="426"/>
        <w:rPr>
          <w:rFonts w:asciiTheme="minorHAnsi" w:hAnsiTheme="minorHAnsi"/>
        </w:rPr>
      </w:pPr>
      <w:r w:rsidRPr="00026971">
        <w:rPr>
          <w:rFonts w:asciiTheme="minorHAnsi" w:hAnsiTheme="minorHAnsi"/>
          <w:szCs w:val="24"/>
          <w:highlight w:val="lightGray"/>
        </w:rPr>
        <w:t>(Plan Change 4 Council Decision subject to appeal)</w:t>
      </w:r>
    </w:p>
    <w:p w14:paraId="0C6F8E27" w14:textId="77777777" w:rsidR="00AB11E0" w:rsidRPr="00F80C9C" w:rsidRDefault="00AB11E0" w:rsidP="00AE2224">
      <w:pPr>
        <w:pStyle w:val="Prllist1"/>
        <w:numPr>
          <w:ilvl w:val="6"/>
          <w:numId w:val="37"/>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Any </w:t>
      </w:r>
      <w:r w:rsidRPr="00F80C9C">
        <w:rPr>
          <w:rFonts w:asciiTheme="minorHAnsi" w:hAnsiTheme="minorHAnsi"/>
          <w:color w:val="00B050"/>
          <w:shd w:val="clear" w:color="auto" w:fill="FFFFFF"/>
        </w:rPr>
        <w:t>vehicle accesses</w:t>
      </w:r>
      <w:r w:rsidRPr="00F80C9C">
        <w:rPr>
          <w:rFonts w:asciiTheme="minorHAnsi" w:hAnsiTheme="minorHAnsi"/>
        </w:rPr>
        <w:t xml:space="preserve"> longer than 50 metres and with a formed width less than 5.5 metres wide shall provide passing opportunities (with a minimum width of 5.5 metres) at least every 50 metres, with the first being at the </w:t>
      </w:r>
      <w:r w:rsidRPr="00F80C9C">
        <w:rPr>
          <w:rFonts w:asciiTheme="minorHAnsi" w:hAnsiTheme="minorHAnsi"/>
          <w:color w:val="00B050"/>
          <w:shd w:val="clear" w:color="auto" w:fill="FFFFFF"/>
        </w:rPr>
        <w:t>site</w:t>
      </w:r>
      <w:r w:rsidRPr="00F80C9C">
        <w:rPr>
          <w:rFonts w:asciiTheme="minorHAnsi" w:hAnsiTheme="minorHAnsi"/>
        </w:rPr>
        <w:t xml:space="preserve"> </w:t>
      </w:r>
      <w:r w:rsidRPr="00F80C9C">
        <w:rPr>
          <w:rFonts w:asciiTheme="minorHAnsi" w:hAnsiTheme="minorHAnsi"/>
          <w:color w:val="00B050"/>
          <w:shd w:val="clear" w:color="auto" w:fill="FFFFFF"/>
        </w:rPr>
        <w:t>boundary</w:t>
      </w:r>
      <w:r w:rsidRPr="00F80C9C">
        <w:rPr>
          <w:rFonts w:asciiTheme="minorHAnsi" w:hAnsiTheme="minorHAnsi"/>
        </w:rPr>
        <w:t>.</w:t>
      </w:r>
    </w:p>
    <w:p w14:paraId="2EAD1D00" w14:textId="10BAA44C" w:rsidR="00AB11E0" w:rsidRPr="002602C5" w:rsidRDefault="00AB11E0" w:rsidP="00AE2224">
      <w:pPr>
        <w:pStyle w:val="Prllist1"/>
        <w:numPr>
          <w:ilvl w:val="6"/>
          <w:numId w:val="37"/>
        </w:numPr>
        <w:tabs>
          <w:tab w:val="clear" w:pos="0"/>
          <w:tab w:val="clear" w:pos="567"/>
          <w:tab w:val="left" w:pos="426"/>
        </w:tabs>
        <w:ind w:left="426" w:hanging="426"/>
        <w:rPr>
          <w:rFonts w:asciiTheme="minorHAnsi" w:hAnsiTheme="minorHAnsi"/>
          <w:b/>
          <w:strike/>
        </w:rPr>
      </w:pPr>
      <w:r w:rsidRPr="002602C5">
        <w:rPr>
          <w:rFonts w:asciiTheme="minorHAnsi" w:hAnsiTheme="minorHAnsi"/>
          <w:b/>
          <w:strike/>
        </w:rPr>
        <w:t xml:space="preserve">Where a </w:t>
      </w:r>
      <w:r w:rsidRPr="002602C5">
        <w:rPr>
          <w:rFonts w:asciiTheme="minorHAnsi" w:hAnsiTheme="minorHAnsi"/>
          <w:b/>
          <w:strike/>
          <w:color w:val="00B050"/>
          <w:shd w:val="clear" w:color="auto" w:fill="FFFFFF"/>
        </w:rPr>
        <w:t>vehicle access</w:t>
      </w:r>
      <w:r w:rsidRPr="002602C5">
        <w:rPr>
          <w:rFonts w:asciiTheme="minorHAnsi" w:hAnsiTheme="minorHAnsi"/>
          <w:b/>
          <w:strike/>
        </w:rPr>
        <w:t xml:space="preserve"> serves nine or more </w:t>
      </w:r>
      <w:r w:rsidRPr="002602C5">
        <w:rPr>
          <w:rFonts w:asciiTheme="minorHAnsi" w:hAnsiTheme="minorHAnsi"/>
          <w:b/>
          <w:strike/>
          <w:color w:val="00B050"/>
          <w:shd w:val="clear" w:color="auto" w:fill="FFFFFF"/>
        </w:rPr>
        <w:t>parking spaces</w:t>
      </w:r>
      <w:r w:rsidRPr="002602C5">
        <w:rPr>
          <w:rFonts w:asciiTheme="minorHAnsi" w:hAnsiTheme="minorHAnsi"/>
          <w:b/>
          <w:strike/>
        </w:rPr>
        <w:t xml:space="preserve"> or </w:t>
      </w:r>
      <w:r w:rsidRPr="002602C5">
        <w:rPr>
          <w:rFonts w:asciiTheme="minorHAnsi" w:hAnsiTheme="minorHAnsi"/>
          <w:b/>
          <w:strike/>
          <w:color w:val="00B050"/>
          <w:shd w:val="clear" w:color="auto" w:fill="FFFFFF"/>
        </w:rPr>
        <w:t>residential units</w:t>
      </w:r>
      <w:r w:rsidRPr="002602C5">
        <w:rPr>
          <w:rFonts w:asciiTheme="minorHAnsi" w:hAnsiTheme="minorHAnsi"/>
          <w:b/>
          <w:strike/>
        </w:rPr>
        <w:t xml:space="preserve"> and there is no other pedestrian and/or cycle </w:t>
      </w:r>
      <w:r w:rsidRPr="002602C5">
        <w:rPr>
          <w:rFonts w:asciiTheme="minorHAnsi" w:hAnsiTheme="minorHAnsi"/>
          <w:b/>
          <w:strike/>
          <w:color w:val="00B050"/>
          <w:shd w:val="clear" w:color="auto" w:fill="FFFFFF"/>
        </w:rPr>
        <w:t>access</w:t>
      </w:r>
      <w:r w:rsidRPr="002602C5">
        <w:rPr>
          <w:rFonts w:asciiTheme="minorHAnsi" w:hAnsiTheme="minorHAnsi"/>
          <w:b/>
          <w:strike/>
        </w:rPr>
        <w:t xml:space="preserve"> available to the </w:t>
      </w:r>
      <w:r w:rsidRPr="002602C5">
        <w:rPr>
          <w:rFonts w:asciiTheme="minorHAnsi" w:hAnsiTheme="minorHAnsi"/>
          <w:b/>
          <w:strike/>
          <w:color w:val="00B050"/>
          <w:shd w:val="clear" w:color="auto" w:fill="FFFFFF"/>
        </w:rPr>
        <w:t>site</w:t>
      </w:r>
      <w:r w:rsidRPr="002602C5">
        <w:rPr>
          <w:rFonts w:asciiTheme="minorHAnsi" w:hAnsiTheme="minorHAnsi"/>
          <w:b/>
          <w:strike/>
        </w:rPr>
        <w:t xml:space="preserve"> then a minimum 1.5 metres wide space for pedestrians and/or cycle shall be provided and the legal width of the </w:t>
      </w:r>
      <w:r w:rsidRPr="002602C5">
        <w:rPr>
          <w:rFonts w:asciiTheme="minorHAnsi" w:hAnsiTheme="minorHAnsi"/>
          <w:b/>
          <w:strike/>
          <w:color w:val="00B050"/>
          <w:shd w:val="clear" w:color="auto" w:fill="FFFFFF"/>
        </w:rPr>
        <w:t>access</w:t>
      </w:r>
      <w:r w:rsidRPr="002602C5">
        <w:rPr>
          <w:rFonts w:asciiTheme="minorHAnsi" w:hAnsiTheme="minorHAnsi"/>
          <w:b/>
          <w:strike/>
        </w:rPr>
        <w:t xml:space="preserve"> shall be increased by 1.5 metres.</w:t>
      </w:r>
    </w:p>
    <w:p w14:paraId="4E4C8E83" w14:textId="475AE878" w:rsidR="000D690A" w:rsidRPr="00B37B65" w:rsidRDefault="00B37B65" w:rsidP="00AE2224">
      <w:pPr>
        <w:pStyle w:val="Prllist1"/>
        <w:tabs>
          <w:tab w:val="clear" w:pos="567"/>
          <w:tab w:val="left" w:pos="426"/>
        </w:tabs>
        <w:ind w:left="426" w:hanging="426"/>
        <w:rPr>
          <w:rFonts w:asciiTheme="minorHAnsi" w:hAnsiTheme="minorHAnsi"/>
          <w:b/>
          <w:bCs/>
          <w:u w:val="single"/>
        </w:rPr>
      </w:pPr>
      <w:r>
        <w:rPr>
          <w:rFonts w:asciiTheme="minorHAnsi" w:hAnsiTheme="minorHAnsi"/>
        </w:rPr>
        <w:t xml:space="preserve">c.  </w:t>
      </w:r>
      <w:r>
        <w:rPr>
          <w:rFonts w:asciiTheme="minorHAnsi" w:hAnsiTheme="minorHAnsi"/>
        </w:rPr>
        <w:tab/>
      </w:r>
      <w:r w:rsidR="000D690A" w:rsidRPr="00B37B65">
        <w:rPr>
          <w:rFonts w:asciiTheme="minorHAnsi" w:hAnsiTheme="minorHAnsi"/>
          <w:b/>
          <w:bCs/>
          <w:u w:val="single"/>
        </w:rPr>
        <w:t xml:space="preserve">For developments </w:t>
      </w:r>
      <w:r w:rsidR="00953F1E">
        <w:rPr>
          <w:rFonts w:asciiTheme="minorHAnsi" w:hAnsiTheme="minorHAnsi"/>
          <w:b/>
          <w:bCs/>
          <w:u w:val="single"/>
        </w:rPr>
        <w:t>of</w:t>
      </w:r>
      <w:r w:rsidR="000D690A" w:rsidRPr="00B37B65">
        <w:rPr>
          <w:rFonts w:asciiTheme="minorHAnsi" w:hAnsiTheme="minorHAnsi"/>
          <w:b/>
          <w:bCs/>
          <w:u w:val="single"/>
        </w:rPr>
        <w:t xml:space="preserve"> three or more </w:t>
      </w:r>
      <w:r w:rsidR="000D690A" w:rsidRPr="00B37B65">
        <w:rPr>
          <w:rFonts w:asciiTheme="minorHAnsi" w:hAnsiTheme="minorHAnsi"/>
          <w:b/>
          <w:bCs/>
          <w:color w:val="00B050"/>
          <w:u w:val="single"/>
        </w:rPr>
        <w:t>residential units,</w:t>
      </w:r>
      <w:r w:rsidR="000D690A" w:rsidRPr="00B37B65">
        <w:rPr>
          <w:rFonts w:asciiTheme="minorHAnsi" w:hAnsiTheme="minorHAnsi"/>
          <w:b/>
          <w:bCs/>
          <w:u w:val="single"/>
        </w:rPr>
        <w:t xml:space="preserve"> each unit shall be accessed by either a combined vehicle-</w:t>
      </w:r>
      <w:r w:rsidR="000D690A" w:rsidRPr="000A5116">
        <w:rPr>
          <w:rFonts w:asciiTheme="minorHAnsi" w:hAnsiTheme="minorHAnsi" w:cs="Times New Roman (Body CS)"/>
          <w:b/>
          <w:bCs/>
          <w:color w:val="00B050"/>
          <w:u w:val="single" w:color="000000" w:themeColor="text1"/>
        </w:rPr>
        <w:t>pedestrian access</w:t>
      </w:r>
      <w:r w:rsidR="000D690A" w:rsidRPr="00B37B65">
        <w:rPr>
          <w:rFonts w:asciiTheme="minorHAnsi" w:hAnsiTheme="minorHAnsi"/>
          <w:b/>
          <w:bCs/>
          <w:color w:val="00B050"/>
          <w:u w:val="single"/>
        </w:rPr>
        <w:t xml:space="preserve"> </w:t>
      </w:r>
      <w:r w:rsidR="000D690A" w:rsidRPr="00B37B65">
        <w:rPr>
          <w:rFonts w:asciiTheme="minorHAnsi" w:hAnsiTheme="minorHAnsi"/>
          <w:b/>
          <w:bCs/>
          <w:u w:val="single"/>
        </w:rPr>
        <w:t xml:space="preserve">or a dedicated </w:t>
      </w:r>
      <w:r w:rsidR="000D690A" w:rsidRPr="000A5116">
        <w:rPr>
          <w:rFonts w:asciiTheme="minorHAnsi" w:hAnsiTheme="minorHAnsi" w:cs="Times New Roman (Body CS)"/>
          <w:b/>
          <w:bCs/>
          <w:color w:val="00B050"/>
          <w:u w:val="single" w:color="000000" w:themeColor="text1"/>
        </w:rPr>
        <w:t>pedestrian access</w:t>
      </w:r>
      <w:r w:rsidR="000D690A" w:rsidRPr="00B37B65">
        <w:rPr>
          <w:rFonts w:asciiTheme="minorHAnsi" w:hAnsiTheme="minorHAnsi"/>
          <w:b/>
          <w:bCs/>
          <w:color w:val="00B050"/>
          <w:u w:val="single"/>
        </w:rPr>
        <w:t xml:space="preserve"> </w:t>
      </w:r>
      <w:r w:rsidR="000D690A" w:rsidRPr="00B37B65">
        <w:rPr>
          <w:rFonts w:asciiTheme="minorHAnsi" w:hAnsiTheme="minorHAnsi"/>
          <w:b/>
          <w:bCs/>
          <w:u w:val="single"/>
        </w:rPr>
        <w:t xml:space="preserve">that is a minimum of </w:t>
      </w:r>
      <w:r w:rsidR="0013029F">
        <w:rPr>
          <w:rFonts w:asciiTheme="minorHAnsi" w:hAnsiTheme="minorHAnsi"/>
          <w:b/>
          <w:bCs/>
          <w:u w:val="single"/>
        </w:rPr>
        <w:t xml:space="preserve">3 metres in width with a formed pathway of at least </w:t>
      </w:r>
      <w:r w:rsidR="000D690A" w:rsidRPr="00B37B65">
        <w:rPr>
          <w:rFonts w:asciiTheme="minorHAnsi" w:hAnsiTheme="minorHAnsi"/>
          <w:b/>
          <w:bCs/>
          <w:u w:val="single"/>
        </w:rPr>
        <w:t xml:space="preserve">1.5m; and each access shall be from the street to the front door of the unit and any garage or </w:t>
      </w:r>
      <w:r w:rsidR="000D690A" w:rsidRPr="00B37B65">
        <w:rPr>
          <w:rFonts w:asciiTheme="minorHAnsi" w:hAnsiTheme="minorHAnsi"/>
          <w:b/>
          <w:bCs/>
          <w:color w:val="00B050"/>
          <w:u w:val="single"/>
        </w:rPr>
        <w:t xml:space="preserve">parking space </w:t>
      </w:r>
      <w:r w:rsidR="000D690A" w:rsidRPr="00B37B65">
        <w:rPr>
          <w:rFonts w:asciiTheme="minorHAnsi" w:hAnsiTheme="minorHAnsi"/>
          <w:b/>
          <w:bCs/>
          <w:u w:val="single"/>
        </w:rPr>
        <w:t xml:space="preserve">for that unit. </w:t>
      </w:r>
    </w:p>
    <w:p w14:paraId="633DA0BE" w14:textId="751CDB29" w:rsidR="000D690A" w:rsidRPr="00517776" w:rsidRDefault="000D690A" w:rsidP="00AE2224">
      <w:pPr>
        <w:pStyle w:val="Prllist1"/>
        <w:numPr>
          <w:ilvl w:val="6"/>
          <w:numId w:val="37"/>
        </w:numPr>
        <w:tabs>
          <w:tab w:val="clear" w:pos="0"/>
          <w:tab w:val="clear" w:pos="567"/>
          <w:tab w:val="left" w:pos="426"/>
        </w:tabs>
        <w:ind w:left="426" w:hanging="426"/>
        <w:rPr>
          <w:rFonts w:asciiTheme="minorHAnsi" w:hAnsiTheme="minorHAnsi"/>
          <w:b/>
          <w:bCs/>
          <w:u w:val="single"/>
        </w:rPr>
      </w:pPr>
      <w:r w:rsidRPr="00B37B65">
        <w:rPr>
          <w:rFonts w:asciiTheme="minorHAnsi" w:hAnsiTheme="minorHAnsi"/>
          <w:b/>
          <w:bCs/>
          <w:u w:val="single"/>
        </w:rPr>
        <w:t xml:space="preserve">Any </w:t>
      </w:r>
      <w:r w:rsidRPr="000A5116">
        <w:rPr>
          <w:rFonts w:asciiTheme="minorHAnsi" w:hAnsiTheme="minorHAnsi" w:cs="Times New Roman (Body CS)"/>
          <w:b/>
          <w:bCs/>
          <w:color w:val="00B050"/>
          <w:u w:val="single" w:color="000000" w:themeColor="text1"/>
        </w:rPr>
        <w:t>pedestrian access</w:t>
      </w:r>
      <w:r w:rsidRPr="00B37B65">
        <w:rPr>
          <w:rFonts w:asciiTheme="minorHAnsi" w:hAnsiTheme="minorHAnsi"/>
          <w:b/>
          <w:bCs/>
          <w:color w:val="00B050"/>
          <w:u w:val="single"/>
        </w:rPr>
        <w:t xml:space="preserve"> </w:t>
      </w:r>
      <w:r w:rsidRPr="00B37B65">
        <w:rPr>
          <w:rFonts w:asciiTheme="minorHAnsi" w:hAnsiTheme="minorHAnsi"/>
          <w:b/>
          <w:bCs/>
          <w:u w:val="single"/>
        </w:rPr>
        <w:t>longer than 50m with a formed width of less than 1.8m shall provide passing opportunities with a minimum length of 2m and a minimum width of 1.8m at least every 50m.</w:t>
      </w:r>
      <w:r w:rsidRPr="00B37B65" w:rsidDel="004101C7">
        <w:rPr>
          <w:rFonts w:asciiTheme="minorHAnsi" w:hAnsiTheme="minorHAnsi"/>
          <w:b/>
          <w:bCs/>
          <w:u w:val="single"/>
        </w:rPr>
        <w:t xml:space="preserve"> </w:t>
      </w:r>
    </w:p>
    <w:p w14:paraId="423E50A2" w14:textId="6ADFB123" w:rsidR="00AB11E0" w:rsidRPr="00F80C9C" w:rsidRDefault="00DC7D43" w:rsidP="00AE2224">
      <w:pPr>
        <w:pStyle w:val="Prllist1"/>
        <w:tabs>
          <w:tab w:val="clear" w:pos="567"/>
          <w:tab w:val="left" w:pos="426"/>
        </w:tabs>
        <w:ind w:left="426" w:hanging="426"/>
        <w:rPr>
          <w:rFonts w:asciiTheme="minorHAnsi" w:hAnsiTheme="minorHAnsi"/>
        </w:rPr>
      </w:pPr>
      <w:r>
        <w:rPr>
          <w:rFonts w:asciiTheme="minorHAnsi" w:hAnsiTheme="minorHAnsi"/>
          <w:b/>
          <w:strike/>
        </w:rPr>
        <w:t>d</w:t>
      </w:r>
      <w:r w:rsidR="00026971" w:rsidRPr="00026971">
        <w:rPr>
          <w:rFonts w:asciiTheme="minorHAnsi" w:hAnsiTheme="minorHAnsi"/>
          <w:b/>
          <w:strike/>
        </w:rPr>
        <w:t xml:space="preserve">. </w:t>
      </w:r>
      <w:r w:rsidR="00026971" w:rsidRPr="00026971">
        <w:rPr>
          <w:rFonts w:asciiTheme="minorHAnsi" w:hAnsiTheme="minorHAnsi"/>
          <w:b/>
          <w:u w:val="single"/>
        </w:rPr>
        <w:t>e.</w:t>
      </w:r>
      <w:r w:rsidR="00026971" w:rsidRPr="00026971">
        <w:rPr>
          <w:rFonts w:asciiTheme="minorHAnsi" w:hAnsiTheme="minorHAnsi"/>
        </w:rPr>
        <w:t xml:space="preserve"> </w:t>
      </w:r>
      <w:r w:rsidR="00026971">
        <w:rPr>
          <w:rFonts w:asciiTheme="minorHAnsi" w:hAnsiTheme="minorHAnsi"/>
        </w:rPr>
        <w:t xml:space="preserve">  </w:t>
      </w:r>
      <w:r w:rsidR="00AB11E0" w:rsidRPr="00F80C9C">
        <w:rPr>
          <w:rFonts w:asciiTheme="minorHAnsi" w:hAnsiTheme="minorHAnsi"/>
        </w:rPr>
        <w:t xml:space="preserve">All </w:t>
      </w:r>
      <w:r w:rsidR="00AB11E0" w:rsidRPr="00F80C9C">
        <w:rPr>
          <w:rFonts w:asciiTheme="minorHAnsi" w:hAnsiTheme="minorHAnsi"/>
          <w:color w:val="00B050"/>
          <w:shd w:val="clear" w:color="auto" w:fill="FFFFFF"/>
        </w:rPr>
        <w:t>vehicle access</w:t>
      </w:r>
      <w:r w:rsidR="00AB11E0" w:rsidRPr="00F80C9C">
        <w:rPr>
          <w:rFonts w:asciiTheme="minorHAnsi" w:hAnsiTheme="minorHAnsi"/>
        </w:rPr>
        <w:t xml:space="preserve"> to and /or from a </w:t>
      </w:r>
      <w:r w:rsidR="00AB11E0" w:rsidRPr="00F80C9C">
        <w:rPr>
          <w:rFonts w:asciiTheme="minorHAnsi" w:hAnsiTheme="minorHAnsi"/>
          <w:color w:val="00B050"/>
          <w:shd w:val="clear" w:color="auto" w:fill="FFFFFF"/>
        </w:rPr>
        <w:t>site</w:t>
      </w:r>
      <w:r w:rsidR="00AB11E0" w:rsidRPr="00F80C9C">
        <w:rPr>
          <w:rFonts w:asciiTheme="minorHAnsi" w:hAnsiTheme="minorHAnsi"/>
        </w:rPr>
        <w:t xml:space="preserve"> in a residential zone, shall allow clear visibility above 1 metre within a triangle measured for a width of at least 1.5 metres either side of the entrance, and for a length at least</w:t>
      </w:r>
      <w:r w:rsidR="00AB11E0" w:rsidRPr="00AC6F15">
        <w:rPr>
          <w:rFonts w:asciiTheme="minorHAnsi" w:hAnsiTheme="minorHAnsi"/>
        </w:rPr>
        <w:t xml:space="preserve"> </w:t>
      </w:r>
      <w:r w:rsidR="00AB11E0" w:rsidRPr="00AC6F15">
        <w:rPr>
          <w:rFonts w:asciiTheme="minorHAnsi" w:hAnsiTheme="minorHAnsi"/>
          <w:b/>
          <w:strike/>
        </w:rPr>
        <w:t>2</w:t>
      </w:r>
      <w:r w:rsidR="00B37B65" w:rsidRPr="00AC6F15">
        <w:rPr>
          <w:rFonts w:asciiTheme="minorHAnsi" w:hAnsiTheme="minorHAnsi"/>
          <w:b/>
          <w:strike/>
        </w:rPr>
        <w:t xml:space="preserve"> </w:t>
      </w:r>
      <w:r w:rsidR="00B37B65" w:rsidRPr="00B37B65">
        <w:rPr>
          <w:rFonts w:asciiTheme="minorHAnsi" w:hAnsiTheme="minorHAnsi"/>
          <w:b/>
          <w:bCs/>
          <w:u w:val="single"/>
        </w:rPr>
        <w:t>1.5</w:t>
      </w:r>
      <w:r w:rsidR="00AB11E0" w:rsidRPr="00B37B65">
        <w:rPr>
          <w:rFonts w:asciiTheme="minorHAnsi" w:hAnsiTheme="minorHAnsi"/>
          <w:b/>
          <w:bCs/>
          <w:u w:val="single"/>
        </w:rPr>
        <w:t xml:space="preserve"> </w:t>
      </w:r>
      <w:r w:rsidR="00AB11E0" w:rsidRPr="00F80C9C">
        <w:rPr>
          <w:rFonts w:asciiTheme="minorHAnsi" w:hAnsiTheme="minorHAnsi"/>
        </w:rPr>
        <w:t xml:space="preserve">metres measured from the </w:t>
      </w:r>
      <w:r w:rsidR="00AB11E0" w:rsidRPr="00F80C9C">
        <w:rPr>
          <w:rFonts w:asciiTheme="minorHAnsi" w:hAnsiTheme="minorHAnsi"/>
          <w:color w:val="00B050"/>
          <w:shd w:val="clear" w:color="auto" w:fill="FFFFFF"/>
        </w:rPr>
        <w:t>road boundary</w:t>
      </w:r>
      <w:r w:rsidR="00AB11E0" w:rsidRPr="00F80C9C">
        <w:rPr>
          <w:rFonts w:asciiTheme="minorHAnsi" w:hAnsiTheme="minorHAnsi"/>
        </w:rPr>
        <w:t xml:space="preserve">. This rule does not apply to sites that have an existing vehicle access, unless there has been a change in the location of the entrance of the vehicle access (at the road boundary) and/or an increase in the number of residential units that the vehicle access serves. Where the vehicle access is located less than 1.5m from a side boundary of the site, then the required width of clear visibility triangle on that side of the access shall be the distance between the vehicle access and the side boundary.  For the avoidance of doubt the clear visibility triangle does not extend into an adjacent site.  This requirement does not apply, if an audio and visual method of warning pedestrians of the presence of vehicles about to exit the access point or a visibility splay as per </w:t>
      </w:r>
      <w:r w:rsidR="00AB11E0" w:rsidRPr="000A5116">
        <w:rPr>
          <w:rFonts w:asciiTheme="minorHAnsi" w:hAnsiTheme="minorHAnsi"/>
          <w:color w:val="0000FF"/>
        </w:rPr>
        <w:t xml:space="preserve">Rule </w:t>
      </w:r>
      <w:r w:rsidR="00AB11E0" w:rsidRPr="00D67149">
        <w:rPr>
          <w:rFonts w:asciiTheme="minorHAnsi" w:hAnsiTheme="minorHAnsi"/>
          <w:color w:val="0000FF"/>
        </w:rPr>
        <w:t>7.4.3.7</w:t>
      </w:r>
      <w:r w:rsidR="00AB11E0" w:rsidRPr="000A5116">
        <w:rPr>
          <w:rFonts w:asciiTheme="minorHAnsi" w:hAnsiTheme="minorHAnsi"/>
          <w:color w:val="0000FF"/>
        </w:rPr>
        <w:t xml:space="preserve"> </w:t>
      </w:r>
      <w:r w:rsidR="00AB11E0" w:rsidRPr="00F80C9C">
        <w:rPr>
          <w:rFonts w:asciiTheme="minorHAnsi" w:hAnsiTheme="minorHAnsi"/>
        </w:rPr>
        <w:t>has been provided.</w:t>
      </w:r>
    </w:p>
    <w:p w14:paraId="6BA82333" w14:textId="0457EE93" w:rsidR="00AB11E0" w:rsidRPr="00F80C9C" w:rsidRDefault="00DC7D43" w:rsidP="00AE2224">
      <w:pPr>
        <w:pStyle w:val="Prllist1"/>
        <w:tabs>
          <w:tab w:val="clear" w:pos="567"/>
          <w:tab w:val="left" w:pos="426"/>
        </w:tabs>
        <w:ind w:left="426" w:hanging="426"/>
        <w:rPr>
          <w:rFonts w:asciiTheme="minorHAnsi" w:hAnsiTheme="minorHAnsi"/>
        </w:rPr>
      </w:pPr>
      <w:r>
        <w:rPr>
          <w:rFonts w:asciiTheme="minorHAnsi" w:hAnsiTheme="minorHAnsi"/>
          <w:b/>
          <w:strike/>
        </w:rPr>
        <w:t>e</w:t>
      </w:r>
      <w:r w:rsidRPr="00026971">
        <w:rPr>
          <w:rFonts w:asciiTheme="minorHAnsi" w:hAnsiTheme="minorHAnsi"/>
          <w:b/>
          <w:strike/>
        </w:rPr>
        <w:t xml:space="preserve">. </w:t>
      </w:r>
      <w:r>
        <w:rPr>
          <w:rFonts w:asciiTheme="minorHAnsi" w:hAnsiTheme="minorHAnsi"/>
          <w:b/>
          <w:u w:val="single"/>
        </w:rPr>
        <w:t>f</w:t>
      </w:r>
      <w:r w:rsidRPr="00026971">
        <w:rPr>
          <w:rFonts w:asciiTheme="minorHAnsi" w:hAnsiTheme="minorHAnsi"/>
          <w:b/>
          <w:u w:val="single"/>
        </w:rPr>
        <w:t>.</w:t>
      </w:r>
      <w:r>
        <w:rPr>
          <w:rFonts w:asciiTheme="minorHAnsi" w:hAnsiTheme="minorHAnsi"/>
          <w:b/>
          <w:u w:val="single"/>
        </w:rPr>
        <w:t xml:space="preserve">   </w:t>
      </w:r>
      <w:r w:rsidR="00740759">
        <w:rPr>
          <w:rFonts w:asciiTheme="minorHAnsi" w:hAnsiTheme="minorHAnsi"/>
          <w:b/>
          <w:u w:val="single"/>
        </w:rPr>
        <w:t xml:space="preserve"> </w:t>
      </w:r>
      <w:r w:rsidR="00AB11E0" w:rsidRPr="00F80C9C">
        <w:rPr>
          <w:rFonts w:asciiTheme="minorHAnsi" w:hAnsiTheme="minorHAnsi"/>
        </w:rPr>
        <w:t xml:space="preserve">Where </w:t>
      </w:r>
      <w:r w:rsidR="00AB11E0" w:rsidRPr="00F80C9C">
        <w:rPr>
          <w:rFonts w:asciiTheme="minorHAnsi" w:hAnsiTheme="minorHAnsi"/>
          <w:color w:val="00B050"/>
          <w:shd w:val="clear" w:color="auto" w:fill="FFFFFF"/>
        </w:rPr>
        <w:t>parking spaces</w:t>
      </w:r>
      <w:r w:rsidR="00AB11E0" w:rsidRPr="00F80C9C">
        <w:rPr>
          <w:rFonts w:asciiTheme="minorHAnsi" w:hAnsiTheme="minorHAnsi"/>
        </w:rPr>
        <w:t xml:space="preserve"> are provided in separate areas, then the connecting </w:t>
      </w:r>
      <w:r w:rsidR="00AB11E0" w:rsidRPr="00F80C9C">
        <w:rPr>
          <w:rFonts w:asciiTheme="minorHAnsi" w:hAnsiTheme="minorHAnsi"/>
          <w:color w:val="00B050"/>
          <w:shd w:val="clear" w:color="auto" w:fill="FFFFFF"/>
        </w:rPr>
        <w:t>vehicle access</w:t>
      </w:r>
      <w:r w:rsidR="00AB11E0" w:rsidRPr="00F80C9C">
        <w:rPr>
          <w:rFonts w:asciiTheme="minorHAnsi" w:hAnsiTheme="minorHAnsi"/>
        </w:rPr>
        <w:t xml:space="preserve"> between the </w:t>
      </w:r>
      <w:r w:rsidR="00AB11E0" w:rsidRPr="00F80C9C">
        <w:rPr>
          <w:rFonts w:asciiTheme="minorHAnsi" w:hAnsiTheme="minorHAnsi"/>
          <w:color w:val="00B050"/>
          <w:shd w:val="clear" w:color="auto" w:fill="FFFFFF"/>
        </w:rPr>
        <w:t>parking areas</w:t>
      </w:r>
      <w:r w:rsidR="00AB11E0" w:rsidRPr="00F80C9C">
        <w:rPr>
          <w:rFonts w:asciiTheme="minorHAnsi" w:hAnsiTheme="minorHAnsi"/>
        </w:rPr>
        <w:t xml:space="preserve"> shall be in accordance with the standards in Table 7.5.7.1 based on the number of </w:t>
      </w:r>
      <w:r w:rsidR="00AB11E0" w:rsidRPr="00F80C9C">
        <w:rPr>
          <w:rFonts w:asciiTheme="minorHAnsi" w:hAnsiTheme="minorHAnsi"/>
          <w:color w:val="00B050"/>
          <w:shd w:val="clear" w:color="auto" w:fill="FFFFFF"/>
        </w:rPr>
        <w:t>parking spaces</w:t>
      </w:r>
      <w:r w:rsidR="00AB11E0" w:rsidRPr="00F80C9C">
        <w:rPr>
          <w:rFonts w:asciiTheme="minorHAnsi" w:hAnsiTheme="minorHAnsi"/>
        </w:rPr>
        <w:t xml:space="preserve"> served.</w:t>
      </w:r>
    </w:p>
    <w:p w14:paraId="2C5B5F41" w14:textId="7BE1E0B3" w:rsidR="00AB11E0" w:rsidRPr="00F80C9C" w:rsidRDefault="00DC7D43" w:rsidP="00AE2224">
      <w:pPr>
        <w:pStyle w:val="Prllist1"/>
        <w:tabs>
          <w:tab w:val="clear" w:pos="567"/>
          <w:tab w:val="left" w:pos="426"/>
        </w:tabs>
        <w:ind w:left="426" w:hanging="426"/>
        <w:rPr>
          <w:rFonts w:asciiTheme="minorHAnsi" w:hAnsiTheme="minorHAnsi"/>
        </w:rPr>
      </w:pPr>
      <w:r>
        <w:rPr>
          <w:rFonts w:asciiTheme="minorHAnsi" w:hAnsiTheme="minorHAnsi"/>
          <w:b/>
          <w:strike/>
        </w:rPr>
        <w:t>f</w:t>
      </w:r>
      <w:r w:rsidRPr="00026971">
        <w:rPr>
          <w:rFonts w:asciiTheme="minorHAnsi" w:hAnsiTheme="minorHAnsi"/>
          <w:b/>
          <w:strike/>
        </w:rPr>
        <w:t xml:space="preserve">. </w:t>
      </w:r>
      <w:r>
        <w:rPr>
          <w:rFonts w:asciiTheme="minorHAnsi" w:hAnsiTheme="minorHAnsi"/>
          <w:b/>
          <w:u w:val="single"/>
        </w:rPr>
        <w:t>g</w:t>
      </w:r>
      <w:r w:rsidRPr="00026971">
        <w:rPr>
          <w:rFonts w:asciiTheme="minorHAnsi" w:hAnsiTheme="minorHAnsi"/>
          <w:b/>
          <w:u w:val="single"/>
        </w:rPr>
        <w:t>.</w:t>
      </w:r>
      <w:r>
        <w:rPr>
          <w:rFonts w:asciiTheme="minorHAnsi" w:hAnsiTheme="minorHAnsi"/>
          <w:b/>
          <w:u w:val="single"/>
        </w:rPr>
        <w:t xml:space="preserve">   </w:t>
      </w:r>
      <w:r w:rsidR="00740759">
        <w:rPr>
          <w:rFonts w:asciiTheme="minorHAnsi" w:hAnsiTheme="minorHAnsi"/>
          <w:b/>
          <w:u w:val="single"/>
        </w:rPr>
        <w:t xml:space="preserve"> </w:t>
      </w:r>
      <w:r w:rsidR="00AB11E0" w:rsidRPr="00F80C9C">
        <w:rPr>
          <w:rFonts w:asciiTheme="minorHAnsi" w:hAnsiTheme="minorHAnsi"/>
        </w:rPr>
        <w:t xml:space="preserve">The minimum and maximum widths shall be measured at the </w:t>
      </w:r>
      <w:r w:rsidR="00AB11E0" w:rsidRPr="00F80C9C">
        <w:rPr>
          <w:rFonts w:asciiTheme="minorHAnsi" w:hAnsiTheme="minorHAnsi"/>
          <w:color w:val="00B050"/>
          <w:shd w:val="clear" w:color="auto" w:fill="FFFFFF"/>
        </w:rPr>
        <w:t>road</w:t>
      </w:r>
      <w:r w:rsidR="00AB11E0" w:rsidRPr="00F80C9C">
        <w:rPr>
          <w:rFonts w:asciiTheme="minorHAnsi" w:hAnsiTheme="minorHAnsi"/>
        </w:rPr>
        <w:t xml:space="preserve"> </w:t>
      </w:r>
      <w:r w:rsidR="00AB11E0" w:rsidRPr="00F80C9C">
        <w:rPr>
          <w:rFonts w:asciiTheme="minorHAnsi" w:hAnsiTheme="minorHAnsi"/>
          <w:color w:val="00B050"/>
          <w:shd w:val="clear" w:color="auto" w:fill="FFFFFF"/>
        </w:rPr>
        <w:t>boundary</w:t>
      </w:r>
      <w:r w:rsidR="00AB11E0" w:rsidRPr="00F80C9C">
        <w:rPr>
          <w:rFonts w:asciiTheme="minorHAnsi" w:hAnsiTheme="minorHAnsi"/>
        </w:rPr>
        <w:t xml:space="preserve"> and apply within the </w:t>
      </w:r>
      <w:r w:rsidR="00AB11E0" w:rsidRPr="00F80C9C">
        <w:rPr>
          <w:rFonts w:asciiTheme="minorHAnsi" w:hAnsiTheme="minorHAnsi"/>
          <w:color w:val="00B050"/>
          <w:shd w:val="clear" w:color="auto" w:fill="FFFFFF"/>
        </w:rPr>
        <w:t>site</w:t>
      </w:r>
      <w:r w:rsidR="00AB11E0" w:rsidRPr="00F80C9C">
        <w:rPr>
          <w:rFonts w:asciiTheme="minorHAnsi" w:hAnsiTheme="minorHAnsi"/>
        </w:rPr>
        <w:t xml:space="preserve"> until the first </w:t>
      </w:r>
      <w:r w:rsidR="00AB11E0" w:rsidRPr="00F80C9C">
        <w:rPr>
          <w:rFonts w:asciiTheme="minorHAnsi" w:hAnsiTheme="minorHAnsi"/>
          <w:color w:val="00B050"/>
          <w:shd w:val="clear" w:color="auto" w:fill="FFFFFF"/>
        </w:rPr>
        <w:t>vehicle control point</w:t>
      </w:r>
      <w:r w:rsidR="00AB11E0" w:rsidRPr="00F80C9C">
        <w:rPr>
          <w:rFonts w:asciiTheme="minorHAnsi" w:hAnsiTheme="minorHAnsi"/>
        </w:rPr>
        <w:t xml:space="preserve">. </w:t>
      </w:r>
    </w:p>
    <w:p w14:paraId="486200AD" w14:textId="5E5471E4" w:rsidR="00AB11E0" w:rsidRPr="00F80C9C" w:rsidRDefault="00DC7D43" w:rsidP="00AE2224">
      <w:pPr>
        <w:pStyle w:val="Prllist1"/>
        <w:tabs>
          <w:tab w:val="clear" w:pos="567"/>
          <w:tab w:val="left" w:pos="426"/>
        </w:tabs>
        <w:ind w:left="426" w:hanging="426"/>
        <w:rPr>
          <w:rFonts w:asciiTheme="minorHAnsi" w:hAnsiTheme="minorHAnsi"/>
        </w:rPr>
      </w:pPr>
      <w:r>
        <w:rPr>
          <w:rFonts w:asciiTheme="minorHAnsi" w:hAnsiTheme="minorHAnsi"/>
          <w:b/>
          <w:strike/>
        </w:rPr>
        <w:t>g</w:t>
      </w:r>
      <w:r w:rsidRPr="00026971">
        <w:rPr>
          <w:rFonts w:asciiTheme="minorHAnsi" w:hAnsiTheme="minorHAnsi"/>
          <w:b/>
          <w:strike/>
        </w:rPr>
        <w:t xml:space="preserve">. </w:t>
      </w:r>
      <w:r>
        <w:rPr>
          <w:rFonts w:asciiTheme="minorHAnsi" w:hAnsiTheme="minorHAnsi"/>
          <w:b/>
          <w:u w:val="single"/>
        </w:rPr>
        <w:t>h</w:t>
      </w:r>
      <w:r w:rsidRPr="00026971">
        <w:rPr>
          <w:rFonts w:asciiTheme="minorHAnsi" w:hAnsiTheme="minorHAnsi"/>
          <w:b/>
          <w:u w:val="single"/>
        </w:rPr>
        <w:t>.</w:t>
      </w:r>
      <w:r>
        <w:rPr>
          <w:rFonts w:asciiTheme="minorHAnsi" w:hAnsiTheme="minorHAnsi"/>
          <w:b/>
          <w:u w:val="single"/>
        </w:rPr>
        <w:t xml:space="preserve">    </w:t>
      </w:r>
      <w:r w:rsidR="00AB11E0" w:rsidRPr="00F80C9C">
        <w:rPr>
          <w:rFonts w:asciiTheme="minorHAnsi" w:hAnsiTheme="minorHAnsi"/>
        </w:rPr>
        <w:t xml:space="preserve">For the purposes of access for firefighting, where a </w:t>
      </w:r>
      <w:r w:rsidR="00AB11E0" w:rsidRPr="00F80C9C">
        <w:rPr>
          <w:rFonts w:asciiTheme="minorHAnsi" w:hAnsiTheme="minorHAnsi"/>
          <w:color w:val="00B050"/>
          <w:shd w:val="clear" w:color="auto" w:fill="FFFFFF"/>
        </w:rPr>
        <w:t>building</w:t>
      </w:r>
      <w:r w:rsidR="00AB11E0" w:rsidRPr="00F80C9C">
        <w:rPr>
          <w:rFonts w:asciiTheme="minorHAnsi" w:hAnsiTheme="minorHAnsi"/>
        </w:rPr>
        <w:t xml:space="preserve"> is either:</w:t>
      </w:r>
    </w:p>
    <w:p w14:paraId="72C0D24C" w14:textId="77777777" w:rsidR="00AB11E0" w:rsidRPr="00F80C9C" w:rsidRDefault="00AB11E0" w:rsidP="00AE2224">
      <w:pPr>
        <w:pStyle w:val="Prllist2"/>
        <w:tabs>
          <w:tab w:val="clear" w:pos="567"/>
          <w:tab w:val="num" w:pos="851"/>
        </w:tabs>
        <w:ind w:left="851" w:hanging="425"/>
        <w:rPr>
          <w:rFonts w:asciiTheme="minorHAnsi" w:hAnsiTheme="minorHAnsi"/>
        </w:rPr>
      </w:pPr>
      <w:r w:rsidRPr="00F80C9C">
        <w:rPr>
          <w:rFonts w:asciiTheme="minorHAnsi" w:hAnsiTheme="minorHAnsi"/>
        </w:rPr>
        <w:t>located in an area where no fully reticulated water supply system is available; or</w:t>
      </w:r>
    </w:p>
    <w:p w14:paraId="6A50AB90" w14:textId="53B2DE9E" w:rsidR="00AB11E0" w:rsidRPr="00E44269" w:rsidRDefault="00AB11E0" w:rsidP="00AE2224">
      <w:pPr>
        <w:pStyle w:val="Prllist2"/>
        <w:tabs>
          <w:tab w:val="clear" w:pos="567"/>
          <w:tab w:val="num" w:pos="851"/>
        </w:tabs>
        <w:ind w:left="851" w:hanging="425"/>
        <w:rPr>
          <w:rFonts w:asciiTheme="minorHAnsi" w:hAnsiTheme="minorHAnsi"/>
        </w:rPr>
      </w:pPr>
      <w:r w:rsidRPr="00F80C9C">
        <w:rPr>
          <w:rFonts w:asciiTheme="minorHAnsi" w:hAnsiTheme="minorHAnsi"/>
        </w:rPr>
        <w:t xml:space="preserve">located further than 75 metres from the nearest </w:t>
      </w:r>
      <w:r w:rsidRPr="00F80C9C">
        <w:rPr>
          <w:rFonts w:asciiTheme="minorHAnsi" w:hAnsiTheme="minorHAnsi"/>
          <w:color w:val="00B050"/>
          <w:shd w:val="clear" w:color="auto" w:fill="FFFFFF"/>
        </w:rPr>
        <w:t>road</w:t>
      </w:r>
      <w:r w:rsidRPr="00F80C9C">
        <w:rPr>
          <w:rFonts w:asciiTheme="minorHAnsi" w:hAnsiTheme="minorHAnsi"/>
        </w:rPr>
        <w:t xml:space="preserve"> that has a fully reticulated water supply system including hydrants (as required by </w:t>
      </w:r>
      <w:r w:rsidRPr="00D67149">
        <w:rPr>
          <w:rFonts w:asciiTheme="minorHAnsi" w:hAnsiTheme="minorHAnsi"/>
          <w:color w:val="0000FF"/>
        </w:rPr>
        <w:t>NZS 4509:2008</w:t>
      </w:r>
      <w:r w:rsidRPr="00F80C9C">
        <w:rPr>
          <w:rFonts w:asciiTheme="minorHAnsi" w:hAnsiTheme="minorHAnsi"/>
        </w:rPr>
        <w:t xml:space="preserve">), </w:t>
      </w:r>
      <w:r w:rsidR="003B0F3A">
        <w:rPr>
          <w:rFonts w:asciiTheme="minorHAnsi" w:hAnsiTheme="minorHAnsi"/>
          <w:b/>
          <w:bCs/>
          <w:color w:val="7030A0"/>
          <w:u w:val="single" w:color="7030A0"/>
        </w:rPr>
        <w:t xml:space="preserve">75 metres is measured from the </w:t>
      </w:r>
      <w:r w:rsidR="003B0F3A">
        <w:rPr>
          <w:rFonts w:asciiTheme="minorHAnsi" w:hAnsiTheme="minorHAnsi"/>
          <w:b/>
          <w:bCs/>
          <w:color w:val="7030A0"/>
          <w:u w:val="single" w:color="7030A0"/>
        </w:rPr>
        <w:lastRenderedPageBreak/>
        <w:t>road boundary via an existing or proposed property access, to the main entry from the road</w:t>
      </w:r>
      <w:r w:rsidR="00615134">
        <w:rPr>
          <w:rFonts w:asciiTheme="minorHAnsi" w:hAnsiTheme="minorHAnsi"/>
          <w:b/>
          <w:bCs/>
          <w:color w:val="7030A0"/>
          <w:u w:val="single" w:color="7030A0"/>
        </w:rPr>
        <w:t xml:space="preserve"> (Figure 7A)</w:t>
      </w:r>
      <w:r w:rsidR="005F10F0">
        <w:rPr>
          <w:rFonts w:asciiTheme="minorHAnsi" w:hAnsiTheme="minorHAnsi"/>
          <w:b/>
          <w:bCs/>
          <w:color w:val="7030A0"/>
          <w:u w:val="single" w:color="7030A0"/>
        </w:rPr>
        <w:t>;</w:t>
      </w:r>
      <w:r w:rsidR="00E44269">
        <w:rPr>
          <w:rFonts w:asciiTheme="minorHAnsi" w:hAnsiTheme="minorHAnsi"/>
          <w:b/>
          <w:bCs/>
          <w:color w:val="7030A0"/>
          <w:u w:val="single" w:color="7030A0"/>
        </w:rPr>
        <w:t xml:space="preserve"> or:</w:t>
      </w:r>
    </w:p>
    <w:p w14:paraId="33D29A31" w14:textId="39FD5AD0" w:rsidR="00AB11E0" w:rsidRDefault="00E44269" w:rsidP="005F10F0">
      <w:pPr>
        <w:pStyle w:val="Prllist2"/>
        <w:numPr>
          <w:ilvl w:val="0"/>
          <w:numId w:val="0"/>
        </w:numPr>
        <w:ind w:left="851"/>
        <w:rPr>
          <w:rFonts w:asciiTheme="minorHAnsi" w:hAnsiTheme="minorHAnsi"/>
        </w:rPr>
      </w:pPr>
      <w:r>
        <w:rPr>
          <w:rFonts w:asciiTheme="minorHAnsi" w:hAnsiTheme="minorHAnsi"/>
          <w:b/>
          <w:bCs/>
          <w:color w:val="7030A0"/>
          <w:u w:val="single" w:color="7030A0"/>
        </w:rPr>
        <w:t xml:space="preserve">iii. </w:t>
      </w:r>
      <w:r w:rsidR="005F10F0">
        <w:rPr>
          <w:rFonts w:asciiTheme="minorHAnsi" w:hAnsiTheme="minorHAnsi"/>
          <w:b/>
          <w:bCs/>
          <w:color w:val="7030A0"/>
          <w:u w:val="single" w:color="7030A0"/>
        </w:rPr>
        <w:t xml:space="preserve">is a residential unit on rear site, </w:t>
      </w:r>
      <w:r w:rsidR="00AB11E0" w:rsidRPr="00F80C9C">
        <w:rPr>
          <w:rFonts w:asciiTheme="minorHAnsi" w:hAnsiTheme="minorHAnsi"/>
          <w:color w:val="00B050"/>
          <w:shd w:val="clear" w:color="auto" w:fill="FFFFFF"/>
        </w:rPr>
        <w:t>vehicle access</w:t>
      </w:r>
      <w:r w:rsidR="00AB11E0" w:rsidRPr="00F80C9C">
        <w:rPr>
          <w:rFonts w:asciiTheme="minorHAnsi" w:hAnsiTheme="minorHAnsi"/>
        </w:rPr>
        <w:t xml:space="preserve"> </w:t>
      </w:r>
      <w:r w:rsidR="005F10F0">
        <w:rPr>
          <w:rFonts w:asciiTheme="minorHAnsi" w:hAnsiTheme="minorHAnsi"/>
          <w:b/>
          <w:bCs/>
          <w:color w:val="7030A0"/>
          <w:u w:val="single" w:color="7030A0"/>
        </w:rPr>
        <w:t xml:space="preserve">width must be a minimum width of 7.5 metres, with </w:t>
      </w:r>
      <w:r w:rsidR="00AB11E0" w:rsidRPr="005F10F0">
        <w:rPr>
          <w:rFonts w:asciiTheme="minorHAnsi" w:hAnsiTheme="minorHAnsi"/>
          <w:b/>
          <w:bCs/>
          <w:strike/>
          <w:color w:val="7030A0"/>
        </w:rPr>
        <w:t>shall have</w:t>
      </w:r>
      <w:r w:rsidR="00AB11E0" w:rsidRPr="00F80C9C">
        <w:rPr>
          <w:rFonts w:asciiTheme="minorHAnsi" w:hAnsiTheme="minorHAnsi"/>
        </w:rPr>
        <w:t xml:space="preserve"> a minimum formed width of 3.5 metres</w:t>
      </w:r>
      <w:r w:rsidR="005F10F0">
        <w:rPr>
          <w:rFonts w:asciiTheme="minorHAnsi" w:hAnsiTheme="minorHAnsi"/>
        </w:rPr>
        <w:t xml:space="preserve"> </w:t>
      </w:r>
      <w:r w:rsidR="00615134">
        <w:rPr>
          <w:rFonts w:asciiTheme="minorHAnsi" w:hAnsiTheme="minorHAnsi"/>
          <w:b/>
          <w:bCs/>
          <w:color w:val="7030A0"/>
          <w:u w:val="single" w:color="7030A0"/>
        </w:rPr>
        <w:t>for its entire length</w:t>
      </w:r>
      <w:r w:rsidR="00AB11E0" w:rsidRPr="00F80C9C">
        <w:rPr>
          <w:rFonts w:asciiTheme="minorHAnsi" w:hAnsiTheme="minorHAnsi"/>
        </w:rPr>
        <w:t xml:space="preserve"> and a height clearance of 4 metres. Such </w:t>
      </w:r>
      <w:r w:rsidR="00AB11E0" w:rsidRPr="00F80C9C">
        <w:rPr>
          <w:rFonts w:asciiTheme="minorHAnsi" w:hAnsiTheme="minorHAnsi"/>
          <w:color w:val="00B050"/>
          <w:shd w:val="clear" w:color="auto" w:fill="FFFFFF"/>
        </w:rPr>
        <w:t>vehicle access</w:t>
      </w:r>
      <w:r w:rsidR="00AB11E0" w:rsidRPr="00F80C9C">
        <w:rPr>
          <w:rFonts w:asciiTheme="minorHAnsi" w:hAnsiTheme="minorHAnsi"/>
        </w:rPr>
        <w:t xml:space="preserve"> shall be designed</w:t>
      </w:r>
      <w:r w:rsidR="00615134">
        <w:rPr>
          <w:rFonts w:asciiTheme="minorHAnsi" w:hAnsiTheme="minorHAnsi"/>
        </w:rPr>
        <w:t xml:space="preserve"> </w:t>
      </w:r>
      <w:r w:rsidR="00615134">
        <w:rPr>
          <w:rFonts w:asciiTheme="minorHAnsi" w:hAnsiTheme="minorHAnsi"/>
          <w:b/>
          <w:bCs/>
          <w:color w:val="7030A0"/>
          <w:u w:val="single"/>
        </w:rPr>
        <w:t>and maintained</w:t>
      </w:r>
      <w:r w:rsidR="00AB11E0" w:rsidRPr="00F80C9C">
        <w:rPr>
          <w:rFonts w:asciiTheme="minorHAnsi" w:hAnsiTheme="minorHAnsi"/>
        </w:rPr>
        <w:t xml:space="preserve"> to be free of obstacles that could hinder access for </w:t>
      </w:r>
      <w:r w:rsidR="00AB11E0" w:rsidRPr="00F80C9C">
        <w:rPr>
          <w:rFonts w:asciiTheme="minorHAnsi" w:hAnsiTheme="minorHAnsi"/>
          <w:shd w:val="clear" w:color="auto" w:fill="FFFFFF"/>
        </w:rPr>
        <w:t>emergency</w:t>
      </w:r>
      <w:r w:rsidR="00AB11E0" w:rsidRPr="00F80C9C">
        <w:rPr>
          <w:rFonts w:asciiTheme="minorHAnsi" w:hAnsiTheme="minorHAnsi"/>
        </w:rPr>
        <w:t xml:space="preserve"> service vehicles. </w:t>
      </w:r>
    </w:p>
    <w:p w14:paraId="18817E3F" w14:textId="77777777" w:rsidR="00126687" w:rsidRDefault="00126687" w:rsidP="00126687">
      <w:pPr>
        <w:ind w:left="276" w:firstLine="575"/>
        <w:rPr>
          <w:rFonts w:asciiTheme="minorHAnsi" w:hAnsiTheme="minorHAnsi" w:cstheme="minorHAnsi"/>
          <w:b/>
          <w:bCs/>
          <w:color w:val="7030A0"/>
          <w:sz w:val="22"/>
          <w:u w:val="single"/>
        </w:rPr>
      </w:pPr>
      <w:r w:rsidRPr="00126687">
        <w:rPr>
          <w:rFonts w:asciiTheme="minorHAnsi" w:hAnsiTheme="minorHAnsi" w:cstheme="minorHAnsi"/>
          <w:b/>
          <w:bCs/>
          <w:color w:val="7030A0"/>
          <w:sz w:val="22"/>
          <w:u w:val="single"/>
        </w:rPr>
        <w:t>Figure 7A - Fire Access Requirements Diagram</w:t>
      </w:r>
    </w:p>
    <w:p w14:paraId="133BE8BB" w14:textId="400671DE" w:rsidR="00D358B7" w:rsidRPr="00126687" w:rsidRDefault="00D358B7" w:rsidP="00126687">
      <w:pPr>
        <w:ind w:left="276" w:firstLine="575"/>
        <w:rPr>
          <w:rFonts w:asciiTheme="minorHAnsi" w:hAnsiTheme="minorHAnsi" w:cstheme="minorHAnsi"/>
          <w:b/>
          <w:bCs/>
          <w:color w:val="7030A0"/>
          <w:sz w:val="22"/>
          <w:u w:val="single"/>
        </w:rPr>
      </w:pPr>
      <w:r>
        <w:rPr>
          <w:rFonts w:asciiTheme="minorHAnsi" w:hAnsiTheme="minorHAnsi" w:cstheme="minorHAnsi"/>
          <w:b/>
          <w:bCs/>
          <w:noProof/>
          <w:color w:val="7030A0"/>
          <w:sz w:val="22"/>
          <w:u w:val="single"/>
        </w:rPr>
        <w:drawing>
          <wp:inline distT="0" distB="0" distL="0" distR="0" wp14:anchorId="27C75E2F" wp14:editId="2CFA4650">
            <wp:extent cx="3968151" cy="4066117"/>
            <wp:effectExtent l="19050" t="19050" r="1333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87602" cy="4086048"/>
                    </a:xfrm>
                    <a:prstGeom prst="rect">
                      <a:avLst/>
                    </a:prstGeom>
                    <a:noFill/>
                    <a:ln>
                      <a:solidFill>
                        <a:schemeClr val="tx1"/>
                      </a:solidFill>
                    </a:ln>
                  </pic:spPr>
                </pic:pic>
              </a:graphicData>
            </a:graphic>
          </wp:inline>
        </w:drawing>
      </w:r>
    </w:p>
    <w:p w14:paraId="4B312987" w14:textId="77777777" w:rsidR="00615134" w:rsidRPr="00F80C9C" w:rsidRDefault="00615134" w:rsidP="005F10F0">
      <w:pPr>
        <w:pStyle w:val="Prllist2"/>
        <w:numPr>
          <w:ilvl w:val="0"/>
          <w:numId w:val="0"/>
        </w:numPr>
        <w:ind w:left="851"/>
        <w:rPr>
          <w:rFonts w:asciiTheme="minorHAnsi" w:hAnsiTheme="minorHAnsi"/>
        </w:rPr>
      </w:pPr>
    </w:p>
    <w:p w14:paraId="31720C57" w14:textId="36660692" w:rsidR="00AB11E0" w:rsidRPr="00F80C9C" w:rsidRDefault="00DC7D43" w:rsidP="00AE2224">
      <w:pPr>
        <w:pStyle w:val="Prllist1"/>
        <w:tabs>
          <w:tab w:val="clear" w:pos="567"/>
          <w:tab w:val="left" w:pos="426"/>
        </w:tabs>
        <w:ind w:left="426" w:hanging="426"/>
        <w:rPr>
          <w:rFonts w:asciiTheme="minorHAnsi" w:hAnsiTheme="minorHAnsi"/>
        </w:rPr>
      </w:pPr>
      <w:r>
        <w:rPr>
          <w:rFonts w:asciiTheme="minorHAnsi" w:hAnsiTheme="minorHAnsi"/>
          <w:b/>
          <w:strike/>
        </w:rPr>
        <w:t>h</w:t>
      </w:r>
      <w:r w:rsidRPr="00026971">
        <w:rPr>
          <w:rFonts w:asciiTheme="minorHAnsi" w:hAnsiTheme="minorHAnsi"/>
          <w:b/>
          <w:strike/>
        </w:rPr>
        <w:t xml:space="preserve">. </w:t>
      </w:r>
      <w:r>
        <w:rPr>
          <w:rFonts w:asciiTheme="minorHAnsi" w:hAnsiTheme="minorHAnsi"/>
          <w:b/>
          <w:u w:val="single"/>
        </w:rPr>
        <w:t>i</w:t>
      </w:r>
      <w:r w:rsidRPr="00026971">
        <w:rPr>
          <w:rFonts w:asciiTheme="minorHAnsi" w:hAnsiTheme="minorHAnsi"/>
          <w:b/>
          <w:u w:val="single"/>
        </w:rPr>
        <w:t>.</w:t>
      </w:r>
      <w:r>
        <w:rPr>
          <w:rFonts w:asciiTheme="minorHAnsi" w:hAnsiTheme="minorHAnsi"/>
          <w:b/>
          <w:u w:val="single"/>
        </w:rPr>
        <w:t xml:space="preserve">     </w:t>
      </w:r>
      <w:r w:rsidR="00AB11E0" w:rsidRPr="00F80C9C">
        <w:rPr>
          <w:rFonts w:asciiTheme="minorHAnsi" w:hAnsiTheme="minorHAnsi"/>
        </w:rPr>
        <w:t xml:space="preserve">In car </w:t>
      </w:r>
      <w:r w:rsidR="00AB11E0" w:rsidRPr="00F80C9C">
        <w:rPr>
          <w:rFonts w:asciiTheme="minorHAnsi" w:hAnsiTheme="minorHAnsi"/>
          <w:color w:val="00B050"/>
        </w:rPr>
        <w:t>parking</w:t>
      </w:r>
      <w:r w:rsidR="00AB11E0" w:rsidRPr="00F80C9C">
        <w:rPr>
          <w:rFonts w:asciiTheme="minorHAnsi" w:hAnsiTheme="minorHAnsi"/>
        </w:rPr>
        <w:t xml:space="preserve"> </w:t>
      </w:r>
      <w:r w:rsidR="00AB11E0" w:rsidRPr="00F80C9C">
        <w:rPr>
          <w:rFonts w:asciiTheme="minorHAnsi" w:hAnsiTheme="minorHAnsi"/>
          <w:color w:val="00B050"/>
          <w:shd w:val="clear" w:color="auto" w:fill="FFFFFF"/>
        </w:rPr>
        <w:t>buildings</w:t>
      </w:r>
      <w:r w:rsidR="00AB11E0" w:rsidRPr="00F80C9C">
        <w:rPr>
          <w:rFonts w:asciiTheme="minorHAnsi" w:hAnsiTheme="minorHAnsi"/>
        </w:rPr>
        <w:t xml:space="preserve"> there shall be a vertical clearance of not less than 2.5m above car park spaces for people whose mobility is restricted, and along the full length of any </w:t>
      </w:r>
      <w:r w:rsidR="00AB11E0" w:rsidRPr="00F80C9C">
        <w:rPr>
          <w:rFonts w:asciiTheme="minorHAnsi" w:hAnsiTheme="minorHAnsi"/>
          <w:color w:val="00B050"/>
          <w:shd w:val="clear" w:color="auto" w:fill="FFFFFF"/>
        </w:rPr>
        <w:t>accessible</w:t>
      </w:r>
      <w:r w:rsidR="00AB11E0" w:rsidRPr="00F80C9C">
        <w:rPr>
          <w:rFonts w:asciiTheme="minorHAnsi" w:hAnsiTheme="minorHAnsi"/>
        </w:rPr>
        <w:t xml:space="preserve"> route providing vehicular </w:t>
      </w:r>
      <w:r w:rsidR="00AB11E0" w:rsidRPr="00F80C9C">
        <w:rPr>
          <w:rFonts w:asciiTheme="minorHAnsi" w:hAnsiTheme="minorHAnsi"/>
          <w:color w:val="00B050"/>
          <w:shd w:val="clear" w:color="auto" w:fill="FFFFFF"/>
        </w:rPr>
        <w:t>access</w:t>
      </w:r>
      <w:r w:rsidR="00AB11E0" w:rsidRPr="00F80C9C">
        <w:rPr>
          <w:rFonts w:asciiTheme="minorHAnsi" w:hAnsiTheme="minorHAnsi"/>
        </w:rPr>
        <w:t xml:space="preserve"> to those car </w:t>
      </w:r>
      <w:r w:rsidR="00AB11E0" w:rsidRPr="00F80C9C">
        <w:rPr>
          <w:rFonts w:asciiTheme="minorHAnsi" w:hAnsiTheme="minorHAnsi"/>
          <w:color w:val="00B050"/>
          <w:shd w:val="clear" w:color="auto" w:fill="FFFFFF"/>
        </w:rPr>
        <w:t>parking spaces</w:t>
      </w:r>
      <w:r w:rsidR="00AB11E0" w:rsidRPr="00F80C9C">
        <w:rPr>
          <w:rFonts w:asciiTheme="minorHAnsi" w:hAnsiTheme="minorHAnsi"/>
        </w:rPr>
        <w:t xml:space="preserve">. </w:t>
      </w:r>
    </w:p>
    <w:p w14:paraId="7F502477" w14:textId="02B38320" w:rsidR="00AB11E0" w:rsidRPr="00F80C9C" w:rsidRDefault="00DC7D43" w:rsidP="00AE2224">
      <w:pPr>
        <w:pStyle w:val="Prllist1"/>
        <w:tabs>
          <w:tab w:val="clear" w:pos="567"/>
          <w:tab w:val="left" w:pos="426"/>
        </w:tabs>
        <w:ind w:left="426" w:hanging="426"/>
        <w:rPr>
          <w:rFonts w:asciiTheme="minorHAnsi" w:hAnsiTheme="minorHAnsi"/>
        </w:rPr>
      </w:pPr>
      <w:r>
        <w:rPr>
          <w:rFonts w:asciiTheme="minorHAnsi" w:hAnsiTheme="minorHAnsi"/>
          <w:b/>
          <w:strike/>
        </w:rPr>
        <w:t>i</w:t>
      </w:r>
      <w:r w:rsidRPr="00026971">
        <w:rPr>
          <w:rFonts w:asciiTheme="minorHAnsi" w:hAnsiTheme="minorHAnsi"/>
          <w:b/>
          <w:strike/>
        </w:rPr>
        <w:t xml:space="preserve">. </w:t>
      </w:r>
      <w:r>
        <w:rPr>
          <w:rFonts w:asciiTheme="minorHAnsi" w:hAnsiTheme="minorHAnsi"/>
          <w:b/>
          <w:u w:val="single"/>
        </w:rPr>
        <w:t>j</w:t>
      </w:r>
      <w:r w:rsidRPr="00026971">
        <w:rPr>
          <w:rFonts w:asciiTheme="minorHAnsi" w:hAnsiTheme="minorHAnsi"/>
          <w:b/>
          <w:u w:val="single"/>
        </w:rPr>
        <w:t>.</w:t>
      </w:r>
      <w:r>
        <w:rPr>
          <w:rFonts w:asciiTheme="minorHAnsi" w:hAnsiTheme="minorHAnsi"/>
          <w:b/>
          <w:u w:val="single"/>
        </w:rPr>
        <w:t xml:space="preserve">    </w:t>
      </w:r>
      <w:r w:rsidR="00740759">
        <w:rPr>
          <w:rFonts w:asciiTheme="minorHAnsi" w:hAnsiTheme="minorHAnsi"/>
          <w:b/>
          <w:u w:val="single"/>
        </w:rPr>
        <w:t xml:space="preserve"> </w:t>
      </w:r>
      <w:r w:rsidR="00AB11E0" w:rsidRPr="00F80C9C">
        <w:rPr>
          <w:rFonts w:asciiTheme="minorHAnsi" w:hAnsiTheme="minorHAnsi"/>
        </w:rPr>
        <w:t xml:space="preserve">Where a mix of activities is proposed, the largest relevant dimension is applicable. </w:t>
      </w:r>
    </w:p>
    <w:p w14:paraId="4093F8A5" w14:textId="06FD1AD9" w:rsidR="00AB11E0" w:rsidRPr="00F80C9C" w:rsidRDefault="00740759" w:rsidP="00AE2224">
      <w:pPr>
        <w:pStyle w:val="Prllist1"/>
        <w:tabs>
          <w:tab w:val="clear" w:pos="567"/>
          <w:tab w:val="left" w:pos="426"/>
        </w:tabs>
        <w:ind w:left="426" w:hanging="426"/>
        <w:rPr>
          <w:rFonts w:asciiTheme="minorHAnsi" w:hAnsiTheme="minorHAnsi"/>
        </w:rPr>
      </w:pPr>
      <w:r>
        <w:rPr>
          <w:rFonts w:asciiTheme="minorHAnsi" w:hAnsiTheme="minorHAnsi"/>
          <w:b/>
          <w:strike/>
        </w:rPr>
        <w:t>j</w:t>
      </w:r>
      <w:r w:rsidRPr="00026971">
        <w:rPr>
          <w:rFonts w:asciiTheme="minorHAnsi" w:hAnsiTheme="minorHAnsi"/>
          <w:b/>
          <w:strike/>
        </w:rPr>
        <w:t xml:space="preserve">. </w:t>
      </w:r>
      <w:r>
        <w:rPr>
          <w:rFonts w:asciiTheme="minorHAnsi" w:hAnsiTheme="minorHAnsi"/>
          <w:b/>
          <w:u w:val="single"/>
        </w:rPr>
        <w:t>k</w:t>
      </w:r>
      <w:r w:rsidRPr="00026971">
        <w:rPr>
          <w:rFonts w:asciiTheme="minorHAnsi" w:hAnsiTheme="minorHAnsi"/>
          <w:b/>
          <w:u w:val="single"/>
        </w:rPr>
        <w:t>.</w:t>
      </w:r>
      <w:r>
        <w:rPr>
          <w:rFonts w:asciiTheme="minorHAnsi" w:hAnsiTheme="minorHAnsi"/>
          <w:b/>
          <w:u w:val="single"/>
        </w:rPr>
        <w:t xml:space="preserve">   </w:t>
      </w:r>
      <w:r w:rsidR="00496E81">
        <w:rPr>
          <w:rFonts w:asciiTheme="minorHAnsi" w:hAnsiTheme="minorHAnsi"/>
          <w:b/>
          <w:u w:val="single"/>
        </w:rPr>
        <w:t xml:space="preserve">  </w:t>
      </w:r>
      <w:r w:rsidR="00AB11E0" w:rsidRPr="00F80C9C">
        <w:rPr>
          <w:rFonts w:asciiTheme="minorHAnsi" w:hAnsiTheme="minorHAnsi"/>
          <w:color w:val="00B050"/>
          <w:shd w:val="clear" w:color="auto" w:fill="FFFFFF"/>
        </w:rPr>
        <w:t>Emergency service facilities</w:t>
      </w:r>
      <w:r w:rsidR="00AB11E0" w:rsidRPr="00F80C9C">
        <w:rPr>
          <w:rFonts w:asciiTheme="minorHAnsi" w:hAnsiTheme="minorHAnsi"/>
        </w:rPr>
        <w:t xml:space="preserve"> do not need to comply with the maximum </w:t>
      </w:r>
      <w:r w:rsidR="00AB11E0" w:rsidRPr="00F80C9C">
        <w:rPr>
          <w:rFonts w:asciiTheme="minorHAnsi" w:hAnsiTheme="minorHAnsi"/>
          <w:color w:val="00B050"/>
          <w:shd w:val="clear" w:color="auto" w:fill="FFFFFF"/>
        </w:rPr>
        <w:t>formed</w:t>
      </w:r>
      <w:r w:rsidR="00AB11E0" w:rsidRPr="00F80C9C">
        <w:rPr>
          <w:rFonts w:asciiTheme="minorHAnsi" w:hAnsiTheme="minorHAnsi"/>
        </w:rPr>
        <w:t xml:space="preserve"> width, unless located on a </w:t>
      </w:r>
      <w:r w:rsidR="00AB11E0" w:rsidRPr="00F80C9C">
        <w:rPr>
          <w:rFonts w:asciiTheme="minorHAnsi" w:hAnsiTheme="minorHAnsi"/>
          <w:color w:val="00B050"/>
          <w:shd w:val="clear" w:color="auto" w:fill="FFFFFF"/>
        </w:rPr>
        <w:t>key pedestrian frontage</w:t>
      </w:r>
      <w:r w:rsidR="00AB11E0" w:rsidRPr="00F80C9C">
        <w:rPr>
          <w:rFonts w:asciiTheme="minorHAnsi" w:hAnsiTheme="minorHAnsi"/>
        </w:rPr>
        <w:t xml:space="preserve">. </w:t>
      </w:r>
    </w:p>
    <w:p w14:paraId="07B69EE6" w14:textId="3405B8E5" w:rsidR="00AB11E0" w:rsidRPr="00F80C9C" w:rsidRDefault="00740759" w:rsidP="00AE2224">
      <w:pPr>
        <w:pStyle w:val="Prllist1"/>
        <w:tabs>
          <w:tab w:val="clear" w:pos="567"/>
          <w:tab w:val="left" w:pos="426"/>
        </w:tabs>
        <w:ind w:left="426" w:hanging="426"/>
        <w:rPr>
          <w:rFonts w:asciiTheme="minorHAnsi" w:hAnsiTheme="minorHAnsi"/>
        </w:rPr>
      </w:pPr>
      <w:r>
        <w:rPr>
          <w:rFonts w:asciiTheme="minorHAnsi" w:hAnsiTheme="minorHAnsi"/>
          <w:b/>
          <w:strike/>
        </w:rPr>
        <w:t>k</w:t>
      </w:r>
      <w:r w:rsidRPr="00026971">
        <w:rPr>
          <w:rFonts w:asciiTheme="minorHAnsi" w:hAnsiTheme="minorHAnsi"/>
          <w:b/>
          <w:strike/>
        </w:rPr>
        <w:t xml:space="preserve">. </w:t>
      </w:r>
      <w:r>
        <w:rPr>
          <w:rFonts w:asciiTheme="minorHAnsi" w:hAnsiTheme="minorHAnsi"/>
          <w:b/>
          <w:u w:val="single"/>
        </w:rPr>
        <w:t>l</w:t>
      </w:r>
      <w:r w:rsidRPr="00026971">
        <w:rPr>
          <w:rFonts w:asciiTheme="minorHAnsi" w:hAnsiTheme="minorHAnsi"/>
          <w:b/>
          <w:u w:val="single"/>
        </w:rPr>
        <w:t>.</w:t>
      </w:r>
      <w:r>
        <w:rPr>
          <w:rFonts w:asciiTheme="minorHAnsi" w:hAnsiTheme="minorHAnsi"/>
          <w:b/>
          <w:u w:val="single"/>
        </w:rPr>
        <w:t xml:space="preserve">    </w:t>
      </w:r>
      <w:r w:rsidR="00496E81">
        <w:rPr>
          <w:rFonts w:asciiTheme="minorHAnsi" w:hAnsiTheme="minorHAnsi"/>
          <w:b/>
          <w:u w:val="single"/>
        </w:rPr>
        <w:t xml:space="preserve"> </w:t>
      </w:r>
      <w:r w:rsidR="00AB11E0" w:rsidRPr="00F80C9C">
        <w:rPr>
          <w:rFonts w:asciiTheme="minorHAnsi" w:hAnsiTheme="minorHAnsi"/>
          <w:spacing w:val="-1"/>
        </w:rPr>
        <w:t xml:space="preserve">In </w:t>
      </w:r>
      <w:r w:rsidR="00AB11E0" w:rsidRPr="00F80C9C">
        <w:rPr>
          <w:rFonts w:asciiTheme="minorHAnsi" w:hAnsiTheme="minorHAnsi"/>
          <w:color w:val="00B050"/>
          <w:spacing w:val="-1"/>
          <w:shd w:val="clear" w:color="auto" w:fill="FFFFFF"/>
        </w:rPr>
        <w:t>Central City</w:t>
      </w:r>
      <w:r w:rsidR="00AB11E0" w:rsidRPr="00F80C9C">
        <w:rPr>
          <w:rFonts w:asciiTheme="minorHAnsi" w:hAnsiTheme="minorHAnsi"/>
          <w:spacing w:val="-1"/>
        </w:rPr>
        <w:t xml:space="preserve">, height refers to the minimum clear height from the surface of the formed </w:t>
      </w:r>
      <w:r w:rsidR="00AB11E0" w:rsidRPr="00F80C9C">
        <w:rPr>
          <w:rFonts w:asciiTheme="minorHAnsi" w:hAnsiTheme="minorHAnsi"/>
          <w:color w:val="00B050"/>
          <w:spacing w:val="-1"/>
          <w:shd w:val="clear" w:color="auto" w:fill="FFFFFF"/>
        </w:rPr>
        <w:t>access</w:t>
      </w:r>
      <w:r w:rsidR="00AB11E0" w:rsidRPr="00F80C9C">
        <w:rPr>
          <w:rFonts w:asciiTheme="minorHAnsi" w:hAnsiTheme="minorHAnsi"/>
          <w:spacing w:val="-1"/>
        </w:rPr>
        <w:t xml:space="preserve">. </w:t>
      </w:r>
    </w:p>
    <w:p w14:paraId="03FA7F93" w14:textId="06C48E22" w:rsidR="00AB11E0" w:rsidRPr="00F80C9C" w:rsidRDefault="00C7761A" w:rsidP="00AE2224">
      <w:pPr>
        <w:pStyle w:val="Prllist1"/>
        <w:tabs>
          <w:tab w:val="clear" w:pos="567"/>
          <w:tab w:val="left" w:pos="426"/>
        </w:tabs>
        <w:ind w:left="426" w:hanging="426"/>
        <w:rPr>
          <w:rFonts w:asciiTheme="minorHAnsi" w:hAnsiTheme="minorHAnsi"/>
        </w:rPr>
      </w:pPr>
      <w:r>
        <w:rPr>
          <w:rFonts w:asciiTheme="minorHAnsi" w:hAnsiTheme="minorHAnsi"/>
          <w:b/>
          <w:strike/>
        </w:rPr>
        <w:t>l</w:t>
      </w:r>
      <w:r w:rsidRPr="00026971">
        <w:rPr>
          <w:rFonts w:asciiTheme="minorHAnsi" w:hAnsiTheme="minorHAnsi"/>
          <w:b/>
          <w:strike/>
        </w:rPr>
        <w:t xml:space="preserve">. </w:t>
      </w:r>
      <w:r>
        <w:rPr>
          <w:rFonts w:asciiTheme="minorHAnsi" w:hAnsiTheme="minorHAnsi"/>
          <w:b/>
          <w:u w:val="single"/>
        </w:rPr>
        <w:t>m</w:t>
      </w:r>
      <w:r w:rsidRPr="00026971">
        <w:rPr>
          <w:rFonts w:asciiTheme="minorHAnsi" w:hAnsiTheme="minorHAnsi"/>
          <w:b/>
          <w:u w:val="single"/>
        </w:rPr>
        <w:t>.</w:t>
      </w:r>
      <w:r>
        <w:rPr>
          <w:rFonts w:asciiTheme="minorHAnsi" w:hAnsiTheme="minorHAnsi"/>
          <w:b/>
          <w:u w:val="single"/>
        </w:rPr>
        <w:t xml:space="preserve">    </w:t>
      </w:r>
      <w:r w:rsidR="00AB11E0" w:rsidRPr="00F80C9C">
        <w:rPr>
          <w:rFonts w:asciiTheme="minorHAnsi" w:hAnsiTheme="minorHAnsi"/>
        </w:rPr>
        <w:t xml:space="preserve">Any </w:t>
      </w:r>
      <w:r w:rsidR="00AB11E0" w:rsidRPr="00F80C9C">
        <w:rPr>
          <w:rFonts w:asciiTheme="minorHAnsi" w:hAnsiTheme="minorHAnsi"/>
          <w:color w:val="00B050"/>
          <w:shd w:val="clear" w:color="auto" w:fill="FFFFFF"/>
        </w:rPr>
        <w:t>access</w:t>
      </w:r>
      <w:r w:rsidR="00AB11E0" w:rsidRPr="00F80C9C">
        <w:rPr>
          <w:rFonts w:asciiTheme="minorHAnsi" w:hAnsiTheme="minorHAnsi"/>
        </w:rPr>
        <w:t xml:space="preserve"> located on a Central City ‘Active Frontage and Verandas’ as shown on the planning maps shall have a maximum formed width of 7 metres.</w:t>
      </w:r>
    </w:p>
    <w:p w14:paraId="3BFCEFB6" w14:textId="672E301C" w:rsidR="00AB11E0" w:rsidRPr="00F80C9C" w:rsidRDefault="00C7761A" w:rsidP="00AE2224">
      <w:pPr>
        <w:pStyle w:val="Prllist1"/>
        <w:tabs>
          <w:tab w:val="clear" w:pos="567"/>
          <w:tab w:val="left" w:pos="426"/>
        </w:tabs>
        <w:ind w:left="426" w:hanging="426"/>
        <w:rPr>
          <w:rFonts w:asciiTheme="minorHAnsi" w:hAnsiTheme="minorHAnsi"/>
        </w:rPr>
      </w:pPr>
      <w:r>
        <w:rPr>
          <w:rFonts w:asciiTheme="minorHAnsi" w:hAnsiTheme="minorHAnsi"/>
          <w:b/>
          <w:strike/>
        </w:rPr>
        <w:t>m</w:t>
      </w:r>
      <w:r w:rsidRPr="00026971">
        <w:rPr>
          <w:rFonts w:asciiTheme="minorHAnsi" w:hAnsiTheme="minorHAnsi"/>
          <w:b/>
          <w:strike/>
        </w:rPr>
        <w:t xml:space="preserve">. </w:t>
      </w:r>
      <w:r>
        <w:rPr>
          <w:rFonts w:asciiTheme="minorHAnsi" w:hAnsiTheme="minorHAnsi"/>
          <w:b/>
          <w:u w:val="single"/>
        </w:rPr>
        <w:t>n</w:t>
      </w:r>
      <w:r w:rsidRPr="00026971">
        <w:rPr>
          <w:rFonts w:asciiTheme="minorHAnsi" w:hAnsiTheme="minorHAnsi"/>
          <w:b/>
          <w:u w:val="single"/>
        </w:rPr>
        <w:t>.</w:t>
      </w:r>
      <w:r>
        <w:rPr>
          <w:rFonts w:asciiTheme="minorHAnsi" w:hAnsiTheme="minorHAnsi"/>
          <w:b/>
          <w:u w:val="single"/>
        </w:rPr>
        <w:t xml:space="preserve"> </w:t>
      </w:r>
      <w:r w:rsidR="00496E81">
        <w:rPr>
          <w:rFonts w:asciiTheme="minorHAnsi" w:hAnsiTheme="minorHAnsi"/>
          <w:b/>
          <w:u w:val="single"/>
        </w:rPr>
        <w:t xml:space="preserve"> </w:t>
      </w:r>
      <w:r w:rsidR="00AB11E0" w:rsidRPr="00F80C9C">
        <w:rPr>
          <w:rFonts w:asciiTheme="minorHAnsi" w:hAnsiTheme="minorHAnsi"/>
        </w:rPr>
        <w:t xml:space="preserve">The maximum gradient at any point on a </w:t>
      </w:r>
      <w:r w:rsidR="00AB11E0" w:rsidRPr="00F80C9C">
        <w:rPr>
          <w:rFonts w:asciiTheme="minorHAnsi" w:hAnsiTheme="minorHAnsi"/>
          <w:color w:val="00B050"/>
          <w:shd w:val="clear" w:color="auto" w:fill="FFFFFF"/>
        </w:rPr>
        <w:t>vehicle access</w:t>
      </w:r>
      <w:r w:rsidR="00AB11E0" w:rsidRPr="00F80C9C">
        <w:rPr>
          <w:rFonts w:asciiTheme="minorHAnsi" w:hAnsiTheme="minorHAnsi"/>
        </w:rPr>
        <w:t xml:space="preserve"> shall be in accordance with Table 7.5.7.2, except a maximum gradient of 1 in 5 (minimum 4.0 metres long transition ramps for a change of </w:t>
      </w:r>
      <w:r w:rsidR="00AB11E0" w:rsidRPr="00F80C9C">
        <w:rPr>
          <w:rFonts w:asciiTheme="minorHAnsi" w:hAnsiTheme="minorHAnsi"/>
        </w:rPr>
        <w:lastRenderedPageBreak/>
        <w:t xml:space="preserve">grade 1 in 8 or greater) shall apply for </w:t>
      </w:r>
      <w:r w:rsidR="00AB11E0" w:rsidRPr="00F80C9C">
        <w:rPr>
          <w:rFonts w:asciiTheme="minorHAnsi" w:hAnsiTheme="minorHAnsi"/>
          <w:color w:val="00B050"/>
          <w:shd w:val="clear" w:color="auto" w:fill="FFFFFF"/>
        </w:rPr>
        <w:t>accesses</w:t>
      </w:r>
      <w:r w:rsidR="00AB11E0" w:rsidRPr="00F80C9C">
        <w:rPr>
          <w:rFonts w:asciiTheme="minorHAnsi" w:hAnsiTheme="minorHAnsi"/>
        </w:rPr>
        <w:t xml:space="preserve"> that are identified in (g). For curved accesses, the maximum gradient shall be measured on the inside of a curved </w:t>
      </w:r>
      <w:r w:rsidR="00AB11E0" w:rsidRPr="00F80C9C">
        <w:rPr>
          <w:rFonts w:asciiTheme="minorHAnsi" w:hAnsiTheme="minorHAnsi"/>
          <w:color w:val="00B050"/>
        </w:rPr>
        <w:t>vehicle access</w:t>
      </w:r>
      <w:r w:rsidR="00AB11E0" w:rsidRPr="00F80C9C">
        <w:rPr>
          <w:rFonts w:asciiTheme="minorHAnsi" w:hAnsiTheme="minorHAnsi"/>
        </w:rPr>
        <w:t>.</w:t>
      </w:r>
    </w:p>
    <w:p w14:paraId="7184F3A1" w14:textId="10A0693E" w:rsidR="00AB11E0" w:rsidRPr="00F80C9C" w:rsidRDefault="00496E81" w:rsidP="00AE2224">
      <w:pPr>
        <w:pStyle w:val="Prllist1"/>
        <w:tabs>
          <w:tab w:val="clear" w:pos="567"/>
          <w:tab w:val="left" w:pos="426"/>
        </w:tabs>
        <w:ind w:left="426" w:hanging="426"/>
        <w:rPr>
          <w:rFonts w:asciiTheme="minorHAnsi" w:hAnsiTheme="minorHAnsi"/>
        </w:rPr>
      </w:pPr>
      <w:r>
        <w:rPr>
          <w:rFonts w:asciiTheme="minorHAnsi" w:hAnsiTheme="minorHAnsi"/>
          <w:b/>
          <w:strike/>
        </w:rPr>
        <w:t>n</w:t>
      </w:r>
      <w:r w:rsidRPr="00026971">
        <w:rPr>
          <w:rFonts w:asciiTheme="minorHAnsi" w:hAnsiTheme="minorHAnsi"/>
          <w:b/>
          <w:strike/>
        </w:rPr>
        <w:t xml:space="preserve">. </w:t>
      </w:r>
      <w:r>
        <w:rPr>
          <w:rFonts w:asciiTheme="minorHAnsi" w:hAnsiTheme="minorHAnsi"/>
          <w:b/>
          <w:u w:val="single"/>
        </w:rPr>
        <w:t>o</w:t>
      </w:r>
      <w:r w:rsidRPr="00026971">
        <w:rPr>
          <w:rFonts w:asciiTheme="minorHAnsi" w:hAnsiTheme="minorHAnsi"/>
          <w:b/>
          <w:u w:val="single"/>
        </w:rPr>
        <w:t>.</w:t>
      </w:r>
      <w:r>
        <w:rPr>
          <w:rFonts w:asciiTheme="minorHAnsi" w:hAnsiTheme="minorHAnsi"/>
          <w:b/>
          <w:u w:val="single"/>
        </w:rPr>
        <w:t xml:space="preserve">   </w:t>
      </w:r>
      <w:r w:rsidR="00AB11E0" w:rsidRPr="00F80C9C">
        <w:rPr>
          <w:rFonts w:asciiTheme="minorHAnsi" w:hAnsiTheme="minorHAnsi"/>
        </w:rPr>
        <w:t>The maximum change in gradient without a transition shall be no greater than 1 in 8 (12.5%). Changes of grade of more than 1 in 8 (12.5%) shall be separated by a minimum transition length of 2 metres (see Figure 9 for an example).</w:t>
      </w:r>
    </w:p>
    <w:p w14:paraId="14835184" w14:textId="009F31D4" w:rsidR="00AB11E0" w:rsidRPr="00F80C9C" w:rsidRDefault="00496E81" w:rsidP="00AE2224">
      <w:pPr>
        <w:pStyle w:val="Prllist1"/>
        <w:tabs>
          <w:tab w:val="clear" w:pos="567"/>
          <w:tab w:val="left" w:pos="284"/>
          <w:tab w:val="left" w:pos="426"/>
        </w:tabs>
        <w:ind w:left="426" w:hanging="426"/>
        <w:rPr>
          <w:rFonts w:asciiTheme="minorHAnsi" w:hAnsiTheme="minorHAnsi"/>
        </w:rPr>
      </w:pPr>
      <w:r>
        <w:rPr>
          <w:rFonts w:asciiTheme="minorHAnsi" w:hAnsiTheme="minorHAnsi"/>
          <w:b/>
          <w:strike/>
        </w:rPr>
        <w:t>o</w:t>
      </w:r>
      <w:r w:rsidRPr="00026971">
        <w:rPr>
          <w:rFonts w:asciiTheme="minorHAnsi" w:hAnsiTheme="minorHAnsi"/>
          <w:b/>
          <w:strike/>
        </w:rPr>
        <w:t xml:space="preserve">. </w:t>
      </w:r>
      <w:r>
        <w:rPr>
          <w:rFonts w:asciiTheme="minorHAnsi" w:hAnsiTheme="minorHAnsi"/>
          <w:b/>
          <w:u w:val="single"/>
        </w:rPr>
        <w:t>p</w:t>
      </w:r>
      <w:r w:rsidRPr="00026971">
        <w:rPr>
          <w:rFonts w:asciiTheme="minorHAnsi" w:hAnsiTheme="minorHAnsi"/>
          <w:b/>
          <w:u w:val="single"/>
        </w:rPr>
        <w:t>.</w:t>
      </w:r>
      <w:r>
        <w:rPr>
          <w:rFonts w:asciiTheme="minorHAnsi" w:hAnsiTheme="minorHAnsi"/>
          <w:b/>
          <w:u w:val="single"/>
        </w:rPr>
        <w:t xml:space="preserve">    </w:t>
      </w:r>
      <w:r w:rsidR="00AB11E0" w:rsidRPr="00F80C9C">
        <w:rPr>
          <w:rFonts w:asciiTheme="minorHAnsi" w:hAnsiTheme="minorHAnsi"/>
        </w:rPr>
        <w:t xml:space="preserve">Where the gradient exceeds 1 in 10 (10%) the </w:t>
      </w:r>
      <w:r w:rsidR="00AB11E0" w:rsidRPr="00F80C9C">
        <w:rPr>
          <w:rFonts w:asciiTheme="minorHAnsi" w:hAnsiTheme="minorHAnsi"/>
          <w:color w:val="00B050"/>
          <w:shd w:val="clear" w:color="auto" w:fill="FFFFFF"/>
        </w:rPr>
        <w:t>vehicle access</w:t>
      </w:r>
      <w:r w:rsidR="00AB11E0" w:rsidRPr="00F80C9C">
        <w:rPr>
          <w:rFonts w:asciiTheme="minorHAnsi" w:hAnsiTheme="minorHAnsi"/>
        </w:rPr>
        <w:t xml:space="preserve"> is to be sealed with a surface that enables safe access in wet or icy conditions.</w:t>
      </w:r>
    </w:p>
    <w:p w14:paraId="0CDAE955" w14:textId="6DA9B5F7" w:rsidR="00AB11E0" w:rsidRPr="00F80C9C" w:rsidRDefault="00496E81" w:rsidP="00AE2224">
      <w:pPr>
        <w:pStyle w:val="Prllist1"/>
        <w:tabs>
          <w:tab w:val="clear" w:pos="567"/>
          <w:tab w:val="left" w:pos="426"/>
        </w:tabs>
        <w:ind w:left="426" w:hanging="426"/>
        <w:rPr>
          <w:rFonts w:asciiTheme="minorHAnsi" w:hAnsiTheme="minorHAnsi"/>
        </w:rPr>
      </w:pPr>
      <w:r>
        <w:rPr>
          <w:rFonts w:asciiTheme="minorHAnsi" w:hAnsiTheme="minorHAnsi"/>
          <w:b/>
          <w:strike/>
        </w:rPr>
        <w:t>p</w:t>
      </w:r>
      <w:r w:rsidRPr="00026971">
        <w:rPr>
          <w:rFonts w:asciiTheme="minorHAnsi" w:hAnsiTheme="minorHAnsi"/>
          <w:b/>
          <w:strike/>
        </w:rPr>
        <w:t xml:space="preserve">. </w:t>
      </w:r>
      <w:r>
        <w:rPr>
          <w:rFonts w:asciiTheme="minorHAnsi" w:hAnsiTheme="minorHAnsi"/>
          <w:b/>
          <w:u w:val="single"/>
        </w:rPr>
        <w:t>q</w:t>
      </w:r>
      <w:r w:rsidRPr="00026971">
        <w:rPr>
          <w:rFonts w:asciiTheme="minorHAnsi" w:hAnsiTheme="minorHAnsi"/>
          <w:b/>
          <w:u w:val="single"/>
        </w:rPr>
        <w:t>.</w:t>
      </w:r>
      <w:r>
        <w:rPr>
          <w:rFonts w:asciiTheme="minorHAnsi" w:hAnsiTheme="minorHAnsi"/>
          <w:b/>
          <w:u w:val="single"/>
        </w:rPr>
        <w:t xml:space="preserve">    </w:t>
      </w:r>
      <w:r w:rsidR="00AB11E0" w:rsidRPr="00F80C9C">
        <w:rPr>
          <w:rFonts w:asciiTheme="minorHAnsi" w:hAnsiTheme="minorHAnsi"/>
        </w:rPr>
        <w:t xml:space="preserve">Where a </w:t>
      </w:r>
      <w:r w:rsidR="00AB11E0" w:rsidRPr="00F80C9C">
        <w:rPr>
          <w:rFonts w:asciiTheme="minorHAnsi" w:hAnsiTheme="minorHAnsi"/>
          <w:color w:val="00B050"/>
          <w:shd w:val="clear" w:color="auto" w:fill="FFFFFF"/>
        </w:rPr>
        <w:t>vehicle access</w:t>
      </w:r>
      <w:r w:rsidR="00AB11E0" w:rsidRPr="00F80C9C">
        <w:rPr>
          <w:rFonts w:asciiTheme="minorHAnsi" w:hAnsiTheme="minorHAnsi"/>
        </w:rPr>
        <w:t xml:space="preserve"> serves more than six car </w:t>
      </w:r>
      <w:r w:rsidR="00AB11E0" w:rsidRPr="00F80C9C">
        <w:rPr>
          <w:rFonts w:asciiTheme="minorHAnsi" w:hAnsiTheme="minorHAnsi"/>
          <w:color w:val="00B050"/>
          <w:shd w:val="clear" w:color="auto" w:fill="FFFFFF"/>
        </w:rPr>
        <w:t>parking spaces</w:t>
      </w:r>
      <w:r w:rsidR="00AB11E0" w:rsidRPr="00F80C9C">
        <w:rPr>
          <w:rFonts w:asciiTheme="minorHAnsi" w:hAnsiTheme="minorHAnsi"/>
        </w:rPr>
        <w:t xml:space="preserve"> (or more than six </w:t>
      </w:r>
      <w:r w:rsidR="00AB11E0" w:rsidRPr="00F80C9C">
        <w:rPr>
          <w:rFonts w:asciiTheme="minorHAnsi" w:hAnsiTheme="minorHAnsi"/>
          <w:color w:val="00B050"/>
          <w:shd w:val="clear" w:color="auto" w:fill="FFFFFF"/>
        </w:rPr>
        <w:t>residential units</w:t>
      </w:r>
      <w:r w:rsidR="00AB11E0" w:rsidRPr="00F80C9C">
        <w:rPr>
          <w:rFonts w:asciiTheme="minorHAnsi" w:hAnsiTheme="minorHAnsi"/>
        </w:rPr>
        <w:t xml:space="preserve">) and a footpath is provided on the </w:t>
      </w:r>
      <w:r w:rsidR="00AB11E0" w:rsidRPr="00F80C9C">
        <w:rPr>
          <w:rFonts w:asciiTheme="minorHAnsi" w:hAnsiTheme="minorHAnsi"/>
          <w:color w:val="00B050"/>
          <w:shd w:val="clear" w:color="auto" w:fill="FFFFFF"/>
        </w:rPr>
        <w:t>frontage</w:t>
      </w:r>
      <w:r w:rsidR="00AB11E0" w:rsidRPr="00F80C9C">
        <w:rPr>
          <w:rFonts w:asciiTheme="minorHAnsi" w:hAnsiTheme="minorHAnsi"/>
        </w:rPr>
        <w:t xml:space="preserve"> </w:t>
      </w:r>
      <w:r w:rsidR="00AB11E0" w:rsidRPr="00F80C9C">
        <w:rPr>
          <w:rFonts w:asciiTheme="minorHAnsi" w:hAnsiTheme="minorHAnsi"/>
          <w:color w:val="00B050"/>
          <w:shd w:val="clear" w:color="auto" w:fill="FFFFFF"/>
        </w:rPr>
        <w:t>road</w:t>
      </w:r>
      <w:r w:rsidR="00AB11E0" w:rsidRPr="00F80C9C">
        <w:rPr>
          <w:rFonts w:asciiTheme="minorHAnsi" w:hAnsiTheme="minorHAnsi"/>
        </w:rPr>
        <w:t xml:space="preserve">, the gradient of the first 4.5 metres measured from the </w:t>
      </w:r>
      <w:r w:rsidR="00AB11E0" w:rsidRPr="00F80C9C">
        <w:rPr>
          <w:rFonts w:asciiTheme="minorHAnsi" w:hAnsiTheme="minorHAnsi"/>
          <w:color w:val="00B050"/>
          <w:shd w:val="clear" w:color="auto" w:fill="FFFFFF"/>
        </w:rPr>
        <w:t>road boundary</w:t>
      </w:r>
      <w:r w:rsidR="00AB11E0" w:rsidRPr="00F80C9C">
        <w:rPr>
          <w:rFonts w:asciiTheme="minorHAnsi" w:hAnsiTheme="minorHAnsi"/>
        </w:rPr>
        <w:t xml:space="preserve"> into the </w:t>
      </w:r>
      <w:r w:rsidR="00AB11E0" w:rsidRPr="00F80C9C">
        <w:rPr>
          <w:rFonts w:asciiTheme="minorHAnsi" w:hAnsiTheme="minorHAnsi"/>
          <w:color w:val="00B050"/>
          <w:shd w:val="clear" w:color="auto" w:fill="FFFFFF"/>
        </w:rPr>
        <w:t>site</w:t>
      </w:r>
      <w:r w:rsidR="00AB11E0" w:rsidRPr="00F80C9C">
        <w:rPr>
          <w:rFonts w:asciiTheme="minorHAnsi" w:hAnsiTheme="minorHAnsi"/>
        </w:rPr>
        <w:t xml:space="preserve"> shall be no greater than 1 in 10 (10%) (see Figure 10 for an example).</w:t>
      </w:r>
    </w:p>
    <w:p w14:paraId="45361415" w14:textId="77777777" w:rsidR="00AB11E0" w:rsidRPr="00F80C9C" w:rsidRDefault="00AB11E0" w:rsidP="004840B7">
      <w:pPr>
        <w:pStyle w:val="Prllist1"/>
        <w:rPr>
          <w:rFonts w:asciiTheme="minorHAnsi" w:hAnsiTheme="minorHAnsi"/>
        </w:rPr>
      </w:pPr>
    </w:p>
    <w:p w14:paraId="46AD37EE" w14:textId="77777777" w:rsidR="00AB11E0" w:rsidRPr="00F80C9C" w:rsidRDefault="00AB11E0" w:rsidP="00AE2224">
      <w:pPr>
        <w:pStyle w:val="Prllist1"/>
        <w:tabs>
          <w:tab w:val="clear" w:pos="567"/>
          <w:tab w:val="left" w:pos="0"/>
        </w:tabs>
        <w:rPr>
          <w:rFonts w:asciiTheme="minorHAnsi" w:hAnsiTheme="minorHAnsi"/>
          <w:szCs w:val="22"/>
        </w:rPr>
      </w:pPr>
      <w:r w:rsidRPr="00F80C9C">
        <w:rPr>
          <w:rFonts w:asciiTheme="minorHAnsi" w:hAnsiTheme="minorHAnsi"/>
          <w:szCs w:val="22"/>
        </w:rPr>
        <w:t>Advice note:</w:t>
      </w:r>
    </w:p>
    <w:p w14:paraId="7E47782E" w14:textId="77777777" w:rsidR="00AB11E0" w:rsidRPr="00F80C9C" w:rsidRDefault="00AB11E0" w:rsidP="00AE2224">
      <w:pPr>
        <w:pStyle w:val="PrlTableList4"/>
        <w:numPr>
          <w:ilvl w:val="3"/>
          <w:numId w:val="8"/>
        </w:numPr>
        <w:ind w:left="426" w:hanging="426"/>
        <w:rPr>
          <w:rFonts w:asciiTheme="minorHAnsi" w:hAnsiTheme="minorHAnsi"/>
          <w:sz w:val="22"/>
          <w:szCs w:val="22"/>
        </w:rPr>
      </w:pPr>
      <w:r w:rsidRPr="00F80C9C">
        <w:rPr>
          <w:rFonts w:asciiTheme="minorHAnsi" w:hAnsiTheme="minorHAnsi"/>
          <w:sz w:val="22"/>
          <w:szCs w:val="22"/>
        </w:rPr>
        <w:t xml:space="preserve">See </w:t>
      </w:r>
      <w:r w:rsidRPr="000A5116">
        <w:rPr>
          <w:rFonts w:asciiTheme="minorHAnsi" w:hAnsiTheme="minorHAnsi"/>
          <w:color w:val="0000FF"/>
          <w:sz w:val="22"/>
          <w:szCs w:val="22"/>
        </w:rPr>
        <w:t xml:space="preserve">Rule </w:t>
      </w:r>
      <w:r w:rsidRPr="00D67149">
        <w:rPr>
          <w:rFonts w:asciiTheme="minorHAnsi" w:hAnsiTheme="minorHAnsi"/>
          <w:color w:val="0000FF"/>
          <w:sz w:val="22"/>
          <w:szCs w:val="22"/>
        </w:rPr>
        <w:t>7.4.3.4</w:t>
      </w:r>
      <w:r w:rsidRPr="00F80C9C">
        <w:rPr>
          <w:rFonts w:asciiTheme="minorHAnsi" w:hAnsiTheme="minorHAnsi"/>
          <w:sz w:val="22"/>
          <w:szCs w:val="22"/>
        </w:rPr>
        <w:t xml:space="preserve"> for when onsite manoeuvring is required.</w:t>
      </w:r>
    </w:p>
    <w:p w14:paraId="16DA6AEF" w14:textId="77777777" w:rsidR="00AB11E0" w:rsidRPr="00F80C9C" w:rsidRDefault="00AB11E0" w:rsidP="00AE2224">
      <w:pPr>
        <w:pStyle w:val="PrlTableList4"/>
        <w:numPr>
          <w:ilvl w:val="3"/>
          <w:numId w:val="8"/>
        </w:numPr>
        <w:tabs>
          <w:tab w:val="clear" w:pos="397"/>
        </w:tabs>
        <w:ind w:left="426" w:hanging="426"/>
        <w:rPr>
          <w:rFonts w:asciiTheme="minorHAnsi" w:hAnsiTheme="minorHAnsi"/>
          <w:sz w:val="22"/>
          <w:szCs w:val="22"/>
        </w:rPr>
      </w:pPr>
      <w:r w:rsidRPr="00F80C9C">
        <w:rPr>
          <w:rFonts w:asciiTheme="minorHAnsi" w:hAnsiTheme="minorHAnsi"/>
          <w:sz w:val="22"/>
          <w:szCs w:val="22"/>
        </w:rPr>
        <w:t>The difference between minimum</w:t>
      </w:r>
      <w:r w:rsidRPr="00F80C9C">
        <w:rPr>
          <w:rFonts w:asciiTheme="minorHAnsi" w:hAnsiTheme="minorHAnsi"/>
          <w:color w:val="00B050"/>
          <w:sz w:val="22"/>
          <w:szCs w:val="22"/>
        </w:rPr>
        <w:t xml:space="preserve"> formed</w:t>
      </w:r>
      <w:r w:rsidRPr="00F80C9C">
        <w:rPr>
          <w:rFonts w:asciiTheme="minorHAnsi" w:hAnsiTheme="minorHAnsi"/>
          <w:sz w:val="22"/>
          <w:szCs w:val="22"/>
        </w:rPr>
        <w:t xml:space="preserve"> width and minimum legal width may be utilised for planting.</w:t>
      </w:r>
    </w:p>
    <w:p w14:paraId="54450DCB" w14:textId="77777777" w:rsidR="00AB11E0" w:rsidRPr="00F80C9C" w:rsidRDefault="00AB11E0" w:rsidP="00AE2224">
      <w:pPr>
        <w:pStyle w:val="PrlTableList4"/>
        <w:numPr>
          <w:ilvl w:val="3"/>
          <w:numId w:val="8"/>
        </w:numPr>
        <w:tabs>
          <w:tab w:val="clear" w:pos="397"/>
        </w:tabs>
        <w:ind w:left="426" w:hanging="426"/>
        <w:rPr>
          <w:rFonts w:asciiTheme="minorHAnsi" w:hAnsiTheme="minorHAnsi"/>
          <w:sz w:val="22"/>
          <w:szCs w:val="22"/>
        </w:rPr>
      </w:pPr>
      <w:r w:rsidRPr="00F80C9C">
        <w:rPr>
          <w:rFonts w:asciiTheme="minorHAnsi" w:hAnsiTheme="minorHAnsi"/>
          <w:sz w:val="22"/>
          <w:szCs w:val="22"/>
        </w:rPr>
        <w:t xml:space="preserve">For accesses of less than 6m the </w:t>
      </w:r>
      <w:r w:rsidRPr="00F80C9C">
        <w:rPr>
          <w:rFonts w:asciiTheme="minorHAnsi" w:hAnsiTheme="minorHAnsi"/>
          <w:color w:val="00B050"/>
          <w:sz w:val="22"/>
          <w:szCs w:val="22"/>
        </w:rPr>
        <w:t>vehicle control point</w:t>
      </w:r>
      <w:r w:rsidRPr="00F80C9C">
        <w:rPr>
          <w:rFonts w:asciiTheme="minorHAnsi" w:hAnsiTheme="minorHAnsi"/>
          <w:sz w:val="22"/>
          <w:szCs w:val="22"/>
        </w:rPr>
        <w:t xml:space="preserve"> is at the property boundary.</w:t>
      </w:r>
    </w:p>
    <w:p w14:paraId="7FB8D774" w14:textId="0EF2E099" w:rsidR="00D67149" w:rsidRPr="00496E81" w:rsidRDefault="00AB11E0" w:rsidP="00AE2224">
      <w:pPr>
        <w:pStyle w:val="PrlTableList4"/>
        <w:numPr>
          <w:ilvl w:val="3"/>
          <w:numId w:val="8"/>
        </w:numPr>
        <w:tabs>
          <w:tab w:val="clear" w:pos="397"/>
        </w:tabs>
        <w:ind w:left="426" w:hanging="426"/>
        <w:rPr>
          <w:rFonts w:asciiTheme="minorHAnsi" w:hAnsiTheme="minorHAnsi"/>
          <w:sz w:val="22"/>
          <w:szCs w:val="22"/>
        </w:rPr>
      </w:pPr>
      <w:r w:rsidRPr="00F80C9C">
        <w:rPr>
          <w:rFonts w:asciiTheme="minorHAnsi" w:hAnsiTheme="minorHAnsi"/>
          <w:sz w:val="22"/>
          <w:szCs w:val="22"/>
        </w:rPr>
        <w:t xml:space="preserve">Design guidance for ramp design may be obtained from the </w:t>
      </w:r>
      <w:r w:rsidRPr="00D67149">
        <w:rPr>
          <w:rFonts w:asciiTheme="minorHAnsi" w:hAnsiTheme="minorHAnsi"/>
          <w:color w:val="0000FF"/>
          <w:sz w:val="22"/>
          <w:szCs w:val="22"/>
        </w:rPr>
        <w:t>Australian/New Zealand Standard for Offstreet Parking, Part 1: Car Parking Facilities</w:t>
      </w:r>
      <w:r w:rsidRPr="00F80C9C">
        <w:rPr>
          <w:rFonts w:asciiTheme="minorHAnsi" w:hAnsiTheme="minorHAnsi"/>
          <w:sz w:val="22"/>
          <w:szCs w:val="22"/>
        </w:rPr>
        <w:t>, and any subsequent amendments.  Compliance with the Australian/New Zealand Standard is recommended, but is not a requirement to achieve permitted activity status.</w:t>
      </w:r>
    </w:p>
    <w:p w14:paraId="712E6F54" w14:textId="77777777" w:rsidR="00AB11E0" w:rsidRPr="00F80C9C" w:rsidRDefault="00AB11E0" w:rsidP="004840B7">
      <w:pPr>
        <w:pStyle w:val="prlsubhead"/>
        <w:rPr>
          <w:rFonts w:asciiTheme="minorHAnsi" w:hAnsiTheme="minorHAnsi"/>
        </w:rPr>
      </w:pPr>
      <w:r w:rsidRPr="00F80C9C">
        <w:rPr>
          <w:rFonts w:asciiTheme="minorHAnsi" w:hAnsiTheme="minorHAnsi"/>
        </w:rPr>
        <w:t>Table 7.5.7.1 – Minimum requirements for private ways and vehicle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9"/>
        <w:gridCol w:w="1699"/>
        <w:gridCol w:w="2056"/>
        <w:gridCol w:w="1323"/>
        <w:gridCol w:w="1323"/>
        <w:gridCol w:w="1176"/>
        <w:gridCol w:w="1269"/>
      </w:tblGrid>
      <w:tr w:rsidR="00AB11E0" w:rsidRPr="00F80C9C" w14:paraId="10CD828F" w14:textId="77777777" w:rsidTr="00AB11E0">
        <w:trPr>
          <w:trHeight w:val="518"/>
          <w:tblHeader/>
        </w:trPr>
        <w:tc>
          <w:tcPr>
            <w:tcW w:w="267" w:type="pct"/>
            <w:vAlign w:val="center"/>
          </w:tcPr>
          <w:p w14:paraId="1D71E2D4" w14:textId="77777777" w:rsidR="00AB11E0" w:rsidRPr="00F80C9C" w:rsidRDefault="00AB11E0" w:rsidP="004840B7">
            <w:pPr>
              <w:pStyle w:val="prlTabletextbold"/>
              <w:rPr>
                <w:rFonts w:asciiTheme="minorHAnsi" w:hAnsiTheme="minorHAnsi"/>
                <w:sz w:val="22"/>
                <w:szCs w:val="22"/>
              </w:rPr>
            </w:pPr>
          </w:p>
        </w:tc>
        <w:tc>
          <w:tcPr>
            <w:tcW w:w="909" w:type="pct"/>
            <w:vAlign w:val="center"/>
          </w:tcPr>
          <w:p w14:paraId="3517957D"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Activity</w:t>
            </w:r>
          </w:p>
        </w:tc>
        <w:tc>
          <w:tcPr>
            <w:tcW w:w="1100" w:type="pct"/>
            <w:vAlign w:val="center"/>
          </w:tcPr>
          <w:p w14:paraId="64CEB845"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Number of marked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 xml:space="preserve"> provided (For </w:t>
            </w:r>
            <w:r w:rsidRPr="00F80C9C">
              <w:rPr>
                <w:rFonts w:asciiTheme="minorHAnsi" w:hAnsiTheme="minorHAnsi"/>
                <w:color w:val="00B050"/>
                <w:sz w:val="22"/>
                <w:szCs w:val="22"/>
                <w:shd w:val="clear" w:color="auto" w:fill="FFFFFF"/>
              </w:rPr>
              <w:t>residential activities</w:t>
            </w:r>
            <w:r w:rsidRPr="00F80C9C">
              <w:rPr>
                <w:rFonts w:asciiTheme="minorHAnsi" w:hAnsiTheme="minorHAnsi"/>
                <w:sz w:val="22"/>
                <w:szCs w:val="22"/>
              </w:rPr>
              <w:t xml:space="preserve">, the number of </w:t>
            </w:r>
            <w:r w:rsidRPr="00F80C9C">
              <w:rPr>
                <w:rFonts w:asciiTheme="minorHAnsi" w:hAnsiTheme="minorHAnsi"/>
                <w:color w:val="00B050"/>
                <w:sz w:val="22"/>
                <w:szCs w:val="22"/>
                <w:shd w:val="clear" w:color="auto" w:fill="FFFFFF"/>
              </w:rPr>
              <w:t>residential units</w:t>
            </w:r>
            <w:r w:rsidRPr="00F80C9C">
              <w:rPr>
                <w:rFonts w:asciiTheme="minorHAnsi" w:hAnsiTheme="minorHAnsi"/>
                <w:sz w:val="22"/>
                <w:szCs w:val="22"/>
              </w:rPr>
              <w:t>)</w:t>
            </w:r>
          </w:p>
        </w:tc>
        <w:tc>
          <w:tcPr>
            <w:tcW w:w="708" w:type="pct"/>
            <w:vAlign w:val="center"/>
          </w:tcPr>
          <w:p w14:paraId="6980236E"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Minimum legal width (metres)</w:t>
            </w:r>
          </w:p>
        </w:tc>
        <w:tc>
          <w:tcPr>
            <w:tcW w:w="708" w:type="pct"/>
            <w:vAlign w:val="center"/>
          </w:tcPr>
          <w:p w14:paraId="73DC102B"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Minimum formed width (metres) (refer to b)</w:t>
            </w:r>
          </w:p>
        </w:tc>
        <w:tc>
          <w:tcPr>
            <w:tcW w:w="629" w:type="pct"/>
            <w:vAlign w:val="center"/>
          </w:tcPr>
          <w:p w14:paraId="5C654053"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Maximum formed width (metres)</w:t>
            </w:r>
          </w:p>
        </w:tc>
        <w:tc>
          <w:tcPr>
            <w:tcW w:w="679" w:type="pct"/>
          </w:tcPr>
          <w:p w14:paraId="33618FFD" w14:textId="77777777" w:rsidR="00AB11E0" w:rsidRPr="00F80C9C" w:rsidRDefault="00AB11E0" w:rsidP="004840B7">
            <w:pPr>
              <w:pStyle w:val="prlTabletextbold"/>
              <w:ind w:left="0"/>
              <w:rPr>
                <w:rFonts w:asciiTheme="minorHAnsi" w:hAnsiTheme="minorHAnsi"/>
                <w:color w:val="00B050"/>
                <w:sz w:val="22"/>
                <w:szCs w:val="22"/>
              </w:rPr>
            </w:pPr>
            <w:r w:rsidRPr="00F80C9C">
              <w:rPr>
                <w:rFonts w:asciiTheme="minorHAnsi" w:hAnsiTheme="minorHAnsi"/>
                <w:color w:val="00B050"/>
                <w:sz w:val="22"/>
                <w:szCs w:val="22"/>
                <w:shd w:val="clear" w:color="auto" w:fill="FFFFFF"/>
              </w:rPr>
              <w:t>Central City</w:t>
            </w:r>
          </w:p>
          <w:p w14:paraId="717EB6BA" w14:textId="77777777" w:rsidR="00D358B7"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Height </w:t>
            </w:r>
          </w:p>
          <w:p w14:paraId="1EDB64DB" w14:textId="2F1E9ACE" w:rsidR="00D358B7" w:rsidRPr="00D358B7" w:rsidRDefault="00D358B7" w:rsidP="004840B7">
            <w:pPr>
              <w:pStyle w:val="prlTabletextbold"/>
              <w:rPr>
                <w:rFonts w:asciiTheme="minorHAnsi" w:hAnsiTheme="minorHAnsi"/>
                <w:sz w:val="22"/>
                <w:szCs w:val="22"/>
                <w:u w:val="single" w:color="7030A0"/>
              </w:rPr>
            </w:pPr>
            <w:r w:rsidRPr="00D358B7">
              <w:rPr>
                <w:rFonts w:asciiTheme="minorHAnsi" w:hAnsiTheme="minorHAnsi"/>
                <w:color w:val="7030A0"/>
                <w:sz w:val="22"/>
                <w:szCs w:val="22"/>
                <w:u w:val="single" w:color="7030A0"/>
              </w:rPr>
              <w:t>clearance</w:t>
            </w:r>
          </w:p>
          <w:p w14:paraId="40DD9C99" w14:textId="6BBF242B"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(metres)</w:t>
            </w:r>
          </w:p>
        </w:tc>
      </w:tr>
      <w:tr w:rsidR="00D40C3D" w:rsidRPr="00F80C9C" w14:paraId="45513757" w14:textId="77777777" w:rsidTr="0021713D">
        <w:trPr>
          <w:trHeight w:val="518"/>
        </w:trPr>
        <w:tc>
          <w:tcPr>
            <w:tcW w:w="267" w:type="pct"/>
            <w:vAlign w:val="center"/>
          </w:tcPr>
          <w:p w14:paraId="37166DC9"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a.</w:t>
            </w:r>
          </w:p>
        </w:tc>
        <w:tc>
          <w:tcPr>
            <w:tcW w:w="909" w:type="pct"/>
            <w:vAlign w:val="center"/>
          </w:tcPr>
          <w:p w14:paraId="727E7695"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Residential activity</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offices</w:t>
            </w:r>
          </w:p>
        </w:tc>
        <w:tc>
          <w:tcPr>
            <w:tcW w:w="1100" w:type="pct"/>
            <w:vAlign w:val="center"/>
          </w:tcPr>
          <w:p w14:paraId="789825AA" w14:textId="77777777" w:rsidR="00D40C3D" w:rsidRPr="00D8228C" w:rsidRDefault="00D40C3D" w:rsidP="004840B7">
            <w:pPr>
              <w:pStyle w:val="prlTabletext"/>
              <w:rPr>
                <w:rFonts w:asciiTheme="minorHAnsi" w:hAnsiTheme="minorHAnsi"/>
                <w:sz w:val="22"/>
                <w:szCs w:val="22"/>
              </w:rPr>
            </w:pPr>
            <w:r w:rsidRPr="00D8228C">
              <w:rPr>
                <w:rFonts w:asciiTheme="minorHAnsi" w:hAnsiTheme="minorHAnsi"/>
                <w:sz w:val="22"/>
                <w:szCs w:val="22"/>
              </w:rPr>
              <w:t>1 to 3</w:t>
            </w:r>
          </w:p>
        </w:tc>
        <w:tc>
          <w:tcPr>
            <w:tcW w:w="708" w:type="pct"/>
          </w:tcPr>
          <w:p w14:paraId="6329EF2C" w14:textId="77777777" w:rsidR="00D40C3D" w:rsidRPr="007F416B" w:rsidRDefault="00D40C3D" w:rsidP="004840B7">
            <w:pPr>
              <w:spacing w:after="0" w:line="259" w:lineRule="auto"/>
              <w:ind w:left="0" w:firstLine="0"/>
              <w:rPr>
                <w:rFonts w:ascii="Calibri" w:hAnsi="Calibri" w:cs="Calibri"/>
                <w:b/>
                <w:strike/>
                <w:sz w:val="22"/>
              </w:rPr>
            </w:pPr>
            <w:r w:rsidRPr="007F416B">
              <w:rPr>
                <w:rFonts w:ascii="Calibri" w:hAnsi="Calibri" w:cs="Calibri"/>
                <w:b/>
                <w:strike/>
                <w:sz w:val="22"/>
              </w:rPr>
              <w:t>3.0</w:t>
            </w:r>
          </w:p>
          <w:p w14:paraId="7FE9EE8E" w14:textId="5AC958E7" w:rsidR="00D40C3D" w:rsidRPr="00376A03" w:rsidRDefault="00D40C3D" w:rsidP="004840B7">
            <w:pPr>
              <w:pStyle w:val="prlTabletext"/>
              <w:rPr>
                <w:rFonts w:ascii="Calibri" w:hAnsi="Calibri" w:cs="Calibri"/>
                <w:b/>
                <w:sz w:val="22"/>
                <w:szCs w:val="22"/>
                <w:u w:val="single"/>
              </w:rPr>
            </w:pPr>
            <w:r w:rsidRPr="00376A03">
              <w:rPr>
                <w:rFonts w:ascii="Calibri" w:hAnsi="Calibri" w:cs="Calibri"/>
                <w:b/>
                <w:sz w:val="22"/>
                <w:szCs w:val="22"/>
                <w:u w:val="single"/>
              </w:rPr>
              <w:t>4.0 (refer to d)</w:t>
            </w:r>
          </w:p>
        </w:tc>
        <w:tc>
          <w:tcPr>
            <w:tcW w:w="708" w:type="pct"/>
          </w:tcPr>
          <w:p w14:paraId="1FCF383E" w14:textId="77777777" w:rsidR="00D40C3D" w:rsidRPr="007F416B" w:rsidRDefault="00D40C3D" w:rsidP="004840B7">
            <w:pPr>
              <w:spacing w:after="0" w:line="259" w:lineRule="auto"/>
              <w:ind w:left="0" w:firstLine="0"/>
              <w:rPr>
                <w:rFonts w:asciiTheme="minorHAnsi" w:hAnsiTheme="minorHAnsi" w:cstheme="minorHAnsi"/>
                <w:b/>
                <w:strike/>
                <w:sz w:val="22"/>
              </w:rPr>
            </w:pPr>
            <w:r w:rsidRPr="007F416B">
              <w:rPr>
                <w:rFonts w:asciiTheme="minorHAnsi" w:hAnsiTheme="minorHAnsi" w:cstheme="minorHAnsi"/>
                <w:b/>
                <w:strike/>
                <w:sz w:val="22"/>
              </w:rPr>
              <w:t>2.7</w:t>
            </w:r>
          </w:p>
          <w:p w14:paraId="4C71AAE8" w14:textId="6BAD6223" w:rsidR="00D40C3D" w:rsidRPr="00376A03" w:rsidRDefault="00D40C3D" w:rsidP="004840B7">
            <w:pPr>
              <w:pStyle w:val="prlTabletext"/>
              <w:rPr>
                <w:rFonts w:asciiTheme="minorHAnsi" w:hAnsiTheme="minorHAnsi" w:cstheme="minorHAnsi"/>
                <w:b/>
                <w:sz w:val="22"/>
                <w:szCs w:val="22"/>
                <w:u w:val="single"/>
              </w:rPr>
            </w:pPr>
            <w:r w:rsidRPr="00376A03">
              <w:rPr>
                <w:rFonts w:asciiTheme="minorHAnsi" w:hAnsiTheme="minorHAnsi" w:cstheme="minorHAnsi"/>
                <w:b/>
                <w:sz w:val="22"/>
                <w:szCs w:val="22"/>
                <w:u w:val="single"/>
              </w:rPr>
              <w:t>3.0</w:t>
            </w:r>
          </w:p>
        </w:tc>
        <w:tc>
          <w:tcPr>
            <w:tcW w:w="629" w:type="pct"/>
            <w:vAlign w:val="center"/>
          </w:tcPr>
          <w:p w14:paraId="3FB660B8" w14:textId="77777777" w:rsidR="00D40C3D" w:rsidRPr="00F80C9C" w:rsidRDefault="00D40C3D" w:rsidP="004840B7">
            <w:pPr>
              <w:pStyle w:val="prlTabletext"/>
              <w:rPr>
                <w:rFonts w:asciiTheme="minorHAnsi" w:hAnsiTheme="minorHAnsi"/>
                <w:i/>
                <w:sz w:val="22"/>
                <w:szCs w:val="22"/>
              </w:rPr>
            </w:pPr>
            <w:r w:rsidRPr="00F80C9C">
              <w:rPr>
                <w:rFonts w:asciiTheme="minorHAnsi" w:hAnsiTheme="minorHAnsi"/>
                <w:sz w:val="22"/>
                <w:szCs w:val="22"/>
              </w:rPr>
              <w:t>4.5</w:t>
            </w:r>
          </w:p>
        </w:tc>
        <w:tc>
          <w:tcPr>
            <w:tcW w:w="679" w:type="pct"/>
          </w:tcPr>
          <w:p w14:paraId="52A955E6" w14:textId="77777777" w:rsidR="00D40C3D" w:rsidRPr="00F80C9C" w:rsidRDefault="00D40C3D" w:rsidP="004840B7">
            <w:pPr>
              <w:pStyle w:val="prlTabletext"/>
              <w:ind w:left="0"/>
              <w:rPr>
                <w:rFonts w:asciiTheme="minorHAnsi" w:hAnsiTheme="minorHAnsi"/>
                <w:sz w:val="22"/>
                <w:szCs w:val="22"/>
              </w:rPr>
            </w:pPr>
            <w:r w:rsidRPr="00F80C9C">
              <w:rPr>
                <w:rFonts w:asciiTheme="minorHAnsi" w:hAnsiTheme="minorHAnsi"/>
                <w:sz w:val="22"/>
                <w:szCs w:val="22"/>
              </w:rPr>
              <w:t>3.5</w:t>
            </w:r>
          </w:p>
        </w:tc>
      </w:tr>
      <w:tr w:rsidR="00D40C3D" w:rsidRPr="00F80C9C" w14:paraId="10B0EC9B" w14:textId="77777777" w:rsidTr="0021713D">
        <w:trPr>
          <w:trHeight w:val="518"/>
        </w:trPr>
        <w:tc>
          <w:tcPr>
            <w:tcW w:w="267" w:type="pct"/>
            <w:vAlign w:val="center"/>
          </w:tcPr>
          <w:p w14:paraId="57C4D5D4"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b.</w:t>
            </w:r>
          </w:p>
        </w:tc>
        <w:tc>
          <w:tcPr>
            <w:tcW w:w="909" w:type="pct"/>
            <w:vAlign w:val="center"/>
          </w:tcPr>
          <w:p w14:paraId="354BFBF6"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Residential activity</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offices</w:t>
            </w:r>
          </w:p>
        </w:tc>
        <w:tc>
          <w:tcPr>
            <w:tcW w:w="1100" w:type="pct"/>
            <w:vAlign w:val="center"/>
          </w:tcPr>
          <w:p w14:paraId="3F0DCCF5" w14:textId="77777777" w:rsidR="00D40C3D" w:rsidRPr="00D8228C" w:rsidRDefault="00D40C3D" w:rsidP="004840B7">
            <w:pPr>
              <w:pStyle w:val="prlTabletext"/>
              <w:rPr>
                <w:rFonts w:asciiTheme="minorHAnsi" w:hAnsiTheme="minorHAnsi"/>
                <w:sz w:val="22"/>
                <w:szCs w:val="22"/>
              </w:rPr>
            </w:pPr>
            <w:r w:rsidRPr="00D8228C">
              <w:rPr>
                <w:rFonts w:asciiTheme="minorHAnsi" w:hAnsiTheme="minorHAnsi"/>
                <w:sz w:val="22"/>
                <w:szCs w:val="22"/>
              </w:rPr>
              <w:t>4 to 8</w:t>
            </w:r>
          </w:p>
        </w:tc>
        <w:tc>
          <w:tcPr>
            <w:tcW w:w="708" w:type="pct"/>
          </w:tcPr>
          <w:p w14:paraId="3FA9CD65" w14:textId="77777777" w:rsidR="00D40C3D" w:rsidRPr="007F416B" w:rsidRDefault="00D40C3D" w:rsidP="004840B7">
            <w:pPr>
              <w:spacing w:after="0" w:line="259" w:lineRule="auto"/>
              <w:ind w:left="0" w:firstLine="0"/>
              <w:rPr>
                <w:rFonts w:ascii="Calibri" w:hAnsi="Calibri" w:cs="Calibri"/>
                <w:b/>
                <w:strike/>
                <w:sz w:val="22"/>
              </w:rPr>
            </w:pPr>
            <w:r w:rsidRPr="007F416B">
              <w:rPr>
                <w:rFonts w:ascii="Calibri" w:hAnsi="Calibri" w:cs="Calibri"/>
                <w:b/>
                <w:strike/>
                <w:sz w:val="22"/>
              </w:rPr>
              <w:t>3.6</w:t>
            </w:r>
          </w:p>
          <w:p w14:paraId="78C89D0B" w14:textId="1E711581" w:rsidR="00EB7432" w:rsidRDefault="00D40C3D" w:rsidP="004840B7">
            <w:pPr>
              <w:pStyle w:val="prlTabletext"/>
              <w:rPr>
                <w:rFonts w:ascii="Calibri" w:hAnsi="Calibri" w:cs="Calibri"/>
                <w:b/>
                <w:strike/>
                <w:color w:val="7030A0"/>
                <w:sz w:val="22"/>
                <w:szCs w:val="22"/>
              </w:rPr>
            </w:pPr>
            <w:r w:rsidRPr="00EB7432">
              <w:rPr>
                <w:rFonts w:ascii="Calibri" w:hAnsi="Calibri" w:cs="Calibri"/>
                <w:b/>
                <w:strike/>
                <w:color w:val="7030A0"/>
                <w:sz w:val="22"/>
                <w:szCs w:val="22"/>
              </w:rPr>
              <w:t>4.0</w:t>
            </w:r>
            <w:r w:rsidRPr="00EB7432">
              <w:rPr>
                <w:rFonts w:ascii="Calibri" w:hAnsi="Calibri" w:cs="Calibri"/>
                <w:b/>
                <w:color w:val="7030A0"/>
                <w:sz w:val="22"/>
                <w:szCs w:val="22"/>
              </w:rPr>
              <w:t xml:space="preserve"> </w:t>
            </w:r>
            <w:r w:rsidR="00EB7432" w:rsidRPr="00EB7432">
              <w:rPr>
                <w:rFonts w:ascii="Calibri" w:hAnsi="Calibri" w:cs="Calibri"/>
                <w:b/>
                <w:color w:val="7030A0"/>
                <w:sz w:val="22"/>
                <w:szCs w:val="22"/>
                <w:u w:val="single" w:color="7030A0"/>
              </w:rPr>
              <w:t>4.6</w:t>
            </w:r>
          </w:p>
          <w:p w14:paraId="0F7C9C83" w14:textId="63C0DC19" w:rsidR="00D40C3D" w:rsidRPr="007F416B" w:rsidRDefault="00D40C3D" w:rsidP="004840B7">
            <w:pPr>
              <w:pStyle w:val="prlTabletext"/>
              <w:rPr>
                <w:rFonts w:ascii="Calibri" w:hAnsi="Calibri" w:cs="Calibri"/>
                <w:sz w:val="22"/>
                <w:szCs w:val="22"/>
              </w:rPr>
            </w:pPr>
            <w:r w:rsidRPr="007F416B">
              <w:rPr>
                <w:rFonts w:ascii="Calibri" w:hAnsi="Calibri" w:cs="Calibri"/>
                <w:sz w:val="22"/>
                <w:szCs w:val="22"/>
              </w:rPr>
              <w:t>(</w:t>
            </w:r>
            <w:proofErr w:type="gramStart"/>
            <w:r w:rsidRPr="007F416B">
              <w:rPr>
                <w:rFonts w:ascii="Calibri" w:hAnsi="Calibri" w:cs="Calibri"/>
                <w:sz w:val="22"/>
                <w:szCs w:val="22"/>
              </w:rPr>
              <w:t>refer</w:t>
            </w:r>
            <w:proofErr w:type="gramEnd"/>
            <w:r w:rsidRPr="007F416B">
              <w:rPr>
                <w:rFonts w:ascii="Calibri" w:hAnsi="Calibri" w:cs="Calibri"/>
                <w:sz w:val="22"/>
                <w:szCs w:val="22"/>
              </w:rPr>
              <w:t xml:space="preserve"> to d)</w:t>
            </w:r>
          </w:p>
        </w:tc>
        <w:tc>
          <w:tcPr>
            <w:tcW w:w="708" w:type="pct"/>
            <w:vAlign w:val="center"/>
          </w:tcPr>
          <w:p w14:paraId="3A8D0856" w14:textId="77777777" w:rsidR="00D40C3D" w:rsidRPr="007F416B" w:rsidRDefault="00D40C3D" w:rsidP="004840B7">
            <w:pPr>
              <w:pStyle w:val="prlTabletext"/>
              <w:rPr>
                <w:rFonts w:asciiTheme="minorHAnsi" w:hAnsiTheme="minorHAnsi"/>
                <w:sz w:val="22"/>
                <w:szCs w:val="22"/>
              </w:rPr>
            </w:pPr>
            <w:r w:rsidRPr="007F416B">
              <w:rPr>
                <w:rFonts w:asciiTheme="minorHAnsi" w:hAnsiTheme="minorHAnsi"/>
                <w:sz w:val="22"/>
                <w:szCs w:val="22"/>
              </w:rPr>
              <w:t>3.0</w:t>
            </w:r>
          </w:p>
        </w:tc>
        <w:tc>
          <w:tcPr>
            <w:tcW w:w="629" w:type="pct"/>
            <w:vAlign w:val="center"/>
          </w:tcPr>
          <w:p w14:paraId="4F858E4D"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6.0</w:t>
            </w:r>
          </w:p>
        </w:tc>
        <w:tc>
          <w:tcPr>
            <w:tcW w:w="679" w:type="pct"/>
          </w:tcPr>
          <w:p w14:paraId="51B10F9D" w14:textId="77777777" w:rsidR="00D40C3D" w:rsidRPr="00F80C9C" w:rsidRDefault="00D40C3D" w:rsidP="004840B7">
            <w:pPr>
              <w:pStyle w:val="prlTabletext"/>
              <w:ind w:left="0"/>
              <w:rPr>
                <w:rFonts w:asciiTheme="minorHAnsi" w:hAnsiTheme="minorHAnsi"/>
                <w:sz w:val="22"/>
                <w:szCs w:val="22"/>
              </w:rPr>
            </w:pPr>
            <w:r w:rsidRPr="00F80C9C">
              <w:rPr>
                <w:rFonts w:asciiTheme="minorHAnsi" w:hAnsiTheme="minorHAnsi"/>
                <w:sz w:val="22"/>
                <w:szCs w:val="22"/>
              </w:rPr>
              <w:t>4.0</w:t>
            </w:r>
          </w:p>
        </w:tc>
      </w:tr>
      <w:tr w:rsidR="00D40C3D" w:rsidRPr="00F80C9C" w14:paraId="190B807E" w14:textId="77777777" w:rsidTr="0021713D">
        <w:trPr>
          <w:trHeight w:val="518"/>
        </w:trPr>
        <w:tc>
          <w:tcPr>
            <w:tcW w:w="267" w:type="pct"/>
            <w:vAlign w:val="center"/>
          </w:tcPr>
          <w:p w14:paraId="6E719F5E"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c.</w:t>
            </w:r>
          </w:p>
        </w:tc>
        <w:tc>
          <w:tcPr>
            <w:tcW w:w="909" w:type="pct"/>
            <w:vAlign w:val="center"/>
          </w:tcPr>
          <w:p w14:paraId="17FBC7AC"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Residential activity</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offices</w:t>
            </w:r>
          </w:p>
        </w:tc>
        <w:tc>
          <w:tcPr>
            <w:tcW w:w="1100" w:type="pct"/>
            <w:vAlign w:val="center"/>
          </w:tcPr>
          <w:p w14:paraId="3127C1F7" w14:textId="77777777" w:rsidR="00D40C3D" w:rsidRPr="00D8228C" w:rsidRDefault="00D40C3D" w:rsidP="004840B7">
            <w:pPr>
              <w:pStyle w:val="prlTabletext"/>
              <w:rPr>
                <w:rFonts w:asciiTheme="minorHAnsi" w:hAnsiTheme="minorHAnsi"/>
                <w:sz w:val="22"/>
                <w:szCs w:val="22"/>
              </w:rPr>
            </w:pPr>
            <w:r w:rsidRPr="00D8228C">
              <w:rPr>
                <w:rFonts w:asciiTheme="minorHAnsi" w:hAnsiTheme="minorHAnsi"/>
                <w:sz w:val="22"/>
                <w:szCs w:val="22"/>
              </w:rPr>
              <w:t>9 to 15</w:t>
            </w:r>
          </w:p>
        </w:tc>
        <w:tc>
          <w:tcPr>
            <w:tcW w:w="708" w:type="pct"/>
          </w:tcPr>
          <w:p w14:paraId="262361D3" w14:textId="77777777" w:rsidR="00D40C3D" w:rsidRPr="007F416B" w:rsidRDefault="00D40C3D" w:rsidP="004840B7">
            <w:pPr>
              <w:spacing w:after="0" w:line="259" w:lineRule="auto"/>
              <w:ind w:left="0" w:firstLine="0"/>
              <w:rPr>
                <w:rFonts w:ascii="Calibri" w:hAnsi="Calibri" w:cs="Calibri"/>
                <w:b/>
                <w:strike/>
                <w:sz w:val="22"/>
              </w:rPr>
            </w:pPr>
            <w:r w:rsidRPr="007F416B">
              <w:rPr>
                <w:rFonts w:ascii="Calibri" w:hAnsi="Calibri" w:cs="Calibri"/>
                <w:b/>
                <w:strike/>
                <w:sz w:val="22"/>
              </w:rPr>
              <w:t>5.0</w:t>
            </w:r>
          </w:p>
          <w:p w14:paraId="5D48E836" w14:textId="366CA409" w:rsidR="00D40C3D" w:rsidRPr="00EB7432" w:rsidRDefault="00D40C3D" w:rsidP="004840B7">
            <w:pPr>
              <w:pStyle w:val="prlTabletext"/>
              <w:rPr>
                <w:rFonts w:ascii="Calibri" w:hAnsi="Calibri" w:cs="Calibri"/>
                <w:b/>
                <w:sz w:val="22"/>
                <w:szCs w:val="22"/>
                <w:u w:val="single"/>
              </w:rPr>
            </w:pPr>
            <w:r w:rsidRPr="00EB7432">
              <w:rPr>
                <w:rFonts w:ascii="Calibri" w:hAnsi="Calibri" w:cs="Calibri"/>
                <w:b/>
                <w:sz w:val="22"/>
                <w:szCs w:val="22"/>
                <w:u w:val="single"/>
              </w:rPr>
              <w:t>6.0 (refer to c and d)</w:t>
            </w:r>
          </w:p>
        </w:tc>
        <w:tc>
          <w:tcPr>
            <w:tcW w:w="708" w:type="pct"/>
          </w:tcPr>
          <w:p w14:paraId="5418B247" w14:textId="77777777" w:rsidR="00D40C3D" w:rsidRPr="007F416B" w:rsidRDefault="00D40C3D" w:rsidP="004840B7">
            <w:pPr>
              <w:spacing w:after="0" w:line="259" w:lineRule="auto"/>
              <w:ind w:left="0" w:firstLine="0"/>
              <w:rPr>
                <w:rFonts w:ascii="Calibri" w:hAnsi="Calibri" w:cs="Calibri"/>
                <w:b/>
                <w:strike/>
                <w:sz w:val="22"/>
              </w:rPr>
            </w:pPr>
            <w:r w:rsidRPr="007F416B">
              <w:rPr>
                <w:rFonts w:ascii="Calibri" w:hAnsi="Calibri" w:cs="Calibri"/>
                <w:b/>
                <w:strike/>
                <w:sz w:val="22"/>
              </w:rPr>
              <w:t xml:space="preserve">4.0 </w:t>
            </w:r>
          </w:p>
          <w:p w14:paraId="51014465" w14:textId="527C37D1" w:rsidR="00D40C3D" w:rsidRPr="00EB7432" w:rsidRDefault="00D40C3D" w:rsidP="004840B7">
            <w:pPr>
              <w:pStyle w:val="prlTabletext"/>
              <w:rPr>
                <w:rFonts w:ascii="Calibri" w:hAnsi="Calibri" w:cs="Calibri"/>
                <w:b/>
                <w:sz w:val="22"/>
                <w:szCs w:val="22"/>
                <w:u w:val="single"/>
              </w:rPr>
            </w:pPr>
            <w:r w:rsidRPr="00EB7432">
              <w:rPr>
                <w:rFonts w:ascii="Calibri" w:hAnsi="Calibri" w:cs="Calibri"/>
                <w:b/>
                <w:sz w:val="22"/>
                <w:szCs w:val="22"/>
                <w:u w:val="single"/>
              </w:rPr>
              <w:t>5.0</w:t>
            </w:r>
          </w:p>
        </w:tc>
        <w:tc>
          <w:tcPr>
            <w:tcW w:w="629" w:type="pct"/>
            <w:vAlign w:val="center"/>
          </w:tcPr>
          <w:p w14:paraId="38A9BC4C"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6.0</w:t>
            </w:r>
          </w:p>
        </w:tc>
        <w:tc>
          <w:tcPr>
            <w:tcW w:w="679" w:type="pct"/>
          </w:tcPr>
          <w:p w14:paraId="62A96EC6" w14:textId="77777777" w:rsidR="00D40C3D" w:rsidRPr="00F80C9C" w:rsidRDefault="00D40C3D" w:rsidP="004840B7">
            <w:pPr>
              <w:pStyle w:val="prlTabletext"/>
              <w:ind w:left="0"/>
              <w:rPr>
                <w:rFonts w:asciiTheme="minorHAnsi" w:hAnsiTheme="minorHAnsi"/>
                <w:sz w:val="22"/>
                <w:szCs w:val="22"/>
              </w:rPr>
            </w:pPr>
            <w:r w:rsidRPr="00F80C9C">
              <w:rPr>
                <w:rFonts w:asciiTheme="minorHAnsi" w:hAnsiTheme="minorHAnsi"/>
                <w:sz w:val="22"/>
                <w:szCs w:val="22"/>
              </w:rPr>
              <w:t>4.0</w:t>
            </w:r>
          </w:p>
        </w:tc>
      </w:tr>
      <w:tr w:rsidR="00D40C3D" w:rsidRPr="00F80C9C" w14:paraId="400B6095" w14:textId="77777777" w:rsidTr="00AB11E0">
        <w:trPr>
          <w:trHeight w:val="518"/>
        </w:trPr>
        <w:tc>
          <w:tcPr>
            <w:tcW w:w="267" w:type="pct"/>
            <w:vAlign w:val="center"/>
          </w:tcPr>
          <w:p w14:paraId="694D1E17"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lastRenderedPageBreak/>
              <w:t>d.</w:t>
            </w:r>
          </w:p>
        </w:tc>
        <w:tc>
          <w:tcPr>
            <w:tcW w:w="909" w:type="pct"/>
            <w:shd w:val="clear" w:color="auto" w:fill="auto"/>
            <w:vAlign w:val="center"/>
          </w:tcPr>
          <w:p w14:paraId="4E883AA9"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 xml:space="preserve">All other </w:t>
            </w:r>
            <w:r w:rsidRPr="00F80C9C">
              <w:rPr>
                <w:rFonts w:asciiTheme="minorHAnsi" w:hAnsiTheme="minorHAnsi"/>
                <w:color w:val="000000"/>
                <w:sz w:val="22"/>
                <w:szCs w:val="22"/>
              </w:rPr>
              <w:t>activities</w:t>
            </w:r>
          </w:p>
        </w:tc>
        <w:tc>
          <w:tcPr>
            <w:tcW w:w="1100" w:type="pct"/>
            <w:vAlign w:val="center"/>
          </w:tcPr>
          <w:p w14:paraId="5B3F4B39" w14:textId="77777777" w:rsidR="00D40C3D" w:rsidRPr="00F80C9C" w:rsidRDefault="00D40C3D" w:rsidP="004840B7">
            <w:pPr>
              <w:pStyle w:val="prlTabletext"/>
              <w:rPr>
                <w:rFonts w:asciiTheme="minorHAnsi" w:hAnsiTheme="minorHAnsi"/>
                <w:b/>
                <w:sz w:val="22"/>
                <w:szCs w:val="22"/>
              </w:rPr>
            </w:pPr>
            <w:r w:rsidRPr="00F80C9C">
              <w:rPr>
                <w:rFonts w:asciiTheme="minorHAnsi" w:hAnsiTheme="minorHAnsi"/>
                <w:sz w:val="22"/>
                <w:szCs w:val="22"/>
              </w:rPr>
              <w:t>1 to 15</w:t>
            </w:r>
            <w:r w:rsidRPr="00F80C9C">
              <w:rPr>
                <w:rFonts w:asciiTheme="minorHAnsi" w:hAnsiTheme="minorHAnsi"/>
                <w:b/>
                <w:sz w:val="22"/>
                <w:szCs w:val="22"/>
                <w:vertAlign w:val="superscript"/>
              </w:rPr>
              <w:t xml:space="preserve">1 </w:t>
            </w:r>
          </w:p>
        </w:tc>
        <w:tc>
          <w:tcPr>
            <w:tcW w:w="708" w:type="pct"/>
            <w:vAlign w:val="center"/>
          </w:tcPr>
          <w:p w14:paraId="26359DC7"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5.0 (refer to c)</w:t>
            </w:r>
          </w:p>
        </w:tc>
        <w:tc>
          <w:tcPr>
            <w:tcW w:w="708" w:type="pct"/>
            <w:vAlign w:val="center"/>
          </w:tcPr>
          <w:p w14:paraId="71F2AD7D"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4.0</w:t>
            </w:r>
          </w:p>
        </w:tc>
        <w:tc>
          <w:tcPr>
            <w:tcW w:w="629" w:type="pct"/>
            <w:vAlign w:val="center"/>
          </w:tcPr>
          <w:p w14:paraId="05F67838"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 xml:space="preserve">7.0  </w:t>
            </w:r>
          </w:p>
        </w:tc>
        <w:tc>
          <w:tcPr>
            <w:tcW w:w="679" w:type="pct"/>
          </w:tcPr>
          <w:p w14:paraId="5B6EADB8" w14:textId="77777777" w:rsidR="00D40C3D" w:rsidRPr="00F80C9C" w:rsidRDefault="00D40C3D" w:rsidP="004840B7">
            <w:pPr>
              <w:pStyle w:val="prlTabletext"/>
              <w:ind w:left="0"/>
              <w:rPr>
                <w:rFonts w:asciiTheme="minorHAnsi" w:hAnsiTheme="minorHAnsi"/>
                <w:sz w:val="22"/>
                <w:szCs w:val="22"/>
              </w:rPr>
            </w:pPr>
            <w:r w:rsidRPr="00F80C9C">
              <w:rPr>
                <w:rFonts w:asciiTheme="minorHAnsi" w:hAnsiTheme="minorHAnsi"/>
                <w:sz w:val="22"/>
                <w:szCs w:val="22"/>
              </w:rPr>
              <w:t>4.0</w:t>
            </w:r>
          </w:p>
        </w:tc>
      </w:tr>
      <w:tr w:rsidR="00D40C3D" w:rsidRPr="00F80C9C" w14:paraId="53AB5846" w14:textId="77777777" w:rsidTr="00AB11E0">
        <w:trPr>
          <w:trHeight w:val="518"/>
        </w:trPr>
        <w:tc>
          <w:tcPr>
            <w:tcW w:w="267" w:type="pct"/>
            <w:vAlign w:val="center"/>
          </w:tcPr>
          <w:p w14:paraId="0F850DD2"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e.</w:t>
            </w:r>
          </w:p>
        </w:tc>
        <w:tc>
          <w:tcPr>
            <w:tcW w:w="909" w:type="pct"/>
            <w:shd w:val="clear" w:color="auto" w:fill="auto"/>
            <w:vAlign w:val="center"/>
          </w:tcPr>
          <w:p w14:paraId="7E6FF505"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All activities</w:t>
            </w:r>
          </w:p>
        </w:tc>
        <w:tc>
          <w:tcPr>
            <w:tcW w:w="1100" w:type="pct"/>
            <w:vAlign w:val="center"/>
          </w:tcPr>
          <w:p w14:paraId="2817C8D0"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More than 15</w:t>
            </w:r>
          </w:p>
        </w:tc>
        <w:tc>
          <w:tcPr>
            <w:tcW w:w="708" w:type="pct"/>
            <w:vAlign w:val="center"/>
          </w:tcPr>
          <w:p w14:paraId="337FA11D"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6.5 (refer to c)</w:t>
            </w:r>
          </w:p>
        </w:tc>
        <w:tc>
          <w:tcPr>
            <w:tcW w:w="708" w:type="pct"/>
            <w:vAlign w:val="center"/>
          </w:tcPr>
          <w:p w14:paraId="4254AF4D"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5.5</w:t>
            </w:r>
          </w:p>
        </w:tc>
        <w:tc>
          <w:tcPr>
            <w:tcW w:w="629" w:type="pct"/>
            <w:vAlign w:val="center"/>
          </w:tcPr>
          <w:p w14:paraId="45D5E7AD" w14:textId="77777777" w:rsidR="00D40C3D" w:rsidRPr="00F80C9C" w:rsidRDefault="00D40C3D" w:rsidP="004840B7">
            <w:pPr>
              <w:pStyle w:val="prlTabletext"/>
              <w:rPr>
                <w:rFonts w:asciiTheme="minorHAnsi" w:hAnsiTheme="minorHAnsi"/>
                <w:sz w:val="22"/>
                <w:szCs w:val="22"/>
              </w:rPr>
            </w:pPr>
            <w:r w:rsidRPr="00F80C9C">
              <w:rPr>
                <w:rFonts w:asciiTheme="minorHAnsi" w:hAnsiTheme="minorHAnsi"/>
                <w:sz w:val="22"/>
                <w:szCs w:val="22"/>
              </w:rPr>
              <w:t xml:space="preserve">9.0  </w:t>
            </w:r>
          </w:p>
        </w:tc>
        <w:tc>
          <w:tcPr>
            <w:tcW w:w="679" w:type="pct"/>
          </w:tcPr>
          <w:p w14:paraId="3A25B55C" w14:textId="77777777" w:rsidR="00D40C3D" w:rsidRPr="00F80C9C" w:rsidRDefault="00D40C3D" w:rsidP="004840B7">
            <w:pPr>
              <w:pStyle w:val="prlTabletext"/>
              <w:ind w:left="0"/>
              <w:rPr>
                <w:rFonts w:asciiTheme="minorHAnsi" w:hAnsiTheme="minorHAnsi"/>
                <w:sz w:val="22"/>
                <w:szCs w:val="22"/>
              </w:rPr>
            </w:pPr>
            <w:r w:rsidRPr="00F80C9C">
              <w:rPr>
                <w:rFonts w:asciiTheme="minorHAnsi" w:hAnsiTheme="minorHAnsi"/>
                <w:sz w:val="22"/>
                <w:szCs w:val="22"/>
              </w:rPr>
              <w:t>4.0</w:t>
            </w:r>
          </w:p>
        </w:tc>
      </w:tr>
    </w:tbl>
    <w:p w14:paraId="41668DF9" w14:textId="227DB730" w:rsidR="00AB11E0" w:rsidRPr="00F80C9C" w:rsidRDefault="00AB11E0" w:rsidP="004840B7">
      <w:pPr>
        <w:pStyle w:val="Prlpara"/>
        <w:numPr>
          <w:ilvl w:val="0"/>
          <w:numId w:val="0"/>
        </w:numPr>
        <w:rPr>
          <w:rFonts w:asciiTheme="minorHAnsi" w:hAnsiTheme="minorHAnsi"/>
        </w:rPr>
      </w:pPr>
      <w:r w:rsidRPr="00F80C9C">
        <w:rPr>
          <w:rFonts w:asciiTheme="minorHAnsi" w:hAnsiTheme="minorHAnsi"/>
          <w:vertAlign w:val="superscript"/>
        </w:rPr>
        <w:t xml:space="preserve">1 </w:t>
      </w:r>
      <w:r w:rsidRPr="00F80C9C">
        <w:rPr>
          <w:rFonts w:asciiTheme="minorHAnsi" w:hAnsiTheme="minorHAnsi"/>
        </w:rPr>
        <w:t xml:space="preserve">Any activity that has 1 to 15 </w:t>
      </w:r>
      <w:r w:rsidRPr="00F80C9C">
        <w:rPr>
          <w:rFonts w:asciiTheme="minorHAnsi" w:hAnsiTheme="minorHAnsi"/>
          <w:color w:val="00B050"/>
          <w:shd w:val="clear" w:color="auto" w:fill="FFFFFF"/>
        </w:rPr>
        <w:t xml:space="preserve">parking </w:t>
      </w:r>
      <w:proofErr w:type="gramStart"/>
      <w:r w:rsidRPr="00F80C9C">
        <w:rPr>
          <w:rFonts w:asciiTheme="minorHAnsi" w:hAnsiTheme="minorHAnsi"/>
          <w:color w:val="00B050"/>
          <w:shd w:val="clear" w:color="auto" w:fill="FFFFFF"/>
        </w:rPr>
        <w:t>spaces</w:t>
      </w:r>
      <w:r w:rsidRPr="00F80C9C">
        <w:rPr>
          <w:rFonts w:asciiTheme="minorHAnsi" w:hAnsiTheme="minorHAnsi"/>
        </w:rPr>
        <w:t>, but</w:t>
      </w:r>
      <w:proofErr w:type="gramEnd"/>
      <w:r w:rsidRPr="00F80C9C">
        <w:rPr>
          <w:rFonts w:asciiTheme="minorHAnsi" w:hAnsiTheme="minorHAnsi"/>
        </w:rPr>
        <w:t xml:space="preserve"> requires a swept path of 9 metres for a large vehicle, shall comply with row e. unless located on a </w:t>
      </w:r>
      <w:r w:rsidRPr="00F80C9C">
        <w:rPr>
          <w:rFonts w:asciiTheme="minorHAnsi" w:hAnsiTheme="minorHAnsi"/>
          <w:color w:val="00B050"/>
          <w:shd w:val="clear" w:color="auto" w:fill="FFFFFF"/>
        </w:rPr>
        <w:t>Key Pedestrian Frontage</w:t>
      </w:r>
      <w:r w:rsidRPr="00F80C9C">
        <w:rPr>
          <w:rFonts w:asciiTheme="minorHAnsi" w:hAnsiTheme="minorHAnsi"/>
        </w:rPr>
        <w:t>.</w:t>
      </w:r>
    </w:p>
    <w:p w14:paraId="1661688B" w14:textId="6D81E9A9" w:rsidR="00AB11E0" w:rsidRPr="004309C0" w:rsidRDefault="004309C0" w:rsidP="004840B7">
      <w:pPr>
        <w:autoSpaceDE w:val="0"/>
        <w:autoSpaceDN w:val="0"/>
        <w:adjustRightInd w:val="0"/>
        <w:rPr>
          <w:rFonts w:asciiTheme="minorHAnsi" w:hAnsiTheme="minorHAnsi" w:cstheme="minorHAnsi"/>
          <w:sz w:val="22"/>
        </w:rPr>
      </w:pPr>
      <w:r w:rsidRPr="004309C0">
        <w:rPr>
          <w:rFonts w:asciiTheme="minorHAnsi" w:eastAsia="Times New Roman" w:hAnsiTheme="minorHAnsi" w:cstheme="minorHAnsi"/>
          <w:b/>
          <w:bCs/>
          <w:color w:val="7030A0"/>
          <w:sz w:val="22"/>
          <w:u w:val="single"/>
        </w:rPr>
        <w:t xml:space="preserve">Advice </w:t>
      </w:r>
      <w:proofErr w:type="gramStart"/>
      <w:r w:rsidRPr="004309C0">
        <w:rPr>
          <w:rFonts w:asciiTheme="minorHAnsi" w:eastAsia="Times New Roman" w:hAnsiTheme="minorHAnsi" w:cstheme="minorHAnsi"/>
          <w:b/>
          <w:bCs/>
          <w:color w:val="7030A0"/>
          <w:sz w:val="22"/>
          <w:u w:val="single"/>
        </w:rPr>
        <w:t>note</w:t>
      </w:r>
      <w:proofErr w:type="gramEnd"/>
      <w:r w:rsidRPr="004309C0">
        <w:rPr>
          <w:rFonts w:asciiTheme="minorHAnsi" w:eastAsia="Times New Roman" w:hAnsiTheme="minorHAnsi" w:cstheme="minorHAnsi"/>
          <w:b/>
          <w:bCs/>
          <w:color w:val="7030A0"/>
          <w:sz w:val="22"/>
          <w:u w:val="single"/>
        </w:rPr>
        <w:t>: For any buildings that are greater than 75m from the road, Appendix 7.5.7 Access design and gradient clause h is applicable.</w:t>
      </w:r>
      <w:r w:rsidRPr="004309C0">
        <w:rPr>
          <w:rFonts w:asciiTheme="minorHAnsi" w:hAnsiTheme="minorHAnsi" w:cstheme="minorHAnsi"/>
          <w:sz w:val="22"/>
        </w:rPr>
        <w:t xml:space="preserve">  </w:t>
      </w:r>
    </w:p>
    <w:p w14:paraId="31F4633B" w14:textId="77777777" w:rsidR="00AB11E0" w:rsidRPr="00F80C9C" w:rsidRDefault="00AB11E0" w:rsidP="004840B7">
      <w:pPr>
        <w:autoSpaceDE w:val="0"/>
        <w:autoSpaceDN w:val="0"/>
        <w:adjustRightInd w:val="0"/>
        <w:rPr>
          <w:rFonts w:asciiTheme="minorHAnsi" w:hAnsiTheme="minorHAnsi"/>
          <w:b/>
          <w:noProof/>
        </w:rPr>
      </w:pPr>
      <w:r w:rsidRPr="00F80C9C">
        <w:rPr>
          <w:rFonts w:asciiTheme="minorHAnsi" w:hAnsiTheme="minorHAnsi"/>
          <w:b/>
          <w:noProof/>
        </w:rPr>
        <w:drawing>
          <wp:anchor distT="0" distB="0" distL="114300" distR="114300" simplePos="0" relativeHeight="251666432" behindDoc="0" locked="0" layoutInCell="1" allowOverlap="1" wp14:anchorId="13CBDFEE" wp14:editId="0F5A5793">
            <wp:simplePos x="0" y="0"/>
            <wp:positionH relativeFrom="column">
              <wp:posOffset>118745</wp:posOffset>
            </wp:positionH>
            <wp:positionV relativeFrom="paragraph">
              <wp:posOffset>191135</wp:posOffset>
            </wp:positionV>
            <wp:extent cx="4697730" cy="3324860"/>
            <wp:effectExtent l="0" t="0" r="762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5207"/>
                    <a:stretch/>
                  </pic:blipFill>
                  <pic:spPr bwMode="auto">
                    <a:xfrm>
                      <a:off x="0" y="0"/>
                      <a:ext cx="4697730" cy="332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F93E5" w14:textId="77777777" w:rsidR="00AB11E0" w:rsidRPr="00D67149" w:rsidRDefault="00AB11E0" w:rsidP="004840B7">
      <w:pPr>
        <w:pStyle w:val="prlsubhead"/>
        <w:rPr>
          <w:rFonts w:asciiTheme="minorHAnsi" w:hAnsiTheme="minorHAnsi"/>
          <w:sz w:val="22"/>
        </w:rPr>
      </w:pPr>
      <w:r w:rsidRPr="00D67149">
        <w:rPr>
          <w:rFonts w:asciiTheme="minorHAnsi" w:hAnsiTheme="minorHAnsi"/>
          <w:b w:val="0"/>
          <w:noProof/>
          <w:sz w:val="22"/>
          <w:lang w:eastAsia="en-NZ"/>
        </w:rPr>
        <w:t>Figure 8 – Explanation of the location of access design standards</w:t>
      </w:r>
    </w:p>
    <w:p w14:paraId="2A297A48" w14:textId="77777777" w:rsidR="00AB11E0" w:rsidRPr="00F80C9C" w:rsidRDefault="00AB11E0" w:rsidP="004840B7">
      <w:pPr>
        <w:pStyle w:val="prlsubhead"/>
        <w:rPr>
          <w:rFonts w:asciiTheme="minorHAnsi" w:hAnsiTheme="minorHAnsi"/>
        </w:rPr>
      </w:pPr>
      <w:r w:rsidRPr="00F80C9C">
        <w:rPr>
          <w:rFonts w:asciiTheme="minorHAnsi" w:hAnsiTheme="minorHAnsi"/>
        </w:rPr>
        <w:t xml:space="preserve">Table 7.5.7.2 – Maximum gradients for </w:t>
      </w:r>
      <w:r w:rsidRPr="00F80C9C">
        <w:rPr>
          <w:rFonts w:asciiTheme="minorHAnsi" w:hAnsiTheme="minorHAnsi"/>
          <w:color w:val="00B050"/>
        </w:rPr>
        <w:t>vehicle access</w:t>
      </w:r>
    </w:p>
    <w:p w14:paraId="1444D794" w14:textId="77777777" w:rsidR="00AB11E0" w:rsidRPr="00F80C9C" w:rsidRDefault="00AB11E0" w:rsidP="004840B7">
      <w:pPr>
        <w:pStyle w:val="Prlpara"/>
        <w:numPr>
          <w:ilvl w:val="5"/>
          <w:numId w:val="113"/>
        </w:numPr>
        <w:ind w:left="426" w:hanging="426"/>
        <w:rPr>
          <w:rFonts w:asciiTheme="minorHAnsi" w:hAnsiTheme="minorHAnsi"/>
          <w:lang w:val="en-GB"/>
        </w:rPr>
      </w:pPr>
      <w:r w:rsidRPr="00F80C9C">
        <w:rPr>
          <w:rFonts w:asciiTheme="minorHAnsi" w:hAnsiTheme="minorHAnsi"/>
          <w:lang w:val="en-GB"/>
        </w:rPr>
        <w:t xml:space="preserve">Straight Ramps – Private car </w:t>
      </w:r>
      <w:r w:rsidRPr="00F80C9C">
        <w:rPr>
          <w:rFonts w:asciiTheme="minorHAnsi" w:hAnsiTheme="minorHAnsi"/>
          <w:color w:val="00B050"/>
          <w:shd w:val="clear" w:color="auto" w:fill="FFFFFF"/>
          <w:lang w:val="en-GB"/>
        </w:rPr>
        <w:t>parking areas</w:t>
      </w:r>
      <w:r w:rsidRPr="00F80C9C">
        <w:rPr>
          <w:rFonts w:asciiTheme="minorHAnsi" w:hAnsiTheme="minorHAnsi"/>
          <w:lang w:val="en-GB"/>
        </w:rPr>
        <w:t xml:space="preserve"> or </w:t>
      </w:r>
      <w:r w:rsidRPr="00F80C9C">
        <w:rPr>
          <w:rFonts w:asciiTheme="minorHAnsi" w:hAnsiTheme="minorHAnsi"/>
          <w:color w:val="00B050"/>
          <w:shd w:val="clear" w:color="auto" w:fill="FFFFFF"/>
          <w:lang w:val="en-GB"/>
        </w:rPr>
        <w:t>residential activities</w:t>
      </w:r>
    </w:p>
    <w:tbl>
      <w:tblPr>
        <w:tblW w:w="0" w:type="auto"/>
        <w:jc w:val="center"/>
        <w:tblCellMar>
          <w:left w:w="0" w:type="dxa"/>
          <w:right w:w="0" w:type="dxa"/>
        </w:tblCellMar>
        <w:tblLook w:val="04A0" w:firstRow="1" w:lastRow="0" w:firstColumn="1" w:lastColumn="0" w:noHBand="0" w:noVBand="1"/>
      </w:tblPr>
      <w:tblGrid>
        <w:gridCol w:w="3080"/>
        <w:gridCol w:w="3081"/>
      </w:tblGrid>
      <w:tr w:rsidR="00AB11E0" w:rsidRPr="00F80C9C" w14:paraId="15DB0F43" w14:textId="77777777" w:rsidTr="00AB11E0">
        <w:trPr>
          <w:cantSplit/>
          <w:trHeight w:val="454"/>
          <w:jc w:val="center"/>
        </w:trPr>
        <w:tc>
          <w:tcPr>
            <w:tcW w:w="3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0EFDD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Length</w:t>
            </w:r>
          </w:p>
        </w:tc>
        <w:tc>
          <w:tcPr>
            <w:tcW w:w="308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2C057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Gradient</w:t>
            </w:r>
          </w:p>
        </w:tc>
      </w:tr>
      <w:tr w:rsidR="00AB11E0" w:rsidRPr="00F80C9C" w14:paraId="7D007F6F" w14:textId="77777777" w:rsidTr="00AB11E0">
        <w:trPr>
          <w:cantSplit/>
          <w:trHeight w:val="454"/>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52D1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Up to 20 metres</w:t>
            </w:r>
            <w:r w:rsidRPr="00F80C9C">
              <w:rPr>
                <w:rFonts w:asciiTheme="minorHAnsi" w:hAnsiTheme="minorHAnsi"/>
                <w:sz w:val="22"/>
                <w:szCs w:val="22"/>
                <w:vertAlign w:val="superscript"/>
              </w:rPr>
              <w:t>1</w:t>
            </w:r>
          </w:p>
        </w:tc>
        <w:tc>
          <w:tcPr>
            <w:tcW w:w="30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EDA1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in 4 (25%)</w:t>
            </w:r>
          </w:p>
        </w:tc>
      </w:tr>
      <w:tr w:rsidR="00AB11E0" w:rsidRPr="00F80C9C" w14:paraId="7F7E50E9" w14:textId="77777777" w:rsidTr="00AB11E0">
        <w:trPr>
          <w:cantSplit/>
          <w:trHeight w:val="454"/>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25CD8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More than 20 metres</w:t>
            </w:r>
          </w:p>
        </w:tc>
        <w:tc>
          <w:tcPr>
            <w:tcW w:w="30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4B300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in 5 (20%)</w:t>
            </w:r>
          </w:p>
        </w:tc>
      </w:tr>
    </w:tbl>
    <w:p w14:paraId="2BF2E8B7" w14:textId="77777777" w:rsidR="00AB11E0" w:rsidRPr="00D67149" w:rsidRDefault="00AB11E0" w:rsidP="00AE2224">
      <w:pPr>
        <w:ind w:left="0"/>
        <w:rPr>
          <w:rFonts w:asciiTheme="minorHAnsi" w:hAnsiTheme="minorHAnsi"/>
          <w:sz w:val="22"/>
        </w:rPr>
      </w:pPr>
      <w:r w:rsidRPr="00D67149">
        <w:rPr>
          <w:rFonts w:asciiTheme="minorHAnsi" w:hAnsiTheme="minorHAnsi"/>
          <w:sz w:val="22"/>
          <w:vertAlign w:val="superscript"/>
        </w:rPr>
        <w:footnoteRef/>
      </w:r>
      <w:r w:rsidRPr="00D67149">
        <w:rPr>
          <w:rFonts w:asciiTheme="minorHAnsi" w:hAnsiTheme="minorHAnsi"/>
          <w:sz w:val="22"/>
        </w:rPr>
        <w:t xml:space="preserve"> For </w:t>
      </w:r>
      <w:r w:rsidRPr="00D67149">
        <w:rPr>
          <w:rFonts w:asciiTheme="minorHAnsi" w:hAnsiTheme="minorHAnsi"/>
          <w:color w:val="00B050"/>
          <w:sz w:val="22"/>
          <w:shd w:val="clear" w:color="auto" w:fill="FFFFFF"/>
        </w:rPr>
        <w:t>access</w:t>
      </w:r>
      <w:r w:rsidRPr="00D67149">
        <w:rPr>
          <w:rFonts w:asciiTheme="minorHAnsi" w:hAnsiTheme="minorHAnsi"/>
          <w:sz w:val="22"/>
        </w:rPr>
        <w:t xml:space="preserve"> to 1 or 2 car parking spaces the maximum gradients can be 1 in 4 (25%) for any length</w:t>
      </w:r>
    </w:p>
    <w:p w14:paraId="20D687E1" w14:textId="77777777" w:rsidR="00AB11E0" w:rsidRPr="00F80C9C" w:rsidRDefault="00AB11E0" w:rsidP="004840B7">
      <w:pPr>
        <w:pStyle w:val="Prlpara"/>
        <w:ind w:left="426" w:hanging="426"/>
        <w:rPr>
          <w:rFonts w:asciiTheme="minorHAnsi" w:hAnsiTheme="minorHAnsi"/>
          <w:lang w:val="en-GB"/>
        </w:rPr>
      </w:pPr>
      <w:r w:rsidRPr="00F80C9C">
        <w:rPr>
          <w:rFonts w:asciiTheme="minorHAnsi" w:hAnsiTheme="minorHAnsi"/>
          <w:lang w:val="en-GB"/>
        </w:rPr>
        <w:t xml:space="preserve">Straight Ramps – All other car </w:t>
      </w:r>
      <w:r w:rsidRPr="00F80C9C">
        <w:rPr>
          <w:rFonts w:asciiTheme="minorHAnsi" w:hAnsiTheme="minorHAnsi"/>
          <w:color w:val="00B050"/>
          <w:lang w:val="en-GB"/>
        </w:rPr>
        <w:t>parking spaces</w:t>
      </w:r>
    </w:p>
    <w:tbl>
      <w:tblPr>
        <w:tblW w:w="0" w:type="auto"/>
        <w:jc w:val="center"/>
        <w:tblCellMar>
          <w:left w:w="0" w:type="dxa"/>
          <w:right w:w="0" w:type="dxa"/>
        </w:tblCellMar>
        <w:tblLook w:val="04A0" w:firstRow="1" w:lastRow="0" w:firstColumn="1" w:lastColumn="0" w:noHBand="0" w:noVBand="1"/>
      </w:tblPr>
      <w:tblGrid>
        <w:gridCol w:w="3080"/>
        <w:gridCol w:w="3081"/>
      </w:tblGrid>
      <w:tr w:rsidR="00AB11E0" w:rsidRPr="00F80C9C" w14:paraId="238121C4" w14:textId="77777777" w:rsidTr="00AB11E0">
        <w:trPr>
          <w:cantSplit/>
          <w:trHeight w:val="454"/>
          <w:jc w:val="center"/>
        </w:trPr>
        <w:tc>
          <w:tcPr>
            <w:tcW w:w="3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277C9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Length</w:t>
            </w:r>
          </w:p>
        </w:tc>
        <w:tc>
          <w:tcPr>
            <w:tcW w:w="308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E342A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Gradient</w:t>
            </w:r>
          </w:p>
        </w:tc>
      </w:tr>
      <w:tr w:rsidR="00AB11E0" w:rsidRPr="00F80C9C" w14:paraId="240B00F9" w14:textId="77777777" w:rsidTr="00AB11E0">
        <w:trPr>
          <w:cantSplit/>
          <w:trHeight w:val="454"/>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F923E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Up to 20 metres</w:t>
            </w:r>
          </w:p>
        </w:tc>
        <w:tc>
          <w:tcPr>
            <w:tcW w:w="30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374F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in 5 (20%)</w:t>
            </w:r>
          </w:p>
        </w:tc>
      </w:tr>
      <w:tr w:rsidR="00AB11E0" w:rsidRPr="00F80C9C" w14:paraId="2C91D1D5" w14:textId="77777777" w:rsidTr="00AB11E0">
        <w:trPr>
          <w:cantSplit/>
          <w:trHeight w:val="454"/>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3110B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More than 20 metres</w:t>
            </w:r>
          </w:p>
        </w:tc>
        <w:tc>
          <w:tcPr>
            <w:tcW w:w="30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5C436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 in 6 (16.7%)</w:t>
            </w:r>
          </w:p>
        </w:tc>
      </w:tr>
    </w:tbl>
    <w:p w14:paraId="712B99F0" w14:textId="77777777" w:rsidR="00AB11E0" w:rsidRPr="00F80C9C" w:rsidRDefault="00AB11E0" w:rsidP="004840B7">
      <w:pPr>
        <w:autoSpaceDE w:val="0"/>
        <w:autoSpaceDN w:val="0"/>
        <w:adjustRightInd w:val="0"/>
        <w:spacing w:before="40" w:after="40" w:line="276" w:lineRule="auto"/>
        <w:ind w:left="2052" w:hanging="612"/>
        <w:rPr>
          <w:rFonts w:asciiTheme="minorHAnsi" w:hAnsiTheme="minorHAnsi"/>
        </w:rPr>
      </w:pPr>
    </w:p>
    <w:p w14:paraId="30BD89EB" w14:textId="77777777" w:rsidR="00AB11E0" w:rsidRPr="00D67149" w:rsidRDefault="00AB11E0" w:rsidP="004840B7">
      <w:pPr>
        <w:autoSpaceDE w:val="0"/>
        <w:autoSpaceDN w:val="0"/>
        <w:adjustRightInd w:val="0"/>
        <w:spacing w:before="40" w:after="40" w:line="276" w:lineRule="auto"/>
        <w:ind w:left="612" w:hanging="612"/>
        <w:rPr>
          <w:rFonts w:asciiTheme="minorHAnsi" w:hAnsiTheme="minorHAnsi"/>
          <w:sz w:val="22"/>
        </w:rPr>
      </w:pPr>
      <w:r w:rsidRPr="00D67149">
        <w:rPr>
          <w:rFonts w:asciiTheme="minorHAnsi" w:hAnsiTheme="minorHAnsi"/>
          <w:b/>
          <w:noProof/>
          <w:sz w:val="22"/>
        </w:rPr>
        <w:drawing>
          <wp:anchor distT="0" distB="0" distL="114300" distR="114300" simplePos="0" relativeHeight="251667456" behindDoc="0" locked="0" layoutInCell="1" allowOverlap="1" wp14:anchorId="17DE5907" wp14:editId="480A24FA">
            <wp:simplePos x="0" y="0"/>
            <wp:positionH relativeFrom="column">
              <wp:posOffset>1905</wp:posOffset>
            </wp:positionH>
            <wp:positionV relativeFrom="paragraph">
              <wp:posOffset>1409</wp:posOffset>
            </wp:positionV>
            <wp:extent cx="5391785" cy="175958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9178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149">
        <w:rPr>
          <w:rFonts w:asciiTheme="minorHAnsi" w:hAnsiTheme="minorHAnsi"/>
          <w:sz w:val="22"/>
        </w:rPr>
        <w:t xml:space="preserve">Figure 9 Example of correct and incorrect </w:t>
      </w:r>
      <w:r w:rsidRPr="00D67149">
        <w:rPr>
          <w:rFonts w:asciiTheme="minorHAnsi" w:hAnsiTheme="minorHAnsi"/>
          <w:color w:val="00B050"/>
          <w:sz w:val="22"/>
          <w:shd w:val="clear" w:color="auto" w:fill="FFFFFF"/>
        </w:rPr>
        <w:t>vehicle access</w:t>
      </w:r>
      <w:r w:rsidRPr="00D67149">
        <w:rPr>
          <w:rFonts w:asciiTheme="minorHAnsi" w:hAnsiTheme="minorHAnsi"/>
          <w:sz w:val="22"/>
        </w:rPr>
        <w:t xml:space="preserve"> gradient transition.</w:t>
      </w:r>
    </w:p>
    <w:p w14:paraId="7260CE6A" w14:textId="77777777" w:rsidR="00AB11E0" w:rsidRPr="00F80C9C" w:rsidRDefault="00AB11E0" w:rsidP="004840B7">
      <w:pPr>
        <w:autoSpaceDE w:val="0"/>
        <w:autoSpaceDN w:val="0"/>
        <w:adjustRightInd w:val="0"/>
        <w:spacing w:before="40" w:after="40" w:line="276" w:lineRule="auto"/>
        <w:rPr>
          <w:rFonts w:asciiTheme="minorHAnsi" w:hAnsiTheme="minorHAnsi"/>
        </w:rPr>
      </w:pPr>
      <w:r w:rsidRPr="00F80C9C">
        <w:rPr>
          <w:rFonts w:asciiTheme="minorHAnsi" w:hAnsiTheme="minorHAnsi"/>
          <w:noProof/>
        </w:rPr>
        <w:drawing>
          <wp:anchor distT="0" distB="0" distL="114300" distR="114300" simplePos="0" relativeHeight="251659264" behindDoc="0" locked="0" layoutInCell="1" allowOverlap="1" wp14:anchorId="483976F1" wp14:editId="5F94D982">
            <wp:simplePos x="0" y="0"/>
            <wp:positionH relativeFrom="column">
              <wp:posOffset>643100</wp:posOffset>
            </wp:positionH>
            <wp:positionV relativeFrom="paragraph">
              <wp:posOffset>203231</wp:posOffset>
            </wp:positionV>
            <wp:extent cx="4450715" cy="2284095"/>
            <wp:effectExtent l="0" t="0" r="6985" b="1905"/>
            <wp:wrapTopAndBottom/>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50715" cy="2284095"/>
                    </a:xfrm>
                    <a:prstGeom prst="rect">
                      <a:avLst/>
                    </a:prstGeom>
                    <a:noFill/>
                  </pic:spPr>
                </pic:pic>
              </a:graphicData>
            </a:graphic>
          </wp:anchor>
        </w:drawing>
      </w:r>
    </w:p>
    <w:p w14:paraId="06DBB4BE"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 xml:space="preserve">Figure 10 – Example of correct and incorrect </w:t>
      </w:r>
      <w:r w:rsidRPr="00F80C9C">
        <w:rPr>
          <w:rFonts w:asciiTheme="minorHAnsi" w:hAnsiTheme="minorHAnsi"/>
          <w:color w:val="00B050"/>
          <w:shd w:val="clear" w:color="auto" w:fill="FFFFFF"/>
        </w:rPr>
        <w:t>vehicle access</w:t>
      </w:r>
      <w:r w:rsidRPr="00F80C9C">
        <w:rPr>
          <w:rFonts w:asciiTheme="minorHAnsi" w:hAnsiTheme="minorHAnsi"/>
        </w:rPr>
        <w:t xml:space="preserve"> gradients in relation to footpaths.</w:t>
      </w:r>
    </w:p>
    <w:p w14:paraId="35B196CB" w14:textId="77777777" w:rsidR="00AB11E0" w:rsidRPr="00AE2224" w:rsidRDefault="00AB11E0" w:rsidP="004840B7">
      <w:pPr>
        <w:pStyle w:val="prlDesignationHeading"/>
        <w:rPr>
          <w:rFonts w:asciiTheme="minorHAnsi" w:hAnsiTheme="minorHAnsi"/>
          <w:sz w:val="27"/>
          <w:szCs w:val="27"/>
        </w:rPr>
      </w:pPr>
      <w:r w:rsidRPr="00AE2224">
        <w:rPr>
          <w:rFonts w:asciiTheme="minorHAnsi" w:hAnsiTheme="minorHAnsi"/>
          <w:sz w:val="27"/>
          <w:szCs w:val="27"/>
        </w:rPr>
        <w:t>Appendix 7.5.8 – Queuing spaces</w:t>
      </w:r>
    </w:p>
    <w:p w14:paraId="78F2C54E" w14:textId="77777777" w:rsidR="00AB11E0" w:rsidRPr="00F80C9C" w:rsidRDefault="00AB11E0" w:rsidP="00AE2224">
      <w:pPr>
        <w:pStyle w:val="Prllist1"/>
        <w:numPr>
          <w:ilvl w:val="6"/>
          <w:numId w:val="26"/>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On site </w:t>
      </w:r>
      <w:r w:rsidRPr="00F80C9C">
        <w:rPr>
          <w:rFonts w:asciiTheme="minorHAnsi" w:hAnsiTheme="minorHAnsi"/>
          <w:color w:val="00B050"/>
          <w:shd w:val="clear" w:color="auto" w:fill="FFFFFF"/>
        </w:rPr>
        <w:t>queuing spaces</w:t>
      </w:r>
      <w:r w:rsidRPr="00F80C9C">
        <w:rPr>
          <w:rFonts w:asciiTheme="minorHAnsi" w:hAnsiTheme="minorHAnsi"/>
        </w:rPr>
        <w:t xml:space="preserve"> shall be provided for all vehicles entering a </w:t>
      </w:r>
      <w:r w:rsidRPr="00F80C9C">
        <w:rPr>
          <w:rFonts w:asciiTheme="minorHAnsi" w:hAnsiTheme="minorHAnsi"/>
          <w:color w:val="00B050"/>
          <w:shd w:val="clear" w:color="auto" w:fill="FFFFFF"/>
        </w:rPr>
        <w:t>parking area</w:t>
      </w:r>
      <w:r w:rsidRPr="00F80C9C">
        <w:rPr>
          <w:rFonts w:asciiTheme="minorHAnsi" w:hAnsiTheme="minorHAnsi"/>
        </w:rPr>
        <w:t xml:space="preserve"> or </w:t>
      </w:r>
      <w:r w:rsidRPr="00F80C9C">
        <w:rPr>
          <w:rFonts w:asciiTheme="minorHAnsi" w:hAnsiTheme="minorHAnsi"/>
          <w:color w:val="00B050"/>
          <w:shd w:val="clear" w:color="auto" w:fill="FFFFFF"/>
        </w:rPr>
        <w:t>loading area</w:t>
      </w:r>
      <w:r w:rsidRPr="00F80C9C">
        <w:rPr>
          <w:rFonts w:asciiTheme="minorHAnsi" w:hAnsiTheme="minorHAnsi"/>
        </w:rPr>
        <w:t xml:space="preserve"> in accordance with Table 7.5.8.1.</w:t>
      </w:r>
    </w:p>
    <w:p w14:paraId="14884031" w14:textId="77777777" w:rsidR="00AB11E0" w:rsidRPr="00F80C9C" w:rsidRDefault="00AB11E0" w:rsidP="00AE2224">
      <w:pPr>
        <w:pStyle w:val="Prllist1"/>
        <w:numPr>
          <w:ilvl w:val="6"/>
          <w:numId w:val="26"/>
        </w:numPr>
        <w:tabs>
          <w:tab w:val="clear" w:pos="0"/>
          <w:tab w:val="clear" w:pos="567"/>
          <w:tab w:val="left" w:pos="426"/>
        </w:tabs>
        <w:ind w:left="426" w:hanging="426"/>
        <w:rPr>
          <w:rFonts w:asciiTheme="minorHAnsi" w:hAnsiTheme="minorHAnsi"/>
        </w:rPr>
      </w:pPr>
      <w:r w:rsidRPr="00F80C9C">
        <w:rPr>
          <w:rFonts w:asciiTheme="minorHAnsi" w:hAnsiTheme="minorHAnsi"/>
          <w:color w:val="00B050"/>
          <w:shd w:val="clear" w:color="auto" w:fill="FFFFFF"/>
        </w:rPr>
        <w:t>Queuing spaces</w:t>
      </w:r>
      <w:r w:rsidRPr="00F80C9C">
        <w:rPr>
          <w:rFonts w:asciiTheme="minorHAnsi" w:hAnsiTheme="minorHAnsi"/>
        </w:rPr>
        <w:t xml:space="preserve"> shall be available during hours of operation.</w:t>
      </w:r>
    </w:p>
    <w:p w14:paraId="4A135F35" w14:textId="77777777" w:rsidR="00AB11E0" w:rsidRPr="00F80C9C" w:rsidRDefault="00AB11E0" w:rsidP="00AE2224">
      <w:pPr>
        <w:pStyle w:val="Prllist1"/>
        <w:numPr>
          <w:ilvl w:val="6"/>
          <w:numId w:val="26"/>
        </w:numPr>
        <w:tabs>
          <w:tab w:val="clear" w:pos="0"/>
          <w:tab w:val="clear" w:pos="567"/>
          <w:tab w:val="left" w:pos="426"/>
        </w:tabs>
        <w:ind w:left="426" w:hanging="426"/>
        <w:rPr>
          <w:rFonts w:asciiTheme="minorHAnsi" w:hAnsiTheme="minorHAnsi"/>
        </w:rPr>
      </w:pPr>
      <w:r w:rsidRPr="00F80C9C">
        <w:rPr>
          <w:rFonts w:asciiTheme="minorHAnsi" w:hAnsiTheme="minorHAnsi"/>
        </w:rPr>
        <w:lastRenderedPageBreak/>
        <w:t xml:space="preserve">Where the </w:t>
      </w:r>
      <w:r w:rsidRPr="00F80C9C">
        <w:rPr>
          <w:rFonts w:asciiTheme="minorHAnsi" w:hAnsiTheme="minorHAnsi"/>
          <w:color w:val="00B050"/>
          <w:shd w:val="clear" w:color="auto" w:fill="FFFFFF"/>
        </w:rPr>
        <w:t>parking area</w:t>
      </w:r>
      <w:r w:rsidRPr="00F80C9C">
        <w:rPr>
          <w:rFonts w:asciiTheme="minorHAnsi" w:hAnsiTheme="minorHAnsi"/>
        </w:rPr>
        <w:t xml:space="preserve"> has more than one </w:t>
      </w:r>
      <w:r w:rsidRPr="00F80C9C">
        <w:rPr>
          <w:rFonts w:asciiTheme="minorHAnsi" w:hAnsiTheme="minorHAnsi"/>
          <w:color w:val="00B050"/>
          <w:shd w:val="clear" w:color="auto" w:fill="FFFFFF"/>
        </w:rPr>
        <w:t>access,</w:t>
      </w:r>
      <w:r w:rsidRPr="00F80C9C">
        <w:rPr>
          <w:rFonts w:asciiTheme="minorHAnsi" w:hAnsiTheme="minorHAnsi"/>
        </w:rPr>
        <w:t xml:space="preserve"> the number of </w:t>
      </w:r>
      <w:r w:rsidRPr="00F80C9C">
        <w:rPr>
          <w:rFonts w:asciiTheme="minorHAnsi" w:hAnsiTheme="minorHAnsi"/>
          <w:color w:val="00B050"/>
          <w:shd w:val="clear" w:color="auto" w:fill="FFFFFF"/>
        </w:rPr>
        <w:t>parking spaces</w:t>
      </w:r>
      <w:r w:rsidRPr="00F80C9C">
        <w:rPr>
          <w:rFonts w:asciiTheme="minorHAnsi" w:hAnsiTheme="minorHAnsi"/>
        </w:rPr>
        <w:t xml:space="preserve"> may be apportioned between the </w:t>
      </w:r>
      <w:r w:rsidRPr="00F80C9C">
        <w:rPr>
          <w:rFonts w:asciiTheme="minorHAnsi" w:hAnsiTheme="minorHAnsi"/>
          <w:color w:val="00B050"/>
          <w:shd w:val="clear" w:color="auto" w:fill="FFFFFF"/>
        </w:rPr>
        <w:t>accesses</w:t>
      </w:r>
      <w:r w:rsidRPr="00F80C9C">
        <w:rPr>
          <w:rFonts w:asciiTheme="minorHAnsi" w:hAnsiTheme="minorHAnsi"/>
        </w:rPr>
        <w:t xml:space="preserve"> in accordance with their potential usage for the calculation of the </w:t>
      </w:r>
      <w:r w:rsidRPr="00F80C9C">
        <w:rPr>
          <w:rFonts w:asciiTheme="minorHAnsi" w:hAnsiTheme="minorHAnsi"/>
          <w:color w:val="00B050"/>
          <w:shd w:val="clear" w:color="auto" w:fill="FFFFFF"/>
        </w:rPr>
        <w:t>queuing space</w:t>
      </w:r>
      <w:r w:rsidRPr="00F80C9C">
        <w:rPr>
          <w:rFonts w:asciiTheme="minorHAnsi" w:hAnsiTheme="minorHAnsi"/>
        </w:rPr>
        <w:t>.</w:t>
      </w:r>
    </w:p>
    <w:p w14:paraId="64385210" w14:textId="77777777" w:rsidR="00AB11E0" w:rsidRPr="00F80C9C" w:rsidRDefault="00AB11E0" w:rsidP="00AE2224">
      <w:pPr>
        <w:pStyle w:val="Prllist1"/>
        <w:numPr>
          <w:ilvl w:val="6"/>
          <w:numId w:val="26"/>
        </w:numPr>
        <w:tabs>
          <w:tab w:val="clear" w:pos="0"/>
          <w:tab w:val="clear" w:pos="567"/>
          <w:tab w:val="left" w:pos="426"/>
        </w:tabs>
        <w:ind w:left="426" w:hanging="426"/>
        <w:rPr>
          <w:rFonts w:asciiTheme="minorHAnsi" w:hAnsiTheme="minorHAnsi"/>
        </w:rPr>
      </w:pPr>
      <w:r w:rsidRPr="00F80C9C">
        <w:rPr>
          <w:rFonts w:asciiTheme="minorHAnsi" w:hAnsiTheme="minorHAnsi"/>
          <w:color w:val="00B050"/>
          <w:shd w:val="clear" w:color="auto" w:fill="FFFFFF"/>
        </w:rPr>
        <w:t>Queuing space</w:t>
      </w:r>
      <w:r w:rsidRPr="00F80C9C">
        <w:rPr>
          <w:rFonts w:asciiTheme="minorHAnsi" w:hAnsiTheme="minorHAnsi"/>
        </w:rPr>
        <w:t xml:space="preserve"> length shall be measured from the </w:t>
      </w:r>
      <w:r w:rsidRPr="00F80C9C">
        <w:rPr>
          <w:rFonts w:asciiTheme="minorHAnsi" w:hAnsiTheme="minorHAnsi"/>
          <w:color w:val="00B050"/>
          <w:shd w:val="clear" w:color="auto" w:fill="FFFFFF"/>
        </w:rPr>
        <w:t>road boundary</w:t>
      </w:r>
      <w:r w:rsidRPr="00F80C9C">
        <w:rPr>
          <w:rFonts w:asciiTheme="minorHAnsi" w:hAnsiTheme="minorHAnsi"/>
        </w:rPr>
        <w:t xml:space="preserve"> to the nearest </w:t>
      </w:r>
      <w:r w:rsidRPr="00F80C9C">
        <w:rPr>
          <w:rFonts w:asciiTheme="minorHAnsi" w:hAnsiTheme="minorHAnsi"/>
          <w:color w:val="00B050"/>
          <w:shd w:val="clear" w:color="auto" w:fill="FFFFFF"/>
        </w:rPr>
        <w:t>vehicle control point</w:t>
      </w:r>
      <w:r w:rsidRPr="00F80C9C">
        <w:rPr>
          <w:rFonts w:asciiTheme="minorHAnsi" w:hAnsiTheme="minorHAnsi"/>
        </w:rPr>
        <w:t xml:space="preserve"> or point where conflict with vehicles already on the </w:t>
      </w:r>
      <w:r w:rsidRPr="00F80C9C">
        <w:rPr>
          <w:rFonts w:asciiTheme="minorHAnsi" w:hAnsiTheme="minorHAnsi"/>
          <w:color w:val="00B050"/>
          <w:shd w:val="clear" w:color="auto" w:fill="FFFFFF"/>
        </w:rPr>
        <w:t>site</w:t>
      </w:r>
      <w:r w:rsidRPr="00F80C9C">
        <w:rPr>
          <w:rFonts w:asciiTheme="minorHAnsi" w:hAnsiTheme="minorHAnsi"/>
        </w:rPr>
        <w:t xml:space="preserve"> may arise (see Figure 8).</w:t>
      </w:r>
    </w:p>
    <w:p w14:paraId="5FB11989" w14:textId="77777777" w:rsidR="00AB11E0" w:rsidRPr="00F80C9C" w:rsidRDefault="00AB11E0" w:rsidP="004840B7">
      <w:pPr>
        <w:pStyle w:val="prlsubhead"/>
        <w:rPr>
          <w:rFonts w:asciiTheme="minorHAnsi" w:hAnsiTheme="minorHAnsi"/>
        </w:rPr>
      </w:pPr>
      <w:r w:rsidRPr="00F80C9C">
        <w:rPr>
          <w:rFonts w:asciiTheme="minorHAnsi" w:hAnsiTheme="minorHAnsi"/>
        </w:rPr>
        <w:t>Table 7.5.8.1 – Queuing spaces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7"/>
        <w:gridCol w:w="2893"/>
        <w:gridCol w:w="2833"/>
        <w:gridCol w:w="2832"/>
      </w:tblGrid>
      <w:tr w:rsidR="00AB11E0" w:rsidRPr="00F80C9C" w14:paraId="2851BB44" w14:textId="77777777" w:rsidTr="00AB11E0">
        <w:trPr>
          <w:trHeight w:val="518"/>
          <w:tblHeader/>
        </w:trPr>
        <w:tc>
          <w:tcPr>
            <w:tcW w:w="421" w:type="pct"/>
            <w:vAlign w:val="center"/>
          </w:tcPr>
          <w:p w14:paraId="282D81ED" w14:textId="77777777" w:rsidR="00AB11E0" w:rsidRPr="00F80C9C" w:rsidRDefault="00AB11E0" w:rsidP="004840B7">
            <w:pPr>
              <w:pStyle w:val="prlTabletextbold"/>
              <w:rPr>
                <w:rFonts w:asciiTheme="minorHAnsi" w:hAnsiTheme="minorHAnsi"/>
                <w:sz w:val="22"/>
                <w:szCs w:val="22"/>
              </w:rPr>
            </w:pPr>
          </w:p>
        </w:tc>
        <w:tc>
          <w:tcPr>
            <w:tcW w:w="1548" w:type="pct"/>
            <w:vAlign w:val="center"/>
          </w:tcPr>
          <w:p w14:paraId="74DE1CD0" w14:textId="77777777" w:rsidR="00AB11E0" w:rsidRPr="00F80C9C" w:rsidRDefault="00AB11E0" w:rsidP="004840B7">
            <w:pPr>
              <w:pStyle w:val="prlTabletextbold"/>
              <w:rPr>
                <w:rFonts w:asciiTheme="minorHAnsi" w:hAnsiTheme="minorHAnsi"/>
                <w:sz w:val="22"/>
                <w:szCs w:val="22"/>
              </w:rPr>
            </w:pPr>
          </w:p>
        </w:tc>
        <w:tc>
          <w:tcPr>
            <w:tcW w:w="3031" w:type="pct"/>
            <w:gridSpan w:val="2"/>
            <w:vAlign w:val="center"/>
          </w:tcPr>
          <w:p w14:paraId="08044EDA"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Minimum </w:t>
            </w:r>
            <w:r w:rsidRPr="00F80C9C">
              <w:rPr>
                <w:rFonts w:asciiTheme="minorHAnsi" w:hAnsiTheme="minorHAnsi"/>
                <w:color w:val="00B050"/>
                <w:sz w:val="22"/>
                <w:szCs w:val="22"/>
                <w:shd w:val="clear" w:color="auto" w:fill="FFFFFF"/>
              </w:rPr>
              <w:t>queuing space</w:t>
            </w:r>
            <w:r w:rsidRPr="00F80C9C">
              <w:rPr>
                <w:rFonts w:asciiTheme="minorHAnsi" w:hAnsiTheme="minorHAnsi"/>
                <w:sz w:val="22"/>
                <w:szCs w:val="22"/>
              </w:rPr>
              <w:t xml:space="preserve"> (metres), if </w:t>
            </w:r>
            <w:r w:rsidRPr="00F80C9C">
              <w:rPr>
                <w:rFonts w:asciiTheme="minorHAnsi" w:hAnsiTheme="minorHAnsi"/>
                <w:sz w:val="22"/>
                <w:szCs w:val="22"/>
                <w:shd w:val="clear" w:color="auto" w:fill="FFFFFF"/>
              </w:rPr>
              <w:t>access</w:t>
            </w:r>
            <w:r w:rsidRPr="00F80C9C">
              <w:rPr>
                <w:rFonts w:asciiTheme="minorHAnsi" w:hAnsiTheme="minorHAnsi"/>
                <w:sz w:val="22"/>
                <w:szCs w:val="22"/>
              </w:rPr>
              <w:t xml:space="preserve"> serves:</w:t>
            </w:r>
          </w:p>
        </w:tc>
      </w:tr>
      <w:tr w:rsidR="00AB11E0" w:rsidRPr="00F80C9C" w14:paraId="0DBD8802" w14:textId="77777777" w:rsidTr="00AB11E0">
        <w:trPr>
          <w:trHeight w:val="518"/>
          <w:tblHeader/>
        </w:trPr>
        <w:tc>
          <w:tcPr>
            <w:tcW w:w="421" w:type="pct"/>
            <w:vAlign w:val="center"/>
          </w:tcPr>
          <w:p w14:paraId="6289F0C6" w14:textId="77777777" w:rsidR="00AB11E0" w:rsidRPr="00F80C9C" w:rsidRDefault="00AB11E0" w:rsidP="004840B7">
            <w:pPr>
              <w:pStyle w:val="prlTabletextbold"/>
              <w:rPr>
                <w:rFonts w:asciiTheme="minorHAnsi" w:hAnsiTheme="minorHAnsi"/>
                <w:sz w:val="22"/>
                <w:szCs w:val="22"/>
              </w:rPr>
            </w:pPr>
          </w:p>
        </w:tc>
        <w:tc>
          <w:tcPr>
            <w:tcW w:w="1548" w:type="pct"/>
            <w:vAlign w:val="center"/>
          </w:tcPr>
          <w:p w14:paraId="60E6CA4C"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Number of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 xml:space="preserve"> provided </w:t>
            </w:r>
            <w:r w:rsidRPr="00F80C9C">
              <w:rPr>
                <w:rFonts w:asciiTheme="minorHAnsi" w:hAnsiTheme="minorHAnsi"/>
                <w:b w:val="0"/>
                <w:sz w:val="22"/>
                <w:szCs w:val="22"/>
              </w:rPr>
              <w:t xml:space="preserve">(For </w:t>
            </w:r>
            <w:r w:rsidRPr="00F80C9C">
              <w:rPr>
                <w:rFonts w:asciiTheme="minorHAnsi" w:hAnsiTheme="minorHAnsi"/>
                <w:b w:val="0"/>
                <w:color w:val="00B050"/>
                <w:sz w:val="22"/>
                <w:szCs w:val="22"/>
                <w:shd w:val="clear" w:color="auto" w:fill="FFFFFF"/>
              </w:rPr>
              <w:t>residential activities</w:t>
            </w:r>
            <w:r w:rsidRPr="00F80C9C">
              <w:rPr>
                <w:rFonts w:asciiTheme="minorHAnsi" w:hAnsiTheme="minorHAnsi"/>
                <w:b w:val="0"/>
                <w:sz w:val="22"/>
                <w:szCs w:val="22"/>
              </w:rPr>
              <w:t xml:space="preserve"> – the number of </w:t>
            </w:r>
            <w:r w:rsidRPr="00F80C9C">
              <w:rPr>
                <w:rFonts w:asciiTheme="minorHAnsi" w:hAnsiTheme="minorHAnsi"/>
                <w:b w:val="0"/>
                <w:color w:val="00B050"/>
                <w:sz w:val="22"/>
                <w:szCs w:val="22"/>
                <w:shd w:val="clear" w:color="auto" w:fill="FFFFFF"/>
              </w:rPr>
              <w:t>residential units</w:t>
            </w:r>
            <w:r w:rsidRPr="00F80C9C">
              <w:rPr>
                <w:rFonts w:asciiTheme="minorHAnsi" w:hAnsiTheme="minorHAnsi"/>
                <w:b w:val="0"/>
                <w:sz w:val="22"/>
                <w:szCs w:val="22"/>
              </w:rPr>
              <w:t>)</w:t>
            </w:r>
          </w:p>
        </w:tc>
        <w:tc>
          <w:tcPr>
            <w:tcW w:w="1516" w:type="pct"/>
            <w:vAlign w:val="center"/>
          </w:tcPr>
          <w:p w14:paraId="10EBB4CE"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Car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 xml:space="preserve"> accessed from </w:t>
            </w:r>
            <w:r w:rsidRPr="00F80C9C">
              <w:rPr>
                <w:rFonts w:asciiTheme="minorHAnsi" w:hAnsiTheme="minorHAnsi"/>
                <w:color w:val="00B050"/>
                <w:sz w:val="22"/>
                <w:szCs w:val="22"/>
                <w:shd w:val="clear" w:color="auto" w:fill="FFFFFF"/>
              </w:rPr>
              <w:t>local roads</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collector roads</w:t>
            </w:r>
            <w:r w:rsidRPr="00F80C9C">
              <w:rPr>
                <w:rFonts w:asciiTheme="minorHAnsi" w:hAnsiTheme="minorHAnsi"/>
                <w:sz w:val="22"/>
                <w:szCs w:val="22"/>
              </w:rPr>
              <w:t xml:space="preserve"> and local distributor </w:t>
            </w:r>
            <w:r w:rsidRPr="00F80C9C">
              <w:rPr>
                <w:rFonts w:asciiTheme="minorHAnsi" w:hAnsiTheme="minorHAnsi"/>
                <w:color w:val="00B050"/>
                <w:sz w:val="22"/>
                <w:szCs w:val="22"/>
                <w:shd w:val="clear" w:color="auto" w:fill="FFFFFF"/>
              </w:rPr>
              <w:t>roads</w:t>
            </w:r>
          </w:p>
        </w:tc>
        <w:tc>
          <w:tcPr>
            <w:tcW w:w="1514" w:type="pct"/>
            <w:vAlign w:val="center"/>
          </w:tcPr>
          <w:p w14:paraId="3D840B97"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Car </w:t>
            </w:r>
            <w:r w:rsidRPr="00F80C9C">
              <w:rPr>
                <w:rFonts w:asciiTheme="minorHAnsi" w:hAnsiTheme="minorHAnsi"/>
                <w:color w:val="00B050"/>
                <w:sz w:val="22"/>
                <w:szCs w:val="22"/>
                <w:shd w:val="clear" w:color="auto" w:fill="FFFFFF"/>
              </w:rPr>
              <w:t>parking spaces</w:t>
            </w:r>
            <w:r w:rsidRPr="00F80C9C">
              <w:rPr>
                <w:rFonts w:asciiTheme="minorHAnsi" w:hAnsiTheme="minorHAnsi"/>
                <w:sz w:val="22"/>
                <w:szCs w:val="22"/>
              </w:rPr>
              <w:t xml:space="preserve"> accessed from main distributor </w:t>
            </w: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arterial roads</w:t>
            </w:r>
          </w:p>
        </w:tc>
      </w:tr>
      <w:tr w:rsidR="00AB11E0" w:rsidRPr="00F80C9C" w14:paraId="286C41ED" w14:textId="77777777" w:rsidTr="00AB11E0">
        <w:trPr>
          <w:trHeight w:val="518"/>
          <w:tblHeader/>
        </w:trPr>
        <w:tc>
          <w:tcPr>
            <w:tcW w:w="421" w:type="pct"/>
            <w:vAlign w:val="center"/>
          </w:tcPr>
          <w:p w14:paraId="3B177AA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w:t>
            </w:r>
          </w:p>
        </w:tc>
        <w:tc>
          <w:tcPr>
            <w:tcW w:w="1548" w:type="pct"/>
            <w:vAlign w:val="center"/>
          </w:tcPr>
          <w:p w14:paraId="0EC884C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4 – 10</w:t>
            </w:r>
          </w:p>
        </w:tc>
        <w:tc>
          <w:tcPr>
            <w:tcW w:w="1516" w:type="pct"/>
            <w:vAlign w:val="center"/>
          </w:tcPr>
          <w:p w14:paraId="3D9982C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0</w:t>
            </w:r>
          </w:p>
        </w:tc>
        <w:tc>
          <w:tcPr>
            <w:tcW w:w="1514" w:type="pct"/>
            <w:vAlign w:val="center"/>
          </w:tcPr>
          <w:p w14:paraId="453BF67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6.0</w:t>
            </w:r>
          </w:p>
        </w:tc>
      </w:tr>
      <w:tr w:rsidR="00AB11E0" w:rsidRPr="00F80C9C" w14:paraId="18DD9318" w14:textId="77777777" w:rsidTr="00AB11E0">
        <w:trPr>
          <w:trHeight w:val="518"/>
          <w:tblHeader/>
        </w:trPr>
        <w:tc>
          <w:tcPr>
            <w:tcW w:w="421" w:type="pct"/>
            <w:vAlign w:val="center"/>
          </w:tcPr>
          <w:p w14:paraId="5C29E82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w:t>
            </w:r>
          </w:p>
        </w:tc>
        <w:tc>
          <w:tcPr>
            <w:tcW w:w="1548" w:type="pct"/>
            <w:vAlign w:val="center"/>
          </w:tcPr>
          <w:p w14:paraId="4EBB1B5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11 – 20</w:t>
            </w:r>
          </w:p>
        </w:tc>
        <w:tc>
          <w:tcPr>
            <w:tcW w:w="1516" w:type="pct"/>
            <w:vAlign w:val="center"/>
          </w:tcPr>
          <w:p w14:paraId="7B13F0C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6.0</w:t>
            </w:r>
          </w:p>
        </w:tc>
        <w:tc>
          <w:tcPr>
            <w:tcW w:w="1514" w:type="pct"/>
            <w:vAlign w:val="center"/>
          </w:tcPr>
          <w:p w14:paraId="4707FF6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12.0</w:t>
            </w:r>
          </w:p>
        </w:tc>
      </w:tr>
      <w:tr w:rsidR="00AB11E0" w:rsidRPr="00F80C9C" w14:paraId="41279D7A" w14:textId="77777777" w:rsidTr="00AB11E0">
        <w:trPr>
          <w:trHeight w:val="518"/>
          <w:tblHeader/>
        </w:trPr>
        <w:tc>
          <w:tcPr>
            <w:tcW w:w="421" w:type="pct"/>
            <w:vAlign w:val="center"/>
          </w:tcPr>
          <w:p w14:paraId="0760CB8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w:t>
            </w:r>
          </w:p>
        </w:tc>
        <w:tc>
          <w:tcPr>
            <w:tcW w:w="1548" w:type="pct"/>
            <w:vAlign w:val="center"/>
          </w:tcPr>
          <w:p w14:paraId="276D8CC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21 – 50</w:t>
            </w:r>
          </w:p>
        </w:tc>
        <w:tc>
          <w:tcPr>
            <w:tcW w:w="3031" w:type="pct"/>
            <w:gridSpan w:val="2"/>
            <w:vAlign w:val="center"/>
          </w:tcPr>
          <w:p w14:paraId="30BF979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12.0</w:t>
            </w:r>
          </w:p>
        </w:tc>
      </w:tr>
      <w:tr w:rsidR="00AB11E0" w:rsidRPr="00F80C9C" w14:paraId="3211D684" w14:textId="77777777" w:rsidTr="00AB11E0">
        <w:trPr>
          <w:trHeight w:val="518"/>
          <w:tblHeader/>
        </w:trPr>
        <w:tc>
          <w:tcPr>
            <w:tcW w:w="421" w:type="pct"/>
            <w:vAlign w:val="center"/>
          </w:tcPr>
          <w:p w14:paraId="27D1237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w:t>
            </w:r>
          </w:p>
        </w:tc>
        <w:tc>
          <w:tcPr>
            <w:tcW w:w="1548" w:type="pct"/>
            <w:vAlign w:val="center"/>
          </w:tcPr>
          <w:p w14:paraId="1D4982E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51 – 100</w:t>
            </w:r>
          </w:p>
        </w:tc>
        <w:tc>
          <w:tcPr>
            <w:tcW w:w="3031" w:type="pct"/>
            <w:gridSpan w:val="2"/>
            <w:vAlign w:val="center"/>
          </w:tcPr>
          <w:p w14:paraId="282F1A5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18.0</w:t>
            </w:r>
          </w:p>
        </w:tc>
      </w:tr>
      <w:tr w:rsidR="00AB11E0" w:rsidRPr="00F80C9C" w14:paraId="1C9EABA3" w14:textId="77777777" w:rsidTr="00AB11E0">
        <w:trPr>
          <w:trHeight w:val="518"/>
          <w:tblHeader/>
        </w:trPr>
        <w:tc>
          <w:tcPr>
            <w:tcW w:w="421" w:type="pct"/>
            <w:vAlign w:val="center"/>
          </w:tcPr>
          <w:p w14:paraId="715F632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w:t>
            </w:r>
          </w:p>
        </w:tc>
        <w:tc>
          <w:tcPr>
            <w:tcW w:w="1548" w:type="pct"/>
            <w:vAlign w:val="center"/>
          </w:tcPr>
          <w:p w14:paraId="736C1A9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101 – 150</w:t>
            </w:r>
          </w:p>
        </w:tc>
        <w:tc>
          <w:tcPr>
            <w:tcW w:w="3031" w:type="pct"/>
            <w:gridSpan w:val="2"/>
            <w:vAlign w:val="center"/>
          </w:tcPr>
          <w:p w14:paraId="15453F6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18.0</w:t>
            </w:r>
          </w:p>
        </w:tc>
      </w:tr>
      <w:tr w:rsidR="00AB11E0" w:rsidRPr="00F80C9C" w14:paraId="7E9B2DDF" w14:textId="77777777" w:rsidTr="00AB11E0">
        <w:trPr>
          <w:trHeight w:val="518"/>
          <w:tblHeader/>
        </w:trPr>
        <w:tc>
          <w:tcPr>
            <w:tcW w:w="421" w:type="pct"/>
            <w:vAlign w:val="center"/>
          </w:tcPr>
          <w:p w14:paraId="0E2B55C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w:t>
            </w:r>
          </w:p>
        </w:tc>
        <w:tc>
          <w:tcPr>
            <w:tcW w:w="1548" w:type="pct"/>
            <w:vAlign w:val="center"/>
          </w:tcPr>
          <w:p w14:paraId="2F8734D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151 or over</w:t>
            </w:r>
          </w:p>
        </w:tc>
        <w:tc>
          <w:tcPr>
            <w:tcW w:w="3031" w:type="pct"/>
            <w:gridSpan w:val="2"/>
            <w:vAlign w:val="center"/>
          </w:tcPr>
          <w:p w14:paraId="7102419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24.0</w:t>
            </w:r>
          </w:p>
        </w:tc>
      </w:tr>
    </w:tbl>
    <w:p w14:paraId="223BB322" w14:textId="77777777" w:rsidR="00AB11E0" w:rsidRPr="00AE2224" w:rsidRDefault="00AB11E0" w:rsidP="004840B7">
      <w:pPr>
        <w:pStyle w:val="prlDesignationHeading"/>
        <w:rPr>
          <w:rFonts w:asciiTheme="minorHAnsi" w:hAnsiTheme="minorHAnsi"/>
          <w:sz w:val="27"/>
          <w:szCs w:val="27"/>
        </w:rPr>
      </w:pPr>
      <w:r w:rsidRPr="00AE2224">
        <w:rPr>
          <w:rFonts w:asciiTheme="minorHAnsi" w:hAnsiTheme="minorHAnsi"/>
          <w:sz w:val="27"/>
          <w:szCs w:val="27"/>
        </w:rPr>
        <w:t>Appendix 7.5.9 – Visibility splay</w:t>
      </w:r>
    </w:p>
    <w:p w14:paraId="6753E136" w14:textId="77777777" w:rsidR="00AB11E0" w:rsidRPr="00F80C9C" w:rsidRDefault="00AB11E0" w:rsidP="008263F4">
      <w:pPr>
        <w:pStyle w:val="Prllist1"/>
        <w:numPr>
          <w:ilvl w:val="6"/>
          <w:numId w:val="27"/>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The </w:t>
      </w:r>
      <w:r w:rsidRPr="00F80C9C">
        <w:rPr>
          <w:rFonts w:asciiTheme="minorHAnsi" w:hAnsiTheme="minorHAnsi"/>
          <w:color w:val="00B050"/>
          <w:shd w:val="clear" w:color="auto" w:fill="FFFFFF"/>
        </w:rPr>
        <w:t>visibility splay</w:t>
      </w:r>
      <w:r w:rsidRPr="00F80C9C">
        <w:rPr>
          <w:rFonts w:asciiTheme="minorHAnsi" w:hAnsiTheme="minorHAnsi"/>
        </w:rPr>
        <w:t xml:space="preserve"> areas (as shown on Figure 11) are to be kept clear of obstructions in all cases for visibility reasons. </w:t>
      </w:r>
      <w:r w:rsidRPr="00F80C9C">
        <w:rPr>
          <w:rFonts w:asciiTheme="minorHAnsi" w:hAnsiTheme="minorHAnsi"/>
          <w:color w:val="00B050"/>
          <w:shd w:val="clear" w:color="auto" w:fill="FFFFFF"/>
        </w:rPr>
        <w:t>Landscaping</w:t>
      </w:r>
      <w:r w:rsidRPr="00F80C9C">
        <w:rPr>
          <w:rFonts w:asciiTheme="minorHAnsi" w:hAnsiTheme="minorHAnsi"/>
        </w:rPr>
        <w:t xml:space="preserve"> or other features may be contained within the </w:t>
      </w:r>
      <w:r w:rsidRPr="00F80C9C">
        <w:rPr>
          <w:rFonts w:asciiTheme="minorHAnsi" w:hAnsiTheme="minorHAnsi"/>
          <w:color w:val="00B050"/>
          <w:shd w:val="clear" w:color="auto" w:fill="FFFFFF"/>
        </w:rPr>
        <w:t>visibility splay</w:t>
      </w:r>
      <w:r w:rsidRPr="00F80C9C">
        <w:rPr>
          <w:rFonts w:asciiTheme="minorHAnsi" w:hAnsiTheme="minorHAnsi"/>
        </w:rPr>
        <w:t xml:space="preserve"> areas, as long as it does not exceed 0.5 metres in height.</w:t>
      </w:r>
    </w:p>
    <w:p w14:paraId="17F3C7DC" w14:textId="77777777" w:rsidR="00AB11E0" w:rsidRPr="00F80C9C" w:rsidRDefault="00AB11E0" w:rsidP="008263F4">
      <w:pPr>
        <w:pStyle w:val="Prllist1"/>
        <w:numPr>
          <w:ilvl w:val="6"/>
          <w:numId w:val="27"/>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If the </w:t>
      </w:r>
      <w:r w:rsidRPr="00F80C9C">
        <w:rPr>
          <w:rFonts w:asciiTheme="minorHAnsi" w:hAnsiTheme="minorHAnsi"/>
          <w:color w:val="00B050"/>
          <w:shd w:val="clear" w:color="auto" w:fill="FFFFFF"/>
        </w:rPr>
        <w:t>access</w:t>
      </w:r>
      <w:r w:rsidRPr="00F80C9C">
        <w:rPr>
          <w:rFonts w:asciiTheme="minorHAnsi" w:hAnsiTheme="minorHAnsi"/>
        </w:rPr>
        <w:t xml:space="preserve"> is 4.5 metres wide or greater, and the </w:t>
      </w:r>
      <w:r w:rsidRPr="00F80C9C">
        <w:rPr>
          <w:rFonts w:asciiTheme="minorHAnsi" w:hAnsiTheme="minorHAnsi"/>
          <w:color w:val="00B050"/>
          <w:shd w:val="clear" w:color="auto" w:fill="FFFFFF"/>
        </w:rPr>
        <w:t>access</w:t>
      </w:r>
      <w:r w:rsidRPr="00F80C9C">
        <w:rPr>
          <w:rFonts w:asciiTheme="minorHAnsi" w:hAnsiTheme="minorHAnsi"/>
        </w:rPr>
        <w:t xml:space="preserve"> provides for two-way traffic flow, then there is no requirement to provide a </w:t>
      </w:r>
      <w:r w:rsidRPr="00F80C9C">
        <w:rPr>
          <w:rFonts w:asciiTheme="minorHAnsi" w:hAnsiTheme="minorHAnsi"/>
          <w:color w:val="00B050"/>
          <w:shd w:val="clear" w:color="auto" w:fill="FFFFFF"/>
        </w:rPr>
        <w:t>visibility splay</w:t>
      </w:r>
      <w:r w:rsidRPr="00F80C9C">
        <w:rPr>
          <w:rFonts w:asciiTheme="minorHAnsi" w:hAnsiTheme="minorHAnsi"/>
        </w:rPr>
        <w:t xml:space="preserve"> on the side of the </w:t>
      </w:r>
      <w:r w:rsidRPr="00F80C9C">
        <w:rPr>
          <w:rFonts w:asciiTheme="minorHAnsi" w:hAnsiTheme="minorHAnsi"/>
          <w:color w:val="00B050"/>
          <w:shd w:val="clear" w:color="auto" w:fill="FFFFFF"/>
        </w:rPr>
        <w:t>access</w:t>
      </w:r>
      <w:r w:rsidRPr="00F80C9C">
        <w:rPr>
          <w:rFonts w:asciiTheme="minorHAnsi" w:hAnsiTheme="minorHAnsi"/>
        </w:rPr>
        <w:t xml:space="preserve"> marked with an ‘X’ in Figure 11.</w:t>
      </w:r>
    </w:p>
    <w:p w14:paraId="7E470455"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noProof/>
        </w:rPr>
        <w:lastRenderedPageBreak/>
        <w:drawing>
          <wp:inline distT="0" distB="0" distL="0" distR="0" wp14:anchorId="6C6947E2" wp14:editId="1DF7AC61">
            <wp:extent cx="3554095" cy="3898900"/>
            <wp:effectExtent l="19050" t="19050" r="27305" b="25400"/>
            <wp:docPr id="11" name="Picture 11" descr="http://proposeddistrictplan.ccc.govt.nz/Images/DistrictPlanImages/Chapter%207%20Transport/Figure%207.9-2014.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poseddistrictplan.ccc.govt.nz/Images/DistrictPlanImages/Chapter%207%20Transport/Figure%207.9-2014.02.2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54095" cy="3898900"/>
                    </a:xfrm>
                    <a:prstGeom prst="rect">
                      <a:avLst/>
                    </a:prstGeom>
                    <a:noFill/>
                    <a:ln w="19050">
                      <a:solidFill>
                        <a:schemeClr val="bg1">
                          <a:lumMod val="50000"/>
                        </a:schemeClr>
                      </a:solidFill>
                    </a:ln>
                  </pic:spPr>
                </pic:pic>
              </a:graphicData>
            </a:graphic>
          </wp:inline>
        </w:drawing>
      </w:r>
    </w:p>
    <w:p w14:paraId="057E20AD"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 xml:space="preserve">Figure 11 – </w:t>
      </w:r>
      <w:r w:rsidRPr="00F80C9C">
        <w:rPr>
          <w:rFonts w:asciiTheme="minorHAnsi" w:hAnsiTheme="minorHAnsi"/>
          <w:color w:val="00B050"/>
          <w:shd w:val="clear" w:color="auto" w:fill="FFFFFF"/>
        </w:rPr>
        <w:t>Visibility splay</w:t>
      </w:r>
      <w:r w:rsidRPr="00F80C9C">
        <w:rPr>
          <w:rFonts w:asciiTheme="minorHAnsi" w:hAnsiTheme="minorHAnsi"/>
        </w:rPr>
        <w:t xml:space="preserve"> measurement</w:t>
      </w:r>
    </w:p>
    <w:p w14:paraId="52B8409F" w14:textId="77777777" w:rsidR="00AB11E0" w:rsidRPr="00B60889" w:rsidRDefault="00AB11E0" w:rsidP="004840B7">
      <w:pPr>
        <w:pStyle w:val="prlDesignationHeading"/>
        <w:rPr>
          <w:rFonts w:asciiTheme="minorHAnsi" w:hAnsiTheme="minorHAnsi"/>
          <w:sz w:val="27"/>
          <w:szCs w:val="27"/>
        </w:rPr>
      </w:pPr>
      <w:r w:rsidRPr="00B60889">
        <w:rPr>
          <w:rFonts w:asciiTheme="minorHAnsi" w:hAnsiTheme="minorHAnsi"/>
          <w:sz w:val="27"/>
          <w:szCs w:val="27"/>
        </w:rPr>
        <w:t>Appendix 7.5.10 – Design of rural vehicle crossings</w:t>
      </w:r>
    </w:p>
    <w:p w14:paraId="01940150" w14:textId="77777777" w:rsidR="00AB11E0" w:rsidRPr="00F80C9C" w:rsidRDefault="00AB11E0" w:rsidP="00B60889">
      <w:pPr>
        <w:pStyle w:val="Prllist1"/>
        <w:numPr>
          <w:ilvl w:val="6"/>
          <w:numId w:val="28"/>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Design for </w:t>
      </w:r>
      <w:r w:rsidRPr="00F80C9C">
        <w:rPr>
          <w:rFonts w:asciiTheme="minorHAnsi" w:hAnsiTheme="minorHAnsi"/>
          <w:color w:val="00B050"/>
          <w:shd w:val="clear" w:color="auto" w:fill="FFFFFF"/>
        </w:rPr>
        <w:t>vehicle crossings</w:t>
      </w:r>
      <w:r w:rsidRPr="00F80C9C">
        <w:rPr>
          <w:rFonts w:asciiTheme="minorHAnsi" w:hAnsiTheme="minorHAnsi"/>
        </w:rPr>
        <w:t xml:space="preserve"> on </w:t>
      </w:r>
      <w:r w:rsidRPr="00F80C9C">
        <w:rPr>
          <w:rFonts w:asciiTheme="minorHAnsi" w:hAnsiTheme="minorHAnsi"/>
          <w:shd w:val="clear" w:color="auto" w:fill="FFFFFF"/>
        </w:rPr>
        <w:t>arterial roads</w:t>
      </w:r>
      <w:r w:rsidRPr="00F80C9C">
        <w:rPr>
          <w:rFonts w:asciiTheme="minorHAnsi" w:hAnsiTheme="minorHAnsi"/>
        </w:rPr>
        <w:t xml:space="preserve"> and </w:t>
      </w:r>
      <w:r w:rsidRPr="00F80C9C">
        <w:rPr>
          <w:rFonts w:asciiTheme="minorHAnsi" w:hAnsiTheme="minorHAnsi"/>
          <w:color w:val="00B050"/>
          <w:shd w:val="clear" w:color="auto" w:fill="FFFFFF"/>
        </w:rPr>
        <w:t>collector roads</w:t>
      </w:r>
      <w:r w:rsidRPr="00F80C9C">
        <w:rPr>
          <w:rFonts w:asciiTheme="minorHAnsi" w:hAnsiTheme="minorHAnsi"/>
        </w:rPr>
        <w:t xml:space="preserve"> with a speed limit of 70km/hr or greater shall comply with the relevant figure in accordance with Table 7.5.10.1.</w:t>
      </w:r>
    </w:p>
    <w:p w14:paraId="2602FC9B" w14:textId="77777777" w:rsidR="00AB11E0" w:rsidRPr="00F80C9C" w:rsidRDefault="00AB11E0" w:rsidP="004840B7">
      <w:pPr>
        <w:pStyle w:val="prlsubhead"/>
        <w:rPr>
          <w:rFonts w:asciiTheme="minorHAnsi" w:hAnsiTheme="minorHAnsi"/>
        </w:rPr>
      </w:pPr>
      <w:r w:rsidRPr="00F80C9C">
        <w:rPr>
          <w:rFonts w:asciiTheme="minorHAnsi" w:hAnsiTheme="minorHAnsi"/>
        </w:rPr>
        <w:t>Table 7.5.10.1 – Design of rural vehicle crossings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3"/>
        <w:gridCol w:w="1931"/>
        <w:gridCol w:w="1859"/>
        <w:gridCol w:w="1887"/>
        <w:gridCol w:w="2358"/>
      </w:tblGrid>
      <w:tr w:rsidR="00AB11E0" w:rsidRPr="000A7294" w14:paraId="7097230E" w14:textId="77777777" w:rsidTr="000A7294">
        <w:trPr>
          <w:trHeight w:val="518"/>
        </w:trPr>
        <w:tc>
          <w:tcPr>
            <w:tcW w:w="1369" w:type="dxa"/>
            <w:vAlign w:val="center"/>
          </w:tcPr>
          <w:p w14:paraId="5BA19608" w14:textId="77777777" w:rsidR="00AB11E0" w:rsidRPr="000A7294" w:rsidRDefault="00AB11E0" w:rsidP="004840B7">
            <w:pPr>
              <w:pStyle w:val="prlTabletextbold"/>
              <w:rPr>
                <w:rFonts w:asciiTheme="minorHAnsi" w:hAnsiTheme="minorHAnsi"/>
                <w:sz w:val="22"/>
              </w:rPr>
            </w:pPr>
          </w:p>
        </w:tc>
        <w:tc>
          <w:tcPr>
            <w:tcW w:w="2087" w:type="dxa"/>
            <w:vAlign w:val="center"/>
          </w:tcPr>
          <w:p w14:paraId="6105A06F" w14:textId="77777777" w:rsidR="00AB11E0" w:rsidRPr="000A7294" w:rsidRDefault="00AB11E0" w:rsidP="004840B7">
            <w:pPr>
              <w:pStyle w:val="prlTabletextbold"/>
              <w:rPr>
                <w:rFonts w:asciiTheme="minorHAnsi" w:hAnsiTheme="minorHAnsi"/>
                <w:sz w:val="22"/>
              </w:rPr>
            </w:pPr>
            <w:r w:rsidRPr="000A7294">
              <w:rPr>
                <w:rFonts w:asciiTheme="minorHAnsi" w:hAnsiTheme="minorHAnsi"/>
                <w:color w:val="00B050"/>
                <w:sz w:val="22"/>
                <w:shd w:val="clear" w:color="auto" w:fill="FFFFFF"/>
              </w:rPr>
              <w:t>Heavy vehicle movements</w:t>
            </w:r>
            <w:r w:rsidRPr="000A7294">
              <w:rPr>
                <w:rFonts w:asciiTheme="minorHAnsi" w:hAnsiTheme="minorHAnsi"/>
                <w:sz w:val="22"/>
              </w:rPr>
              <w:t xml:space="preserve"> per week</w:t>
            </w:r>
          </w:p>
        </w:tc>
        <w:tc>
          <w:tcPr>
            <w:tcW w:w="2087" w:type="dxa"/>
            <w:vAlign w:val="center"/>
          </w:tcPr>
          <w:p w14:paraId="2FE8BDA8" w14:textId="77777777" w:rsidR="00AB11E0" w:rsidRPr="000A7294" w:rsidRDefault="00AB11E0" w:rsidP="004840B7">
            <w:pPr>
              <w:pStyle w:val="prlTabletextbold"/>
              <w:rPr>
                <w:rFonts w:asciiTheme="minorHAnsi" w:hAnsiTheme="minorHAnsi"/>
                <w:sz w:val="22"/>
              </w:rPr>
            </w:pPr>
            <w:r w:rsidRPr="000A7294">
              <w:rPr>
                <w:rFonts w:asciiTheme="minorHAnsi" w:hAnsiTheme="minorHAnsi"/>
                <w:sz w:val="22"/>
              </w:rPr>
              <w:t xml:space="preserve">Volume of traffic using the </w:t>
            </w:r>
            <w:r w:rsidRPr="000A7294">
              <w:rPr>
                <w:rFonts w:asciiTheme="minorHAnsi" w:hAnsiTheme="minorHAnsi"/>
                <w:color w:val="00B050"/>
                <w:sz w:val="22"/>
                <w:shd w:val="clear" w:color="auto" w:fill="FFFFFF"/>
              </w:rPr>
              <w:t>vehicle crossing</w:t>
            </w:r>
            <w:r w:rsidRPr="000A7294">
              <w:rPr>
                <w:rFonts w:asciiTheme="minorHAnsi" w:hAnsiTheme="minorHAnsi"/>
                <w:sz w:val="22"/>
              </w:rPr>
              <w:t xml:space="preserve"> per day</w:t>
            </w:r>
          </w:p>
        </w:tc>
        <w:tc>
          <w:tcPr>
            <w:tcW w:w="2087" w:type="dxa"/>
            <w:vAlign w:val="center"/>
          </w:tcPr>
          <w:p w14:paraId="0EC0AF20" w14:textId="77777777" w:rsidR="00AB11E0" w:rsidRPr="000A7294" w:rsidRDefault="00AB11E0" w:rsidP="004840B7">
            <w:pPr>
              <w:pStyle w:val="prlTabletextbold"/>
              <w:rPr>
                <w:rFonts w:asciiTheme="minorHAnsi" w:hAnsiTheme="minorHAnsi"/>
                <w:sz w:val="22"/>
              </w:rPr>
            </w:pPr>
            <w:r w:rsidRPr="000A7294">
              <w:rPr>
                <w:rFonts w:asciiTheme="minorHAnsi" w:hAnsiTheme="minorHAnsi"/>
                <w:sz w:val="22"/>
              </w:rPr>
              <w:t xml:space="preserve">Is the </w:t>
            </w:r>
            <w:r w:rsidRPr="000A7294">
              <w:rPr>
                <w:rFonts w:asciiTheme="minorHAnsi" w:hAnsiTheme="minorHAnsi"/>
                <w:color w:val="00B050"/>
                <w:sz w:val="22"/>
                <w:shd w:val="clear" w:color="auto" w:fill="FFFFFF"/>
              </w:rPr>
              <w:t>vehicle crossing</w:t>
            </w:r>
            <w:r w:rsidRPr="000A7294">
              <w:rPr>
                <w:rFonts w:asciiTheme="minorHAnsi" w:hAnsiTheme="minorHAnsi"/>
                <w:sz w:val="22"/>
              </w:rPr>
              <w:t xml:space="preserve"> located on a state highway?</w:t>
            </w:r>
          </w:p>
        </w:tc>
        <w:tc>
          <w:tcPr>
            <w:tcW w:w="2718" w:type="dxa"/>
            <w:vAlign w:val="center"/>
          </w:tcPr>
          <w:p w14:paraId="110B10FB" w14:textId="77777777" w:rsidR="00AB11E0" w:rsidRPr="000A7294" w:rsidRDefault="00AB11E0" w:rsidP="004840B7">
            <w:pPr>
              <w:pStyle w:val="prlTabletextbold"/>
              <w:rPr>
                <w:rFonts w:asciiTheme="minorHAnsi" w:hAnsiTheme="minorHAnsi"/>
                <w:sz w:val="22"/>
              </w:rPr>
            </w:pPr>
            <w:r w:rsidRPr="000A7294">
              <w:rPr>
                <w:rFonts w:asciiTheme="minorHAnsi" w:hAnsiTheme="minorHAnsi"/>
                <w:sz w:val="22"/>
              </w:rPr>
              <w:t xml:space="preserve">Which figure to use for </w:t>
            </w:r>
            <w:r w:rsidRPr="000A7294">
              <w:rPr>
                <w:rFonts w:asciiTheme="minorHAnsi" w:hAnsiTheme="minorHAnsi"/>
                <w:color w:val="00B050"/>
                <w:sz w:val="22"/>
                <w:shd w:val="clear" w:color="auto" w:fill="FFFFFF"/>
              </w:rPr>
              <w:t>vehicle crossing</w:t>
            </w:r>
            <w:r w:rsidRPr="000A7294">
              <w:rPr>
                <w:rFonts w:asciiTheme="minorHAnsi" w:hAnsiTheme="minorHAnsi"/>
                <w:sz w:val="22"/>
              </w:rPr>
              <w:t xml:space="preserve"> design</w:t>
            </w:r>
          </w:p>
        </w:tc>
      </w:tr>
      <w:tr w:rsidR="00AB11E0" w:rsidRPr="000A7294" w14:paraId="0C118CA3" w14:textId="77777777" w:rsidTr="000A7294">
        <w:trPr>
          <w:trHeight w:val="518"/>
        </w:trPr>
        <w:tc>
          <w:tcPr>
            <w:tcW w:w="1369" w:type="dxa"/>
            <w:vAlign w:val="center"/>
          </w:tcPr>
          <w:p w14:paraId="7128C0ED"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a.</w:t>
            </w:r>
          </w:p>
        </w:tc>
        <w:tc>
          <w:tcPr>
            <w:tcW w:w="2087" w:type="dxa"/>
            <w:vAlign w:val="center"/>
          </w:tcPr>
          <w:p w14:paraId="437E3337"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w:t>
            </w:r>
          </w:p>
        </w:tc>
        <w:tc>
          <w:tcPr>
            <w:tcW w:w="2087" w:type="dxa"/>
            <w:vAlign w:val="center"/>
          </w:tcPr>
          <w:p w14:paraId="5B7FAD34"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 – 30</w:t>
            </w:r>
          </w:p>
        </w:tc>
        <w:tc>
          <w:tcPr>
            <w:tcW w:w="2087" w:type="dxa"/>
            <w:vAlign w:val="center"/>
          </w:tcPr>
          <w:p w14:paraId="4C249721"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No</w:t>
            </w:r>
          </w:p>
        </w:tc>
        <w:tc>
          <w:tcPr>
            <w:tcW w:w="2718" w:type="dxa"/>
            <w:vAlign w:val="center"/>
          </w:tcPr>
          <w:p w14:paraId="32C6B4C4"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12</w:t>
            </w:r>
          </w:p>
        </w:tc>
      </w:tr>
      <w:tr w:rsidR="00AB11E0" w:rsidRPr="000A7294" w14:paraId="391AEC7F" w14:textId="77777777" w:rsidTr="000A7294">
        <w:trPr>
          <w:trHeight w:val="518"/>
        </w:trPr>
        <w:tc>
          <w:tcPr>
            <w:tcW w:w="1369" w:type="dxa"/>
            <w:vAlign w:val="center"/>
          </w:tcPr>
          <w:p w14:paraId="184CFCFE"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b.</w:t>
            </w:r>
          </w:p>
        </w:tc>
        <w:tc>
          <w:tcPr>
            <w:tcW w:w="2087" w:type="dxa"/>
            <w:vAlign w:val="center"/>
          </w:tcPr>
          <w:p w14:paraId="5C926374"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w:t>
            </w:r>
          </w:p>
        </w:tc>
        <w:tc>
          <w:tcPr>
            <w:tcW w:w="2087" w:type="dxa"/>
            <w:vAlign w:val="center"/>
          </w:tcPr>
          <w:p w14:paraId="76FE4868"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 – 30</w:t>
            </w:r>
          </w:p>
        </w:tc>
        <w:tc>
          <w:tcPr>
            <w:tcW w:w="2087" w:type="dxa"/>
            <w:vAlign w:val="center"/>
          </w:tcPr>
          <w:p w14:paraId="142CB3DF"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Yes</w:t>
            </w:r>
          </w:p>
        </w:tc>
        <w:tc>
          <w:tcPr>
            <w:tcW w:w="2718" w:type="dxa"/>
            <w:vAlign w:val="center"/>
          </w:tcPr>
          <w:p w14:paraId="11FD2FAE"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14</w:t>
            </w:r>
          </w:p>
        </w:tc>
      </w:tr>
      <w:tr w:rsidR="00AB11E0" w:rsidRPr="000A7294" w14:paraId="04601B19" w14:textId="77777777" w:rsidTr="000A7294">
        <w:trPr>
          <w:trHeight w:val="518"/>
        </w:trPr>
        <w:tc>
          <w:tcPr>
            <w:tcW w:w="1369" w:type="dxa"/>
            <w:vAlign w:val="center"/>
          </w:tcPr>
          <w:p w14:paraId="58EF8626"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c.</w:t>
            </w:r>
          </w:p>
        </w:tc>
        <w:tc>
          <w:tcPr>
            <w:tcW w:w="2087" w:type="dxa"/>
            <w:vAlign w:val="center"/>
          </w:tcPr>
          <w:p w14:paraId="77FA3A9D"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w:t>
            </w:r>
          </w:p>
        </w:tc>
        <w:tc>
          <w:tcPr>
            <w:tcW w:w="2087" w:type="dxa"/>
            <w:vAlign w:val="center"/>
          </w:tcPr>
          <w:p w14:paraId="55A79EEE"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31 – 100</w:t>
            </w:r>
          </w:p>
        </w:tc>
        <w:tc>
          <w:tcPr>
            <w:tcW w:w="2087" w:type="dxa"/>
            <w:vAlign w:val="center"/>
          </w:tcPr>
          <w:p w14:paraId="1A890115"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Yes or No</w:t>
            </w:r>
          </w:p>
        </w:tc>
        <w:tc>
          <w:tcPr>
            <w:tcW w:w="2718" w:type="dxa"/>
            <w:vAlign w:val="center"/>
          </w:tcPr>
          <w:p w14:paraId="14FB3655"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14</w:t>
            </w:r>
          </w:p>
        </w:tc>
      </w:tr>
      <w:tr w:rsidR="00AB11E0" w:rsidRPr="000A7294" w14:paraId="5D394997" w14:textId="77777777" w:rsidTr="000A7294">
        <w:trPr>
          <w:trHeight w:val="518"/>
        </w:trPr>
        <w:tc>
          <w:tcPr>
            <w:tcW w:w="1369" w:type="dxa"/>
            <w:vAlign w:val="center"/>
          </w:tcPr>
          <w:p w14:paraId="75FC34BE"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d.</w:t>
            </w:r>
          </w:p>
        </w:tc>
        <w:tc>
          <w:tcPr>
            <w:tcW w:w="2087" w:type="dxa"/>
            <w:vAlign w:val="center"/>
          </w:tcPr>
          <w:p w14:paraId="678052BC"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&gt; 1</w:t>
            </w:r>
          </w:p>
        </w:tc>
        <w:tc>
          <w:tcPr>
            <w:tcW w:w="2087" w:type="dxa"/>
            <w:vAlign w:val="center"/>
          </w:tcPr>
          <w:p w14:paraId="40F2DDEC"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 – 30</w:t>
            </w:r>
          </w:p>
        </w:tc>
        <w:tc>
          <w:tcPr>
            <w:tcW w:w="2087" w:type="dxa"/>
            <w:vAlign w:val="center"/>
          </w:tcPr>
          <w:p w14:paraId="40388897"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Yes or No</w:t>
            </w:r>
          </w:p>
        </w:tc>
        <w:tc>
          <w:tcPr>
            <w:tcW w:w="2718" w:type="dxa"/>
            <w:vAlign w:val="center"/>
          </w:tcPr>
          <w:p w14:paraId="53DCEB3C"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13</w:t>
            </w:r>
          </w:p>
        </w:tc>
      </w:tr>
      <w:tr w:rsidR="00AB11E0" w:rsidRPr="000A7294" w14:paraId="339755A6" w14:textId="77777777" w:rsidTr="000A7294">
        <w:trPr>
          <w:trHeight w:val="518"/>
        </w:trPr>
        <w:tc>
          <w:tcPr>
            <w:tcW w:w="1369" w:type="dxa"/>
            <w:vAlign w:val="center"/>
          </w:tcPr>
          <w:p w14:paraId="79C91C2A"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e.</w:t>
            </w:r>
          </w:p>
        </w:tc>
        <w:tc>
          <w:tcPr>
            <w:tcW w:w="2087" w:type="dxa"/>
            <w:vAlign w:val="center"/>
          </w:tcPr>
          <w:p w14:paraId="334A7031"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&gt; 1</w:t>
            </w:r>
          </w:p>
        </w:tc>
        <w:tc>
          <w:tcPr>
            <w:tcW w:w="2087" w:type="dxa"/>
            <w:vAlign w:val="center"/>
          </w:tcPr>
          <w:p w14:paraId="49BEE83C"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31 – 100</w:t>
            </w:r>
          </w:p>
        </w:tc>
        <w:tc>
          <w:tcPr>
            <w:tcW w:w="2087" w:type="dxa"/>
            <w:vAlign w:val="center"/>
          </w:tcPr>
          <w:p w14:paraId="3BE016DF"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Yes or No</w:t>
            </w:r>
          </w:p>
        </w:tc>
        <w:tc>
          <w:tcPr>
            <w:tcW w:w="2718" w:type="dxa"/>
            <w:vAlign w:val="center"/>
          </w:tcPr>
          <w:p w14:paraId="1EDA3105"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14</w:t>
            </w:r>
          </w:p>
        </w:tc>
      </w:tr>
    </w:tbl>
    <w:p w14:paraId="4FBD8A0F" w14:textId="77777777" w:rsidR="00AB11E0" w:rsidRPr="00F80C9C" w:rsidRDefault="00AB11E0" w:rsidP="004840B7">
      <w:pPr>
        <w:autoSpaceDE w:val="0"/>
        <w:autoSpaceDN w:val="0"/>
        <w:adjustRightInd w:val="0"/>
        <w:spacing w:before="40" w:after="40" w:line="276" w:lineRule="auto"/>
        <w:rPr>
          <w:rFonts w:asciiTheme="minorHAnsi" w:hAnsiTheme="minorHAnsi"/>
          <w:b/>
        </w:rPr>
      </w:pPr>
    </w:p>
    <w:p w14:paraId="3566499A" w14:textId="77777777" w:rsidR="00BD20B5" w:rsidRDefault="00AB11E0" w:rsidP="004840B7">
      <w:pPr>
        <w:pStyle w:val="Prlpara"/>
        <w:numPr>
          <w:ilvl w:val="0"/>
          <w:numId w:val="0"/>
        </w:numPr>
        <w:rPr>
          <w:rFonts w:asciiTheme="minorHAnsi" w:hAnsiTheme="minorHAnsi"/>
        </w:rPr>
      </w:pPr>
      <w:r w:rsidRPr="00F80C9C">
        <w:rPr>
          <w:rFonts w:asciiTheme="minorHAnsi" w:hAnsiTheme="minorHAnsi"/>
          <w:noProof/>
        </w:rPr>
        <w:lastRenderedPageBreak/>
        <w:drawing>
          <wp:inline distT="0" distB="0" distL="0" distR="0" wp14:anchorId="419CC1B5" wp14:editId="35C006A2">
            <wp:extent cx="5731510" cy="2649507"/>
            <wp:effectExtent l="0" t="0" r="2540" b="0"/>
            <wp:docPr id="12" name="Picture 12" descr="http://proposeddistrictplan.ccc.govt.nz/Images/DistrictPlanImages/Chapter%207%20Transport/C7-App7-figure7.7designofruralaccess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poseddistrictplan.ccc.govt.nz/Images/DistrictPlanImages/Chapter%207%20Transport/C7-App7-figure7.7designofruralaccessways.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2649507"/>
                    </a:xfrm>
                    <a:prstGeom prst="rect">
                      <a:avLst/>
                    </a:prstGeom>
                    <a:noFill/>
                    <a:ln>
                      <a:noFill/>
                    </a:ln>
                  </pic:spPr>
                </pic:pic>
              </a:graphicData>
            </a:graphic>
          </wp:inline>
        </w:drawing>
      </w:r>
    </w:p>
    <w:p w14:paraId="30225EDB"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 xml:space="preserve">Figure 12 - Design of rural </w:t>
      </w:r>
      <w:r w:rsidRPr="00F80C9C">
        <w:rPr>
          <w:rFonts w:asciiTheme="minorHAnsi" w:hAnsiTheme="minorHAnsi"/>
          <w:color w:val="00B050"/>
          <w:shd w:val="clear" w:color="auto" w:fill="FFFFFF"/>
        </w:rPr>
        <w:t>vehicle crossings</w:t>
      </w:r>
      <w:r w:rsidRPr="00F80C9C">
        <w:rPr>
          <w:rFonts w:asciiTheme="minorHAnsi" w:hAnsiTheme="minorHAnsi"/>
        </w:rPr>
        <w:t xml:space="preserve"> without shoulder widening</w:t>
      </w:r>
    </w:p>
    <w:p w14:paraId="319DBD18" w14:textId="77777777" w:rsidR="00BD20B5" w:rsidRDefault="00AB11E0" w:rsidP="004840B7">
      <w:pPr>
        <w:pStyle w:val="Prlpara"/>
        <w:numPr>
          <w:ilvl w:val="0"/>
          <w:numId w:val="0"/>
        </w:numPr>
        <w:rPr>
          <w:rFonts w:asciiTheme="minorHAnsi" w:hAnsiTheme="minorHAnsi"/>
        </w:rPr>
      </w:pPr>
      <w:r w:rsidRPr="00F80C9C">
        <w:rPr>
          <w:rFonts w:asciiTheme="minorHAnsi" w:hAnsiTheme="minorHAnsi"/>
          <w:noProof/>
        </w:rPr>
        <w:drawing>
          <wp:inline distT="0" distB="0" distL="0" distR="0" wp14:anchorId="22CB5270" wp14:editId="6D266781">
            <wp:extent cx="5731510" cy="2638048"/>
            <wp:effectExtent l="19050" t="19050" r="21590" b="10160"/>
            <wp:docPr id="14" name="Picture 14" descr="http://proposeddistrictplan.ccc.govt.nz/Images/DistrictPlanImages/Chapter%207%20Transport/C7-App7-figure7.8designofruralaccess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roposeddistrictplan.ccc.govt.nz/Images/DistrictPlanImages/Chapter%207%20Transport/C7-App7-figure7.8designofruralaccessway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2638048"/>
                    </a:xfrm>
                    <a:prstGeom prst="rect">
                      <a:avLst/>
                    </a:prstGeom>
                    <a:noFill/>
                    <a:ln w="12700">
                      <a:solidFill>
                        <a:schemeClr val="bg1">
                          <a:lumMod val="50000"/>
                        </a:schemeClr>
                      </a:solidFill>
                    </a:ln>
                  </pic:spPr>
                </pic:pic>
              </a:graphicData>
            </a:graphic>
          </wp:inline>
        </w:drawing>
      </w:r>
    </w:p>
    <w:p w14:paraId="0B6C0AC7" w14:textId="77777777" w:rsidR="00AB11E0" w:rsidRPr="00F80C9C" w:rsidRDefault="00AB11E0" w:rsidP="004840B7">
      <w:pPr>
        <w:pStyle w:val="Prlpara"/>
        <w:numPr>
          <w:ilvl w:val="0"/>
          <w:numId w:val="0"/>
        </w:numPr>
        <w:rPr>
          <w:rFonts w:asciiTheme="minorHAnsi" w:hAnsiTheme="minorHAnsi"/>
          <w:b/>
        </w:rPr>
      </w:pPr>
      <w:r w:rsidRPr="00F80C9C">
        <w:rPr>
          <w:rFonts w:asciiTheme="minorHAnsi" w:hAnsiTheme="minorHAnsi"/>
        </w:rPr>
        <w:t xml:space="preserve">Figure 13 - Design of special use rural </w:t>
      </w:r>
      <w:r w:rsidRPr="00F80C9C">
        <w:rPr>
          <w:rFonts w:asciiTheme="minorHAnsi" w:hAnsiTheme="minorHAnsi"/>
          <w:color w:val="00B050"/>
          <w:shd w:val="clear" w:color="auto" w:fill="FFFFFF"/>
        </w:rPr>
        <w:t>vehicle crossings</w:t>
      </w:r>
    </w:p>
    <w:p w14:paraId="4AE62B97" w14:textId="77777777" w:rsidR="00AB11E0" w:rsidRPr="00F80C9C" w:rsidRDefault="00AB11E0" w:rsidP="004840B7">
      <w:pPr>
        <w:autoSpaceDE w:val="0"/>
        <w:autoSpaceDN w:val="0"/>
        <w:adjustRightInd w:val="0"/>
        <w:spacing w:before="40" w:after="40" w:line="276" w:lineRule="auto"/>
        <w:rPr>
          <w:rFonts w:asciiTheme="minorHAnsi" w:hAnsiTheme="minorHAnsi"/>
          <w:b/>
        </w:rPr>
      </w:pPr>
      <w:r w:rsidRPr="00F80C9C">
        <w:rPr>
          <w:rFonts w:asciiTheme="minorHAnsi" w:hAnsiTheme="minorHAnsi"/>
          <w:noProof/>
        </w:rPr>
        <w:drawing>
          <wp:inline distT="0" distB="0" distL="0" distR="0" wp14:anchorId="755DB160" wp14:editId="266AB746">
            <wp:extent cx="5731510" cy="2591000"/>
            <wp:effectExtent l="19050" t="19050" r="21590" b="19050"/>
            <wp:docPr id="15" name="Picture 15" descr="http://proposeddistrictplan.ccc.govt.nz/Images/DistrictPlanImages/Chapter%207%20Transport/C7-app7-figure7.9designofruralaccess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poseddistrictplan.ccc.govt.nz/Images/DistrictPlanImages/Chapter%207%20Transport/C7-app7-figure7.9designofruralaccessways.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2591000"/>
                    </a:xfrm>
                    <a:prstGeom prst="rect">
                      <a:avLst/>
                    </a:prstGeom>
                    <a:noFill/>
                    <a:ln w="12700">
                      <a:solidFill>
                        <a:schemeClr val="bg1">
                          <a:lumMod val="50000"/>
                        </a:schemeClr>
                      </a:solidFill>
                    </a:ln>
                  </pic:spPr>
                </pic:pic>
              </a:graphicData>
            </a:graphic>
          </wp:inline>
        </w:drawing>
      </w:r>
    </w:p>
    <w:p w14:paraId="7B231BA4" w14:textId="77777777" w:rsidR="00AB11E0" w:rsidRPr="00F80C9C" w:rsidRDefault="00AB11E0" w:rsidP="004840B7">
      <w:pPr>
        <w:pStyle w:val="Prlpara"/>
        <w:numPr>
          <w:ilvl w:val="0"/>
          <w:numId w:val="0"/>
        </w:numPr>
        <w:rPr>
          <w:rFonts w:asciiTheme="minorHAnsi" w:hAnsiTheme="minorHAnsi"/>
          <w:b/>
        </w:rPr>
      </w:pPr>
      <w:r w:rsidRPr="00F80C9C">
        <w:rPr>
          <w:rFonts w:asciiTheme="minorHAnsi" w:hAnsiTheme="minorHAnsi"/>
        </w:rPr>
        <w:lastRenderedPageBreak/>
        <w:t xml:space="preserve">Figure 14 - Design of rural </w:t>
      </w:r>
      <w:r w:rsidRPr="00F80C9C">
        <w:rPr>
          <w:rFonts w:asciiTheme="minorHAnsi" w:hAnsiTheme="minorHAnsi"/>
          <w:color w:val="00B050"/>
          <w:shd w:val="clear" w:color="auto" w:fill="FFFFFF"/>
        </w:rPr>
        <w:t>vehicle crossings</w:t>
      </w:r>
      <w:r w:rsidRPr="00F80C9C">
        <w:rPr>
          <w:rFonts w:asciiTheme="minorHAnsi" w:hAnsiTheme="minorHAnsi"/>
        </w:rPr>
        <w:t xml:space="preserve"> with shoulder widening</w:t>
      </w:r>
    </w:p>
    <w:p w14:paraId="0CE84FFA" w14:textId="77777777" w:rsidR="00AB11E0" w:rsidRPr="00F80C9C" w:rsidRDefault="00AB11E0" w:rsidP="004840B7">
      <w:pPr>
        <w:pStyle w:val="ListParagraph"/>
        <w:rPr>
          <w:rFonts w:asciiTheme="minorHAnsi" w:hAnsiTheme="minorHAnsi"/>
        </w:rPr>
      </w:pPr>
    </w:p>
    <w:p w14:paraId="4750E4CA"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Advice note:</w:t>
      </w:r>
    </w:p>
    <w:p w14:paraId="0565F15A" w14:textId="77777777" w:rsidR="00AB11E0" w:rsidRPr="00F80C9C" w:rsidRDefault="00AB11E0" w:rsidP="00142723">
      <w:pPr>
        <w:pStyle w:val="PrlTableList4"/>
        <w:numPr>
          <w:ilvl w:val="3"/>
          <w:numId w:val="9"/>
        </w:numPr>
        <w:ind w:left="426" w:hanging="426"/>
        <w:rPr>
          <w:rFonts w:asciiTheme="minorHAnsi" w:hAnsiTheme="minorHAnsi"/>
        </w:rPr>
      </w:pPr>
      <w:r w:rsidRPr="00F80C9C">
        <w:rPr>
          <w:rFonts w:asciiTheme="minorHAnsi" w:hAnsiTheme="minorHAnsi"/>
        </w:rPr>
        <w:t>R – radius</w:t>
      </w:r>
    </w:p>
    <w:p w14:paraId="32E8C69D" w14:textId="77777777" w:rsidR="00AB11E0" w:rsidRPr="00F80C9C" w:rsidRDefault="00AB11E0" w:rsidP="00142723">
      <w:pPr>
        <w:pStyle w:val="PrlTableList4"/>
        <w:numPr>
          <w:ilvl w:val="3"/>
          <w:numId w:val="9"/>
        </w:numPr>
        <w:ind w:left="426" w:hanging="426"/>
        <w:rPr>
          <w:rFonts w:asciiTheme="minorHAnsi" w:hAnsiTheme="minorHAnsi"/>
        </w:rPr>
      </w:pPr>
      <w:r w:rsidRPr="00F80C9C">
        <w:rPr>
          <w:rFonts w:asciiTheme="minorHAnsi" w:hAnsiTheme="minorHAnsi"/>
        </w:rPr>
        <w:t>HCV = Heavy commercial vehicle (see ‘</w:t>
      </w:r>
      <w:r w:rsidRPr="00F80C9C">
        <w:rPr>
          <w:rFonts w:asciiTheme="minorHAnsi" w:hAnsiTheme="minorHAnsi"/>
          <w:color w:val="00B050"/>
          <w:shd w:val="clear" w:color="auto" w:fill="FFFFFF"/>
        </w:rPr>
        <w:t>heavy vehicle</w:t>
      </w:r>
      <w:r w:rsidRPr="00F80C9C">
        <w:rPr>
          <w:rFonts w:asciiTheme="minorHAnsi" w:hAnsiTheme="minorHAnsi"/>
        </w:rPr>
        <w:t>’ for definition)</w:t>
      </w:r>
    </w:p>
    <w:p w14:paraId="2718425D" w14:textId="77777777" w:rsidR="00AB11E0" w:rsidRPr="00142723" w:rsidRDefault="00AB11E0" w:rsidP="004840B7">
      <w:pPr>
        <w:pStyle w:val="prlDesignationHeading"/>
        <w:rPr>
          <w:rFonts w:asciiTheme="minorHAnsi" w:hAnsiTheme="minorHAnsi"/>
          <w:sz w:val="27"/>
          <w:szCs w:val="27"/>
        </w:rPr>
      </w:pPr>
      <w:r w:rsidRPr="00142723">
        <w:rPr>
          <w:rFonts w:asciiTheme="minorHAnsi" w:hAnsiTheme="minorHAnsi"/>
          <w:sz w:val="27"/>
          <w:szCs w:val="27"/>
        </w:rPr>
        <w:t xml:space="preserve">Appendix 7.5.11 – Standards for the location of </w:t>
      </w:r>
      <w:r w:rsidRPr="00142723">
        <w:rPr>
          <w:rFonts w:asciiTheme="minorHAnsi" w:hAnsiTheme="minorHAnsi"/>
          <w:color w:val="00B050"/>
          <w:sz w:val="27"/>
          <w:szCs w:val="27"/>
        </w:rPr>
        <w:t>vehicle crossings</w:t>
      </w:r>
    </w:p>
    <w:p w14:paraId="68B6AEA4" w14:textId="77777777" w:rsidR="00AB11E0" w:rsidRPr="00F80C9C" w:rsidRDefault="00AB11E0" w:rsidP="00142723">
      <w:pPr>
        <w:pStyle w:val="Prllist1"/>
        <w:numPr>
          <w:ilvl w:val="6"/>
          <w:numId w:val="38"/>
        </w:numPr>
        <w:tabs>
          <w:tab w:val="clear" w:pos="0"/>
          <w:tab w:val="clear" w:pos="567"/>
          <w:tab w:val="left" w:pos="426"/>
        </w:tabs>
        <w:ind w:left="426" w:hanging="426"/>
        <w:rPr>
          <w:rFonts w:asciiTheme="minorHAnsi" w:hAnsiTheme="minorHAnsi"/>
        </w:rPr>
      </w:pPr>
      <w:r w:rsidRPr="00F80C9C">
        <w:rPr>
          <w:rFonts w:asciiTheme="minorHAnsi" w:hAnsiTheme="minorHAnsi"/>
          <w:color w:val="00B050"/>
          <w:shd w:val="clear" w:color="auto" w:fill="FFFFFF"/>
        </w:rPr>
        <w:t>Vehicle crossings</w:t>
      </w:r>
      <w:r w:rsidRPr="00F80C9C">
        <w:rPr>
          <w:rFonts w:asciiTheme="minorHAnsi" w:hAnsiTheme="minorHAnsi"/>
        </w:rPr>
        <w:t xml:space="preserve"> to a frontage </w:t>
      </w:r>
      <w:r w:rsidRPr="00F80C9C">
        <w:rPr>
          <w:rFonts w:asciiTheme="minorHAnsi" w:hAnsiTheme="minorHAnsi"/>
          <w:color w:val="00B050"/>
          <w:shd w:val="clear" w:color="auto" w:fill="FFFFFF"/>
        </w:rPr>
        <w:t>road</w:t>
      </w:r>
      <w:r w:rsidRPr="00F80C9C">
        <w:rPr>
          <w:rFonts w:asciiTheme="minorHAnsi" w:hAnsiTheme="minorHAnsi"/>
        </w:rPr>
        <w:t xml:space="preserve"> with a speed limit of 70 Km/hr or greater shall have a minimum spacing to an adjacent </w:t>
      </w:r>
      <w:r w:rsidRPr="00F80C9C">
        <w:rPr>
          <w:rFonts w:asciiTheme="minorHAnsi" w:hAnsiTheme="minorHAnsi"/>
          <w:color w:val="00B050"/>
          <w:shd w:val="clear" w:color="auto" w:fill="FFFFFF"/>
        </w:rPr>
        <w:t>vehicle crossing</w:t>
      </w:r>
      <w:r w:rsidRPr="00F80C9C">
        <w:rPr>
          <w:rFonts w:asciiTheme="minorHAnsi" w:hAnsiTheme="minorHAnsi"/>
        </w:rPr>
        <w:t xml:space="preserve"> on the same side of the </w:t>
      </w:r>
      <w:r w:rsidRPr="00F80C9C">
        <w:rPr>
          <w:rFonts w:asciiTheme="minorHAnsi" w:hAnsiTheme="minorHAnsi"/>
          <w:color w:val="00B050"/>
          <w:shd w:val="clear" w:color="auto" w:fill="FFFFFF"/>
        </w:rPr>
        <w:t>frontage</w:t>
      </w:r>
      <w:r w:rsidRPr="00F80C9C">
        <w:rPr>
          <w:rFonts w:asciiTheme="minorHAnsi" w:hAnsiTheme="minorHAnsi"/>
        </w:rPr>
        <w:t xml:space="preserve"> </w:t>
      </w:r>
      <w:r w:rsidRPr="00F80C9C">
        <w:rPr>
          <w:rFonts w:asciiTheme="minorHAnsi" w:hAnsiTheme="minorHAnsi"/>
          <w:color w:val="00B050"/>
          <w:shd w:val="clear" w:color="auto" w:fill="FFFFFF"/>
        </w:rPr>
        <w:t>road</w:t>
      </w:r>
      <w:r w:rsidRPr="00F80C9C">
        <w:rPr>
          <w:rFonts w:asciiTheme="minorHAnsi" w:hAnsiTheme="minorHAnsi"/>
        </w:rPr>
        <w:t xml:space="preserve">, on the same or an adjacent </w:t>
      </w:r>
      <w:r w:rsidRPr="00F80C9C">
        <w:rPr>
          <w:rFonts w:asciiTheme="minorHAnsi" w:hAnsiTheme="minorHAnsi"/>
          <w:color w:val="00B050"/>
          <w:shd w:val="clear" w:color="auto" w:fill="FFFFFF"/>
        </w:rPr>
        <w:t>site</w:t>
      </w:r>
      <w:r w:rsidRPr="00F80C9C">
        <w:rPr>
          <w:rFonts w:asciiTheme="minorHAnsi" w:hAnsiTheme="minorHAnsi"/>
        </w:rPr>
        <w:t>, in accordance with the minimum distances set out in Table 7.5.11.1.</w:t>
      </w:r>
    </w:p>
    <w:p w14:paraId="4356C702" w14:textId="77777777" w:rsidR="00AB11E0" w:rsidRPr="00F80C9C" w:rsidRDefault="00AB11E0" w:rsidP="004840B7">
      <w:pPr>
        <w:pStyle w:val="prlsubhead"/>
        <w:rPr>
          <w:rFonts w:asciiTheme="minorHAnsi" w:hAnsiTheme="minorHAnsi"/>
        </w:rPr>
      </w:pPr>
      <w:r w:rsidRPr="00F80C9C">
        <w:rPr>
          <w:rFonts w:asciiTheme="minorHAnsi" w:hAnsiTheme="minorHAnsi"/>
        </w:rPr>
        <w:t>Table 7.5.11.1 – Minimum distance between vehicle crossings</w:t>
      </w:r>
      <w:r w:rsidRPr="00F80C9C">
        <w:rPr>
          <w:rFonts w:asciiTheme="minorHAnsi" w:hAnsiTheme="minorHAnsi"/>
          <w:color w:val="00B050"/>
        </w:rPr>
        <w:t xml:space="preserve"> </w:t>
      </w:r>
      <w:r w:rsidRPr="00F80C9C">
        <w:rPr>
          <w:rFonts w:asciiTheme="minorHAnsi" w:hAnsiTheme="minorHAnsi"/>
        </w:rPr>
        <w:t>(distance in metres)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1"/>
        <w:gridCol w:w="1883"/>
        <w:gridCol w:w="1859"/>
        <w:gridCol w:w="1884"/>
        <w:gridCol w:w="2316"/>
      </w:tblGrid>
      <w:tr w:rsidR="00AB11E0" w:rsidRPr="000A7294" w14:paraId="2A53D501" w14:textId="77777777" w:rsidTr="000A7294">
        <w:trPr>
          <w:trHeight w:val="518"/>
        </w:trPr>
        <w:tc>
          <w:tcPr>
            <w:tcW w:w="944" w:type="dxa"/>
            <w:vAlign w:val="center"/>
          </w:tcPr>
          <w:p w14:paraId="731D741C" w14:textId="77777777" w:rsidR="00AB11E0" w:rsidRPr="000A7294" w:rsidRDefault="00AB11E0" w:rsidP="004840B7">
            <w:pPr>
              <w:pStyle w:val="prlTabletextbold"/>
              <w:rPr>
                <w:rFonts w:asciiTheme="minorHAnsi" w:hAnsiTheme="minorHAnsi"/>
                <w:sz w:val="22"/>
              </w:rPr>
            </w:pPr>
          </w:p>
        </w:tc>
        <w:tc>
          <w:tcPr>
            <w:tcW w:w="8979" w:type="dxa"/>
            <w:gridSpan w:val="4"/>
            <w:vAlign w:val="center"/>
          </w:tcPr>
          <w:p w14:paraId="4BFC54F3" w14:textId="77777777" w:rsidR="00AB11E0" w:rsidRPr="000A7294" w:rsidRDefault="00AB11E0" w:rsidP="004840B7">
            <w:pPr>
              <w:pStyle w:val="prlTabletextbold"/>
              <w:rPr>
                <w:rFonts w:asciiTheme="minorHAnsi" w:hAnsiTheme="minorHAnsi"/>
                <w:sz w:val="22"/>
              </w:rPr>
            </w:pPr>
            <w:r w:rsidRPr="000A7294">
              <w:rPr>
                <w:rFonts w:asciiTheme="minorHAnsi" w:hAnsiTheme="minorHAnsi"/>
                <w:sz w:val="22"/>
              </w:rPr>
              <w:t xml:space="preserve">Type of </w:t>
            </w:r>
            <w:r w:rsidRPr="000A7294">
              <w:rPr>
                <w:rFonts w:asciiTheme="minorHAnsi" w:hAnsiTheme="minorHAnsi"/>
                <w:color w:val="00B050"/>
                <w:sz w:val="22"/>
                <w:shd w:val="clear" w:color="auto" w:fill="FFFFFF"/>
              </w:rPr>
              <w:t>road</w:t>
            </w:r>
            <w:r w:rsidRPr="000A7294">
              <w:rPr>
                <w:rFonts w:asciiTheme="minorHAnsi" w:hAnsiTheme="minorHAnsi"/>
                <w:sz w:val="22"/>
              </w:rPr>
              <w:t xml:space="preserve"> </w:t>
            </w:r>
            <w:r w:rsidRPr="000A7294">
              <w:rPr>
                <w:rFonts w:asciiTheme="minorHAnsi" w:hAnsiTheme="minorHAnsi"/>
                <w:color w:val="00B050"/>
                <w:sz w:val="22"/>
                <w:shd w:val="clear" w:color="auto" w:fill="FFFFFF"/>
              </w:rPr>
              <w:t>frontage</w:t>
            </w:r>
          </w:p>
        </w:tc>
      </w:tr>
      <w:tr w:rsidR="00AB11E0" w:rsidRPr="000A7294" w14:paraId="756D5DF1" w14:textId="77777777" w:rsidTr="000A7294">
        <w:trPr>
          <w:trHeight w:val="518"/>
        </w:trPr>
        <w:tc>
          <w:tcPr>
            <w:tcW w:w="944" w:type="dxa"/>
            <w:vAlign w:val="center"/>
          </w:tcPr>
          <w:p w14:paraId="6D1F6253" w14:textId="77777777" w:rsidR="00AB11E0" w:rsidRPr="000A7294" w:rsidRDefault="00AB11E0" w:rsidP="004840B7">
            <w:pPr>
              <w:pStyle w:val="prlTabletextbold"/>
              <w:rPr>
                <w:rFonts w:asciiTheme="minorHAnsi" w:hAnsiTheme="minorHAnsi"/>
                <w:sz w:val="22"/>
              </w:rPr>
            </w:pPr>
          </w:p>
        </w:tc>
        <w:tc>
          <w:tcPr>
            <w:tcW w:w="2087" w:type="dxa"/>
            <w:vAlign w:val="center"/>
          </w:tcPr>
          <w:p w14:paraId="680BF79F" w14:textId="77777777" w:rsidR="00AB11E0" w:rsidRPr="000A7294" w:rsidRDefault="00AB11E0" w:rsidP="004840B7">
            <w:pPr>
              <w:pStyle w:val="prlTabletextbold"/>
              <w:rPr>
                <w:rFonts w:asciiTheme="minorHAnsi" w:hAnsiTheme="minorHAnsi"/>
                <w:sz w:val="22"/>
              </w:rPr>
            </w:pPr>
            <w:r w:rsidRPr="000A7294">
              <w:rPr>
                <w:rFonts w:asciiTheme="minorHAnsi" w:hAnsiTheme="minorHAnsi"/>
                <w:sz w:val="22"/>
              </w:rPr>
              <w:t xml:space="preserve">Frontage </w:t>
            </w:r>
            <w:r w:rsidRPr="000A7294">
              <w:rPr>
                <w:rFonts w:asciiTheme="minorHAnsi" w:hAnsiTheme="minorHAnsi"/>
                <w:color w:val="00B050"/>
                <w:sz w:val="22"/>
                <w:shd w:val="clear" w:color="auto" w:fill="FFFFFF"/>
              </w:rPr>
              <w:t>road</w:t>
            </w:r>
            <w:r w:rsidRPr="000A7294">
              <w:rPr>
                <w:rFonts w:asciiTheme="minorHAnsi" w:hAnsiTheme="minorHAnsi"/>
                <w:sz w:val="22"/>
              </w:rPr>
              <w:t xml:space="preserve"> speed limit (km/h)</w:t>
            </w:r>
          </w:p>
        </w:tc>
        <w:tc>
          <w:tcPr>
            <w:tcW w:w="2087" w:type="dxa"/>
            <w:vAlign w:val="center"/>
          </w:tcPr>
          <w:p w14:paraId="2E277723" w14:textId="77777777" w:rsidR="00AB11E0" w:rsidRPr="000A7294" w:rsidRDefault="00AB11E0" w:rsidP="004840B7">
            <w:pPr>
              <w:pStyle w:val="prlTabletextbold"/>
              <w:rPr>
                <w:rFonts w:asciiTheme="minorHAnsi" w:hAnsiTheme="minorHAnsi"/>
                <w:sz w:val="22"/>
              </w:rPr>
            </w:pPr>
            <w:r w:rsidRPr="000A7294">
              <w:rPr>
                <w:rFonts w:asciiTheme="minorHAnsi" w:hAnsiTheme="minorHAnsi"/>
                <w:sz w:val="22"/>
              </w:rPr>
              <w:t>Arterial</w:t>
            </w:r>
          </w:p>
        </w:tc>
        <w:tc>
          <w:tcPr>
            <w:tcW w:w="2087" w:type="dxa"/>
            <w:vAlign w:val="center"/>
          </w:tcPr>
          <w:p w14:paraId="3B125487" w14:textId="77777777" w:rsidR="00AB11E0" w:rsidRPr="000A7294" w:rsidRDefault="00AB11E0" w:rsidP="004840B7">
            <w:pPr>
              <w:pStyle w:val="prlTabletextbold"/>
              <w:rPr>
                <w:rFonts w:asciiTheme="minorHAnsi" w:hAnsiTheme="minorHAnsi"/>
                <w:sz w:val="22"/>
              </w:rPr>
            </w:pPr>
            <w:r w:rsidRPr="000A7294">
              <w:rPr>
                <w:rFonts w:asciiTheme="minorHAnsi" w:hAnsiTheme="minorHAnsi"/>
                <w:sz w:val="22"/>
              </w:rPr>
              <w:t>Collector</w:t>
            </w:r>
          </w:p>
        </w:tc>
        <w:tc>
          <w:tcPr>
            <w:tcW w:w="2718" w:type="dxa"/>
            <w:vAlign w:val="center"/>
          </w:tcPr>
          <w:p w14:paraId="49419E94" w14:textId="77777777" w:rsidR="00AB11E0" w:rsidRPr="000A7294" w:rsidRDefault="00AB11E0" w:rsidP="004840B7">
            <w:pPr>
              <w:pStyle w:val="prlTabletextbold"/>
              <w:rPr>
                <w:rFonts w:asciiTheme="minorHAnsi" w:hAnsiTheme="minorHAnsi"/>
                <w:sz w:val="22"/>
              </w:rPr>
            </w:pPr>
            <w:r w:rsidRPr="000A7294">
              <w:rPr>
                <w:rFonts w:asciiTheme="minorHAnsi" w:hAnsiTheme="minorHAnsi"/>
                <w:sz w:val="22"/>
              </w:rPr>
              <w:t>Local</w:t>
            </w:r>
          </w:p>
        </w:tc>
      </w:tr>
      <w:tr w:rsidR="00AB11E0" w:rsidRPr="000A7294" w14:paraId="1013F3AD" w14:textId="77777777" w:rsidTr="000A7294">
        <w:trPr>
          <w:trHeight w:val="518"/>
        </w:trPr>
        <w:tc>
          <w:tcPr>
            <w:tcW w:w="944" w:type="dxa"/>
            <w:vAlign w:val="center"/>
          </w:tcPr>
          <w:p w14:paraId="7FB9E002"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a.</w:t>
            </w:r>
          </w:p>
        </w:tc>
        <w:tc>
          <w:tcPr>
            <w:tcW w:w="2087" w:type="dxa"/>
            <w:vAlign w:val="center"/>
          </w:tcPr>
          <w:p w14:paraId="18D39781"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70</w:t>
            </w:r>
          </w:p>
        </w:tc>
        <w:tc>
          <w:tcPr>
            <w:tcW w:w="2087" w:type="dxa"/>
            <w:vAlign w:val="center"/>
          </w:tcPr>
          <w:p w14:paraId="0867DD33"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40</w:t>
            </w:r>
          </w:p>
        </w:tc>
        <w:tc>
          <w:tcPr>
            <w:tcW w:w="2087" w:type="dxa"/>
            <w:vAlign w:val="center"/>
          </w:tcPr>
          <w:p w14:paraId="139D9CE3"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40</w:t>
            </w:r>
          </w:p>
        </w:tc>
        <w:tc>
          <w:tcPr>
            <w:tcW w:w="2718" w:type="dxa"/>
            <w:vAlign w:val="center"/>
          </w:tcPr>
          <w:p w14:paraId="20985C26"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40</w:t>
            </w:r>
          </w:p>
        </w:tc>
      </w:tr>
      <w:tr w:rsidR="00AB11E0" w:rsidRPr="000A7294" w14:paraId="20697F2D" w14:textId="77777777" w:rsidTr="000A7294">
        <w:trPr>
          <w:trHeight w:val="518"/>
        </w:trPr>
        <w:tc>
          <w:tcPr>
            <w:tcW w:w="944" w:type="dxa"/>
            <w:vAlign w:val="center"/>
          </w:tcPr>
          <w:p w14:paraId="6877ED77"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b.</w:t>
            </w:r>
          </w:p>
        </w:tc>
        <w:tc>
          <w:tcPr>
            <w:tcW w:w="2087" w:type="dxa"/>
            <w:vAlign w:val="center"/>
          </w:tcPr>
          <w:p w14:paraId="5BDDE238"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80</w:t>
            </w:r>
          </w:p>
        </w:tc>
        <w:tc>
          <w:tcPr>
            <w:tcW w:w="2087" w:type="dxa"/>
            <w:vAlign w:val="center"/>
          </w:tcPr>
          <w:p w14:paraId="6A3C5F13"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100</w:t>
            </w:r>
          </w:p>
        </w:tc>
        <w:tc>
          <w:tcPr>
            <w:tcW w:w="2087" w:type="dxa"/>
            <w:vAlign w:val="center"/>
          </w:tcPr>
          <w:p w14:paraId="291848DA"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70</w:t>
            </w:r>
          </w:p>
        </w:tc>
        <w:tc>
          <w:tcPr>
            <w:tcW w:w="2718" w:type="dxa"/>
            <w:vAlign w:val="center"/>
          </w:tcPr>
          <w:p w14:paraId="23AF8AB8"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50</w:t>
            </w:r>
          </w:p>
        </w:tc>
      </w:tr>
      <w:tr w:rsidR="00AB11E0" w:rsidRPr="000A7294" w14:paraId="177A3142" w14:textId="77777777" w:rsidTr="000A7294">
        <w:trPr>
          <w:trHeight w:val="518"/>
        </w:trPr>
        <w:tc>
          <w:tcPr>
            <w:tcW w:w="944" w:type="dxa"/>
            <w:vAlign w:val="center"/>
          </w:tcPr>
          <w:p w14:paraId="0A409C05"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c.</w:t>
            </w:r>
          </w:p>
        </w:tc>
        <w:tc>
          <w:tcPr>
            <w:tcW w:w="2087" w:type="dxa"/>
            <w:vAlign w:val="center"/>
          </w:tcPr>
          <w:p w14:paraId="6BAE27E8"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90</w:t>
            </w:r>
          </w:p>
        </w:tc>
        <w:tc>
          <w:tcPr>
            <w:tcW w:w="2087" w:type="dxa"/>
            <w:vAlign w:val="center"/>
          </w:tcPr>
          <w:p w14:paraId="133DE30C"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200</w:t>
            </w:r>
          </w:p>
        </w:tc>
        <w:tc>
          <w:tcPr>
            <w:tcW w:w="2087" w:type="dxa"/>
            <w:vAlign w:val="center"/>
          </w:tcPr>
          <w:p w14:paraId="483C0F43"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85</w:t>
            </w:r>
          </w:p>
        </w:tc>
        <w:tc>
          <w:tcPr>
            <w:tcW w:w="2718" w:type="dxa"/>
            <w:vAlign w:val="center"/>
          </w:tcPr>
          <w:p w14:paraId="43225741"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65</w:t>
            </w:r>
          </w:p>
        </w:tc>
      </w:tr>
      <w:tr w:rsidR="00AB11E0" w:rsidRPr="000A7294" w14:paraId="36DF6266" w14:textId="77777777" w:rsidTr="000A7294">
        <w:trPr>
          <w:trHeight w:val="518"/>
        </w:trPr>
        <w:tc>
          <w:tcPr>
            <w:tcW w:w="944" w:type="dxa"/>
            <w:vAlign w:val="center"/>
          </w:tcPr>
          <w:p w14:paraId="45C05FE2"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d.</w:t>
            </w:r>
          </w:p>
        </w:tc>
        <w:tc>
          <w:tcPr>
            <w:tcW w:w="2087" w:type="dxa"/>
            <w:vAlign w:val="center"/>
          </w:tcPr>
          <w:p w14:paraId="002B2FB5"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100</w:t>
            </w:r>
          </w:p>
        </w:tc>
        <w:tc>
          <w:tcPr>
            <w:tcW w:w="2087" w:type="dxa"/>
            <w:vAlign w:val="center"/>
          </w:tcPr>
          <w:p w14:paraId="13D1D4A0"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200</w:t>
            </w:r>
          </w:p>
        </w:tc>
        <w:tc>
          <w:tcPr>
            <w:tcW w:w="2087" w:type="dxa"/>
            <w:vAlign w:val="center"/>
          </w:tcPr>
          <w:p w14:paraId="73D6B57F"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105</w:t>
            </w:r>
          </w:p>
        </w:tc>
        <w:tc>
          <w:tcPr>
            <w:tcW w:w="2718" w:type="dxa"/>
            <w:vAlign w:val="center"/>
          </w:tcPr>
          <w:p w14:paraId="0EFDBA43"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80</w:t>
            </w:r>
          </w:p>
        </w:tc>
      </w:tr>
    </w:tbl>
    <w:p w14:paraId="32CEB687" w14:textId="77777777" w:rsidR="00AB11E0" w:rsidRPr="00F80C9C" w:rsidRDefault="00AB11E0" w:rsidP="004840B7">
      <w:pPr>
        <w:autoSpaceDE w:val="0"/>
        <w:autoSpaceDN w:val="0"/>
        <w:adjustRightInd w:val="0"/>
        <w:ind w:left="1332" w:hanging="612"/>
        <w:rPr>
          <w:rFonts w:asciiTheme="minorHAnsi" w:hAnsiTheme="minorHAnsi"/>
          <w:sz w:val="16"/>
          <w:szCs w:val="16"/>
        </w:rPr>
      </w:pPr>
    </w:p>
    <w:p w14:paraId="3F3D19DB" w14:textId="1BFA1D6E" w:rsidR="00AB11E0" w:rsidRPr="00F80C9C" w:rsidRDefault="00AB11E0" w:rsidP="00142723">
      <w:pPr>
        <w:pStyle w:val="Prllist1"/>
        <w:numPr>
          <w:ilvl w:val="6"/>
          <w:numId w:val="38"/>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Where the </w:t>
      </w:r>
      <w:r w:rsidRPr="00F80C9C">
        <w:rPr>
          <w:rFonts w:asciiTheme="minorHAnsi" w:hAnsiTheme="minorHAnsi"/>
          <w:color w:val="00B050"/>
          <w:shd w:val="clear" w:color="auto" w:fill="FFFFFF"/>
        </w:rPr>
        <w:t>boundaries</w:t>
      </w:r>
      <w:r w:rsidRPr="00F80C9C">
        <w:rPr>
          <w:rFonts w:asciiTheme="minorHAnsi" w:hAnsiTheme="minorHAnsi"/>
        </w:rPr>
        <w:t xml:space="preserve"> of a </w:t>
      </w:r>
      <w:r w:rsidRPr="00F80C9C">
        <w:rPr>
          <w:rFonts w:asciiTheme="minorHAnsi" w:hAnsiTheme="minorHAnsi"/>
          <w:color w:val="00B050"/>
          <w:shd w:val="clear" w:color="auto" w:fill="FFFFFF"/>
        </w:rPr>
        <w:t>site</w:t>
      </w:r>
      <w:r w:rsidRPr="00F80C9C">
        <w:rPr>
          <w:rFonts w:asciiTheme="minorHAnsi" w:hAnsiTheme="minorHAnsi"/>
        </w:rPr>
        <w:t xml:space="preserve"> do not enable any </w:t>
      </w:r>
      <w:r w:rsidRPr="00F80C9C">
        <w:rPr>
          <w:rFonts w:asciiTheme="minorHAnsi" w:hAnsiTheme="minorHAnsi"/>
          <w:color w:val="00B050"/>
          <w:shd w:val="clear" w:color="auto" w:fill="FFFFFF"/>
        </w:rPr>
        <w:t>vehicle crossing</w:t>
      </w:r>
      <w:r w:rsidRPr="00F80C9C">
        <w:rPr>
          <w:rFonts w:asciiTheme="minorHAnsi" w:hAnsiTheme="minorHAnsi"/>
        </w:rPr>
        <w:t xml:space="preserve"> to conform to the above distances, a single </w:t>
      </w:r>
      <w:r w:rsidRPr="00F80C9C">
        <w:rPr>
          <w:rFonts w:asciiTheme="minorHAnsi" w:hAnsiTheme="minorHAnsi"/>
          <w:color w:val="00B050"/>
          <w:shd w:val="clear" w:color="auto" w:fill="FFFFFF"/>
        </w:rPr>
        <w:t>vehicle crossing</w:t>
      </w:r>
      <w:r w:rsidRPr="00F80C9C">
        <w:rPr>
          <w:rFonts w:asciiTheme="minorHAnsi" w:hAnsiTheme="minorHAnsi"/>
        </w:rPr>
        <w:t xml:space="preserve"> for the </w:t>
      </w:r>
      <w:r w:rsidRPr="00F80C9C">
        <w:rPr>
          <w:rFonts w:asciiTheme="minorHAnsi" w:hAnsiTheme="minorHAnsi"/>
          <w:color w:val="00B050"/>
          <w:shd w:val="clear" w:color="auto" w:fill="FFFFFF"/>
        </w:rPr>
        <w:t>site</w:t>
      </w:r>
      <w:r w:rsidRPr="00F80C9C">
        <w:rPr>
          <w:rFonts w:asciiTheme="minorHAnsi" w:hAnsiTheme="minorHAnsi"/>
        </w:rPr>
        <w:t xml:space="preserve"> may be constructed in the position which most nearly complies with the provisions of Table 7.5.11.1. </w:t>
      </w:r>
    </w:p>
    <w:p w14:paraId="2615C4F8" w14:textId="1A6E3D51" w:rsidR="00AB11E0" w:rsidRPr="00F80C9C" w:rsidRDefault="00AB11E0" w:rsidP="00142723">
      <w:pPr>
        <w:pStyle w:val="Prllist1"/>
        <w:numPr>
          <w:ilvl w:val="6"/>
          <w:numId w:val="38"/>
        </w:numPr>
        <w:tabs>
          <w:tab w:val="clear" w:pos="0"/>
          <w:tab w:val="clear" w:pos="567"/>
          <w:tab w:val="left" w:pos="426"/>
        </w:tabs>
        <w:ind w:left="426" w:hanging="426"/>
        <w:rPr>
          <w:rFonts w:asciiTheme="minorHAnsi" w:hAnsiTheme="minorHAnsi"/>
        </w:rPr>
      </w:pPr>
      <w:r w:rsidRPr="00F80C9C">
        <w:rPr>
          <w:rFonts w:asciiTheme="minorHAnsi" w:hAnsiTheme="minorHAnsi"/>
        </w:rPr>
        <w:t xml:space="preserve">The maximum number of </w:t>
      </w:r>
      <w:r w:rsidRPr="00F80C9C">
        <w:rPr>
          <w:rFonts w:asciiTheme="minorHAnsi" w:hAnsiTheme="minorHAnsi"/>
          <w:color w:val="00B050"/>
          <w:shd w:val="clear" w:color="auto" w:fill="FFFFFF"/>
        </w:rPr>
        <w:t>vehicle crossings</w:t>
      </w:r>
      <w:r w:rsidRPr="00F80C9C">
        <w:rPr>
          <w:rFonts w:asciiTheme="minorHAnsi" w:hAnsiTheme="minorHAnsi"/>
        </w:rPr>
        <w:t xml:space="preserve"> permitted on each </w:t>
      </w:r>
      <w:r w:rsidRPr="00F80C9C">
        <w:rPr>
          <w:rFonts w:asciiTheme="minorHAnsi" w:hAnsiTheme="minorHAnsi"/>
          <w:color w:val="00B050"/>
          <w:shd w:val="clear" w:color="auto" w:fill="FFFFFF"/>
        </w:rPr>
        <w:t>road</w:t>
      </w:r>
      <w:r w:rsidRPr="00F80C9C">
        <w:rPr>
          <w:rFonts w:asciiTheme="minorHAnsi" w:hAnsiTheme="minorHAnsi"/>
        </w:rPr>
        <w:t xml:space="preserve"> </w:t>
      </w:r>
      <w:r w:rsidRPr="00F80C9C">
        <w:rPr>
          <w:rFonts w:asciiTheme="minorHAnsi" w:hAnsiTheme="minorHAnsi"/>
          <w:color w:val="00B050"/>
          <w:shd w:val="clear" w:color="auto" w:fill="FFFFFF"/>
        </w:rPr>
        <w:t>frontage</w:t>
      </w:r>
      <w:r w:rsidRPr="00F80C9C">
        <w:rPr>
          <w:rFonts w:asciiTheme="minorHAnsi" w:hAnsiTheme="minorHAnsi"/>
        </w:rPr>
        <w:t xml:space="preserve"> of any </w:t>
      </w:r>
      <w:r w:rsidRPr="00F80C9C">
        <w:rPr>
          <w:rFonts w:asciiTheme="minorHAnsi" w:hAnsiTheme="minorHAnsi"/>
          <w:color w:val="00B050"/>
          <w:shd w:val="clear" w:color="auto" w:fill="FFFFFF"/>
        </w:rPr>
        <w:t>site</w:t>
      </w:r>
      <w:r w:rsidRPr="00F80C9C">
        <w:rPr>
          <w:rFonts w:asciiTheme="minorHAnsi" w:hAnsiTheme="minorHAnsi"/>
        </w:rPr>
        <w:t xml:space="preserve"> shall be in accordance with Table 7.5.11.2. (outside the </w:t>
      </w:r>
      <w:r w:rsidRPr="00F80C9C">
        <w:rPr>
          <w:rFonts w:asciiTheme="minorHAnsi" w:hAnsiTheme="minorHAnsi"/>
          <w:color w:val="00B050"/>
          <w:shd w:val="clear" w:color="auto" w:fill="FFFFFF"/>
        </w:rPr>
        <w:t>Central City</w:t>
      </w:r>
      <w:r w:rsidRPr="00F80C9C">
        <w:rPr>
          <w:rFonts w:asciiTheme="minorHAnsi" w:hAnsiTheme="minorHAnsi"/>
        </w:rPr>
        <w:t xml:space="preserve">) and Table 7.5.11.3 (within the </w:t>
      </w:r>
      <w:r w:rsidRPr="00F80C9C">
        <w:rPr>
          <w:rFonts w:asciiTheme="minorHAnsi" w:hAnsiTheme="minorHAnsi"/>
          <w:color w:val="00B050"/>
          <w:shd w:val="clear" w:color="auto" w:fill="FFFFFF"/>
        </w:rPr>
        <w:t>Central City</w:t>
      </w:r>
      <w:r w:rsidRPr="00F80C9C">
        <w:rPr>
          <w:rFonts w:asciiTheme="minorHAnsi" w:hAnsiTheme="minorHAnsi"/>
        </w:rPr>
        <w:t>).</w:t>
      </w:r>
    </w:p>
    <w:p w14:paraId="2C3232D7" w14:textId="77777777" w:rsidR="00AB11E0" w:rsidRPr="00F80C9C" w:rsidRDefault="00AB11E0" w:rsidP="004840B7">
      <w:pPr>
        <w:pStyle w:val="prlsubhead"/>
        <w:rPr>
          <w:rFonts w:asciiTheme="minorHAnsi" w:hAnsiTheme="minorHAnsi"/>
        </w:rPr>
      </w:pPr>
      <w:r w:rsidRPr="00F80C9C">
        <w:rPr>
          <w:rFonts w:asciiTheme="minorHAnsi" w:hAnsiTheme="minorHAnsi"/>
        </w:rPr>
        <w:t xml:space="preserve">Table 7.5.11.2 – Maximum number of </w:t>
      </w:r>
      <w:r w:rsidRPr="00F80C9C">
        <w:rPr>
          <w:rFonts w:asciiTheme="minorHAnsi" w:hAnsiTheme="minorHAnsi"/>
          <w:color w:val="00B050"/>
        </w:rPr>
        <w:t xml:space="preserve">vehicle crossings </w:t>
      </w:r>
      <w:r w:rsidRPr="00F80C9C">
        <w:rPr>
          <w:rFonts w:asciiTheme="minorHAnsi" w:hAnsiTheme="minorHAnsi"/>
        </w:rPr>
        <w:t xml:space="preserve">outside the </w:t>
      </w:r>
      <w:r w:rsidRPr="00F80C9C">
        <w:rPr>
          <w:rFonts w:asciiTheme="minorHAnsi" w:hAnsiTheme="minorHAnsi"/>
          <w:color w:val="00B050"/>
        </w:rPr>
        <w:t>Central City</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
        <w:gridCol w:w="1861"/>
        <w:gridCol w:w="1837"/>
        <w:gridCol w:w="1613"/>
        <w:gridCol w:w="2663"/>
      </w:tblGrid>
      <w:tr w:rsidR="00AB11E0" w:rsidRPr="000A7294" w14:paraId="5C92BD7B" w14:textId="77777777" w:rsidTr="000A7294">
        <w:trPr>
          <w:trHeight w:val="518"/>
        </w:trPr>
        <w:tc>
          <w:tcPr>
            <w:tcW w:w="907" w:type="dxa"/>
            <w:vAlign w:val="center"/>
          </w:tcPr>
          <w:p w14:paraId="1CD5264B" w14:textId="77777777" w:rsidR="00AB11E0" w:rsidRPr="000A7294" w:rsidRDefault="00AB11E0" w:rsidP="004840B7">
            <w:pPr>
              <w:pStyle w:val="prlTabletextbold"/>
              <w:rPr>
                <w:rFonts w:asciiTheme="minorHAnsi" w:hAnsiTheme="minorHAnsi"/>
                <w:sz w:val="22"/>
              </w:rPr>
            </w:pPr>
          </w:p>
        </w:tc>
        <w:tc>
          <w:tcPr>
            <w:tcW w:w="9016" w:type="dxa"/>
            <w:gridSpan w:val="4"/>
            <w:vAlign w:val="center"/>
          </w:tcPr>
          <w:p w14:paraId="382AC9F6" w14:textId="77777777" w:rsidR="00AB11E0" w:rsidRPr="000A7294" w:rsidRDefault="00AB11E0" w:rsidP="004840B7">
            <w:pPr>
              <w:pStyle w:val="prlTabletextbold"/>
              <w:rPr>
                <w:rFonts w:asciiTheme="minorHAnsi" w:hAnsiTheme="minorHAnsi"/>
                <w:sz w:val="22"/>
              </w:rPr>
            </w:pPr>
            <w:r w:rsidRPr="000A7294">
              <w:rPr>
                <w:rFonts w:asciiTheme="minorHAnsi" w:hAnsiTheme="minorHAnsi"/>
                <w:sz w:val="22"/>
              </w:rPr>
              <w:t xml:space="preserve">Type of </w:t>
            </w:r>
            <w:r w:rsidRPr="000A7294">
              <w:rPr>
                <w:rFonts w:asciiTheme="minorHAnsi" w:hAnsiTheme="minorHAnsi"/>
                <w:color w:val="00B050"/>
                <w:sz w:val="22"/>
                <w:shd w:val="clear" w:color="auto" w:fill="FFFFFF"/>
              </w:rPr>
              <w:t>road</w:t>
            </w:r>
            <w:r w:rsidRPr="000A7294">
              <w:rPr>
                <w:rFonts w:asciiTheme="minorHAnsi" w:hAnsiTheme="minorHAnsi"/>
                <w:sz w:val="22"/>
              </w:rPr>
              <w:t xml:space="preserve"> </w:t>
            </w:r>
            <w:r w:rsidRPr="000A7294">
              <w:rPr>
                <w:rFonts w:asciiTheme="minorHAnsi" w:hAnsiTheme="minorHAnsi"/>
                <w:color w:val="00B050"/>
                <w:sz w:val="22"/>
                <w:shd w:val="clear" w:color="auto" w:fill="FFFFFF"/>
              </w:rPr>
              <w:t>frontage</w:t>
            </w:r>
          </w:p>
        </w:tc>
      </w:tr>
      <w:tr w:rsidR="00AB11E0" w:rsidRPr="000A7294" w14:paraId="1EFC3C0D" w14:textId="77777777" w:rsidTr="000A7294">
        <w:trPr>
          <w:trHeight w:val="518"/>
        </w:trPr>
        <w:tc>
          <w:tcPr>
            <w:tcW w:w="907" w:type="dxa"/>
            <w:vAlign w:val="center"/>
          </w:tcPr>
          <w:p w14:paraId="047BECBB" w14:textId="77777777" w:rsidR="00AB11E0" w:rsidRPr="000A7294" w:rsidRDefault="00AB11E0" w:rsidP="004840B7">
            <w:pPr>
              <w:pStyle w:val="prlTabletextbold"/>
              <w:rPr>
                <w:rFonts w:asciiTheme="minorHAnsi" w:hAnsiTheme="minorHAnsi"/>
                <w:sz w:val="22"/>
              </w:rPr>
            </w:pPr>
          </w:p>
        </w:tc>
        <w:tc>
          <w:tcPr>
            <w:tcW w:w="2066" w:type="dxa"/>
            <w:vAlign w:val="center"/>
          </w:tcPr>
          <w:p w14:paraId="21357BA1" w14:textId="77777777" w:rsidR="00AB11E0" w:rsidRPr="000A7294" w:rsidRDefault="00AB11E0" w:rsidP="004840B7">
            <w:pPr>
              <w:pStyle w:val="prlTabletextbold"/>
              <w:rPr>
                <w:rFonts w:asciiTheme="minorHAnsi" w:hAnsiTheme="minorHAnsi"/>
                <w:sz w:val="22"/>
              </w:rPr>
            </w:pPr>
            <w:r w:rsidRPr="000A7294">
              <w:rPr>
                <w:rFonts w:asciiTheme="minorHAnsi" w:hAnsiTheme="minorHAnsi"/>
                <w:color w:val="00B050"/>
                <w:sz w:val="22"/>
                <w:shd w:val="clear" w:color="auto" w:fill="FFFFFF"/>
              </w:rPr>
              <w:t>Frontage</w:t>
            </w:r>
            <w:r w:rsidRPr="000A7294">
              <w:rPr>
                <w:rFonts w:asciiTheme="minorHAnsi" w:hAnsiTheme="minorHAnsi"/>
                <w:sz w:val="22"/>
              </w:rPr>
              <w:t xml:space="preserve"> length (metres)</w:t>
            </w:r>
          </w:p>
        </w:tc>
        <w:tc>
          <w:tcPr>
            <w:tcW w:w="2041" w:type="dxa"/>
            <w:vAlign w:val="center"/>
          </w:tcPr>
          <w:p w14:paraId="1BD4A416" w14:textId="77777777" w:rsidR="00AB11E0" w:rsidRPr="000A7294" w:rsidRDefault="00AB11E0" w:rsidP="004840B7">
            <w:pPr>
              <w:pStyle w:val="prlTabletextbold"/>
              <w:rPr>
                <w:rFonts w:asciiTheme="minorHAnsi" w:hAnsiTheme="minorHAnsi"/>
                <w:color w:val="00B050"/>
                <w:sz w:val="22"/>
                <w:shd w:val="clear" w:color="auto" w:fill="FFFFFF"/>
              </w:rPr>
            </w:pPr>
            <w:r w:rsidRPr="000A7294">
              <w:rPr>
                <w:rFonts w:asciiTheme="minorHAnsi" w:hAnsiTheme="minorHAnsi"/>
                <w:color w:val="00B050"/>
                <w:sz w:val="22"/>
                <w:shd w:val="clear" w:color="auto" w:fill="FFFFFF"/>
              </w:rPr>
              <w:t xml:space="preserve">Local road </w:t>
            </w:r>
            <w:r w:rsidRPr="000A7294">
              <w:rPr>
                <w:rFonts w:asciiTheme="minorHAnsi" w:hAnsiTheme="minorHAnsi"/>
                <w:sz w:val="22"/>
              </w:rPr>
              <w:t xml:space="preserve">and </w:t>
            </w:r>
            <w:r w:rsidRPr="000A7294">
              <w:rPr>
                <w:rFonts w:asciiTheme="minorHAnsi" w:hAnsiTheme="minorHAnsi"/>
                <w:color w:val="00B050"/>
                <w:sz w:val="22"/>
                <w:shd w:val="clear" w:color="auto" w:fill="FFFFFF"/>
              </w:rPr>
              <w:t>collector road</w:t>
            </w:r>
          </w:p>
        </w:tc>
        <w:tc>
          <w:tcPr>
            <w:tcW w:w="1792" w:type="dxa"/>
            <w:vAlign w:val="center"/>
          </w:tcPr>
          <w:p w14:paraId="47A7963D" w14:textId="77777777" w:rsidR="00AB11E0" w:rsidRPr="000A7294" w:rsidRDefault="00AB11E0" w:rsidP="004840B7">
            <w:pPr>
              <w:pStyle w:val="prlTabletextbold"/>
              <w:rPr>
                <w:rFonts w:asciiTheme="minorHAnsi" w:hAnsiTheme="minorHAnsi"/>
                <w:color w:val="00B050"/>
                <w:sz w:val="22"/>
                <w:shd w:val="clear" w:color="auto" w:fill="FFFFFF"/>
              </w:rPr>
            </w:pPr>
            <w:r w:rsidRPr="000A7294">
              <w:rPr>
                <w:rFonts w:asciiTheme="minorHAnsi" w:hAnsiTheme="minorHAnsi"/>
                <w:color w:val="00B050"/>
                <w:sz w:val="22"/>
                <w:shd w:val="clear" w:color="auto" w:fill="FFFFFF"/>
              </w:rPr>
              <w:t>Minor arterial road</w:t>
            </w:r>
          </w:p>
        </w:tc>
        <w:tc>
          <w:tcPr>
            <w:tcW w:w="3117" w:type="dxa"/>
            <w:vAlign w:val="center"/>
          </w:tcPr>
          <w:p w14:paraId="033B8F7C" w14:textId="77777777" w:rsidR="00AB11E0" w:rsidRPr="000A7294" w:rsidRDefault="00AB11E0" w:rsidP="004840B7">
            <w:pPr>
              <w:pStyle w:val="prlTabletextbold"/>
              <w:rPr>
                <w:rFonts w:asciiTheme="minorHAnsi" w:hAnsiTheme="minorHAnsi"/>
                <w:color w:val="00B050"/>
                <w:sz w:val="22"/>
                <w:shd w:val="clear" w:color="auto" w:fill="FFFFFF"/>
              </w:rPr>
            </w:pPr>
            <w:r w:rsidRPr="000A7294">
              <w:rPr>
                <w:rFonts w:asciiTheme="minorHAnsi" w:hAnsiTheme="minorHAnsi"/>
                <w:color w:val="00B050"/>
                <w:sz w:val="22"/>
                <w:shd w:val="clear" w:color="auto" w:fill="FFFFFF"/>
              </w:rPr>
              <w:t>Major arterial road</w:t>
            </w:r>
          </w:p>
        </w:tc>
      </w:tr>
      <w:tr w:rsidR="00AB11E0" w:rsidRPr="000A7294" w14:paraId="0472F35A" w14:textId="77777777" w:rsidTr="000A7294">
        <w:trPr>
          <w:trHeight w:val="518"/>
        </w:trPr>
        <w:tc>
          <w:tcPr>
            <w:tcW w:w="907" w:type="dxa"/>
            <w:vAlign w:val="center"/>
          </w:tcPr>
          <w:p w14:paraId="4D987473"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a.</w:t>
            </w:r>
          </w:p>
        </w:tc>
        <w:tc>
          <w:tcPr>
            <w:tcW w:w="2066" w:type="dxa"/>
            <w:vAlign w:val="center"/>
          </w:tcPr>
          <w:p w14:paraId="6CB83352"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0 – 16</w:t>
            </w:r>
          </w:p>
        </w:tc>
        <w:tc>
          <w:tcPr>
            <w:tcW w:w="2041" w:type="dxa"/>
            <w:vAlign w:val="center"/>
          </w:tcPr>
          <w:p w14:paraId="7195BEEE"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w:t>
            </w:r>
          </w:p>
        </w:tc>
        <w:tc>
          <w:tcPr>
            <w:tcW w:w="1792" w:type="dxa"/>
            <w:vAlign w:val="center"/>
          </w:tcPr>
          <w:p w14:paraId="18CAB144"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w:t>
            </w:r>
          </w:p>
        </w:tc>
        <w:tc>
          <w:tcPr>
            <w:tcW w:w="3117" w:type="dxa"/>
            <w:vAlign w:val="center"/>
          </w:tcPr>
          <w:p w14:paraId="32FF3A79"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w:t>
            </w:r>
          </w:p>
        </w:tc>
      </w:tr>
      <w:tr w:rsidR="00AB11E0" w:rsidRPr="000A7294" w14:paraId="07EA948A" w14:textId="77777777" w:rsidTr="000A7294">
        <w:trPr>
          <w:trHeight w:val="518"/>
        </w:trPr>
        <w:tc>
          <w:tcPr>
            <w:tcW w:w="907" w:type="dxa"/>
            <w:vAlign w:val="center"/>
          </w:tcPr>
          <w:p w14:paraId="48EE6A6F"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lastRenderedPageBreak/>
              <w:t>b.</w:t>
            </w:r>
          </w:p>
        </w:tc>
        <w:tc>
          <w:tcPr>
            <w:tcW w:w="2066" w:type="dxa"/>
            <w:vAlign w:val="center"/>
          </w:tcPr>
          <w:p w14:paraId="7D75FAA3"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&gt; 16 – 60</w:t>
            </w:r>
          </w:p>
        </w:tc>
        <w:tc>
          <w:tcPr>
            <w:tcW w:w="2041" w:type="dxa"/>
            <w:vAlign w:val="center"/>
          </w:tcPr>
          <w:p w14:paraId="321D4902"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2</w:t>
            </w:r>
          </w:p>
        </w:tc>
        <w:tc>
          <w:tcPr>
            <w:tcW w:w="1792" w:type="dxa"/>
            <w:vAlign w:val="center"/>
          </w:tcPr>
          <w:p w14:paraId="2886AD11"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w:t>
            </w:r>
          </w:p>
        </w:tc>
        <w:tc>
          <w:tcPr>
            <w:tcW w:w="3117" w:type="dxa"/>
            <w:vAlign w:val="center"/>
          </w:tcPr>
          <w:p w14:paraId="51AA28C3"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w:t>
            </w:r>
          </w:p>
        </w:tc>
      </w:tr>
      <w:tr w:rsidR="00AB11E0" w:rsidRPr="000A7294" w14:paraId="2729F693" w14:textId="77777777" w:rsidTr="000A7294">
        <w:trPr>
          <w:trHeight w:val="518"/>
        </w:trPr>
        <w:tc>
          <w:tcPr>
            <w:tcW w:w="907" w:type="dxa"/>
            <w:vAlign w:val="center"/>
          </w:tcPr>
          <w:p w14:paraId="4D51217D"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c.</w:t>
            </w:r>
          </w:p>
        </w:tc>
        <w:tc>
          <w:tcPr>
            <w:tcW w:w="2066" w:type="dxa"/>
            <w:vAlign w:val="center"/>
          </w:tcPr>
          <w:p w14:paraId="3C7E8A75"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&gt; 60 – 100</w:t>
            </w:r>
          </w:p>
        </w:tc>
        <w:tc>
          <w:tcPr>
            <w:tcW w:w="2041" w:type="dxa"/>
            <w:vAlign w:val="center"/>
          </w:tcPr>
          <w:p w14:paraId="5D92805F"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2</w:t>
            </w:r>
          </w:p>
        </w:tc>
        <w:tc>
          <w:tcPr>
            <w:tcW w:w="1792" w:type="dxa"/>
            <w:vAlign w:val="center"/>
          </w:tcPr>
          <w:p w14:paraId="58539C7E"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2</w:t>
            </w:r>
          </w:p>
        </w:tc>
        <w:tc>
          <w:tcPr>
            <w:tcW w:w="3117" w:type="dxa"/>
            <w:vAlign w:val="center"/>
          </w:tcPr>
          <w:p w14:paraId="1AA781C4"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1</w:t>
            </w:r>
          </w:p>
        </w:tc>
      </w:tr>
      <w:tr w:rsidR="00AB11E0" w:rsidRPr="000A7294" w14:paraId="7A83DE98" w14:textId="77777777" w:rsidTr="000A7294">
        <w:trPr>
          <w:trHeight w:val="518"/>
        </w:trPr>
        <w:tc>
          <w:tcPr>
            <w:tcW w:w="907" w:type="dxa"/>
            <w:vAlign w:val="center"/>
          </w:tcPr>
          <w:p w14:paraId="0FE52BFD"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d.</w:t>
            </w:r>
          </w:p>
        </w:tc>
        <w:tc>
          <w:tcPr>
            <w:tcW w:w="2066" w:type="dxa"/>
            <w:vAlign w:val="center"/>
          </w:tcPr>
          <w:p w14:paraId="65D5406E"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&gt; 100</w:t>
            </w:r>
          </w:p>
        </w:tc>
        <w:tc>
          <w:tcPr>
            <w:tcW w:w="2041" w:type="dxa"/>
            <w:vAlign w:val="center"/>
          </w:tcPr>
          <w:p w14:paraId="4115ACA7"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3</w:t>
            </w:r>
          </w:p>
        </w:tc>
        <w:tc>
          <w:tcPr>
            <w:tcW w:w="1792" w:type="dxa"/>
            <w:vAlign w:val="center"/>
          </w:tcPr>
          <w:p w14:paraId="778D63B2"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2</w:t>
            </w:r>
          </w:p>
        </w:tc>
        <w:tc>
          <w:tcPr>
            <w:tcW w:w="3117" w:type="dxa"/>
            <w:vAlign w:val="center"/>
          </w:tcPr>
          <w:p w14:paraId="0636AC7D" w14:textId="77777777" w:rsidR="00AB11E0" w:rsidRPr="000A7294" w:rsidRDefault="00AB11E0" w:rsidP="004840B7">
            <w:pPr>
              <w:pStyle w:val="prlTabletext"/>
              <w:rPr>
                <w:rFonts w:asciiTheme="minorHAnsi" w:hAnsiTheme="minorHAnsi"/>
                <w:sz w:val="22"/>
              </w:rPr>
            </w:pPr>
            <w:r w:rsidRPr="000A7294">
              <w:rPr>
                <w:rFonts w:asciiTheme="minorHAnsi" w:hAnsiTheme="minorHAnsi"/>
                <w:sz w:val="22"/>
              </w:rPr>
              <w:t>2</w:t>
            </w:r>
          </w:p>
        </w:tc>
      </w:tr>
    </w:tbl>
    <w:p w14:paraId="2FFF6D59" w14:textId="77777777" w:rsidR="00AB11E0" w:rsidRPr="00F80C9C" w:rsidRDefault="00AB11E0" w:rsidP="004840B7">
      <w:pPr>
        <w:pStyle w:val="prlsubhead"/>
        <w:rPr>
          <w:rFonts w:asciiTheme="minorHAnsi" w:hAnsiTheme="minorHAnsi"/>
        </w:rPr>
      </w:pPr>
      <w:r w:rsidRPr="00F80C9C">
        <w:rPr>
          <w:rFonts w:asciiTheme="minorHAnsi" w:hAnsiTheme="minorHAnsi"/>
        </w:rPr>
        <w:t xml:space="preserve">Table 7.5.11.3 – Maximum number of </w:t>
      </w:r>
      <w:r w:rsidRPr="00F80C9C">
        <w:rPr>
          <w:rFonts w:asciiTheme="minorHAnsi" w:hAnsiTheme="minorHAnsi"/>
          <w:color w:val="00B050"/>
        </w:rPr>
        <w:t xml:space="preserve">vehicle crossings </w:t>
      </w:r>
      <w:r w:rsidRPr="00F80C9C">
        <w:rPr>
          <w:rFonts w:asciiTheme="minorHAnsi" w:hAnsiTheme="minorHAnsi"/>
        </w:rPr>
        <w:t xml:space="preserve">within </w:t>
      </w:r>
      <w:r w:rsidRPr="00F80C9C">
        <w:rPr>
          <w:rFonts w:asciiTheme="minorHAnsi" w:hAnsiTheme="minorHAnsi"/>
          <w:color w:val="00B050"/>
        </w:rPr>
        <w:t>Central City</w:t>
      </w:r>
    </w:p>
    <w:tbl>
      <w:tblPr>
        <w:tblW w:w="8789" w:type="dxa"/>
        <w:tblInd w:w="557" w:type="dxa"/>
        <w:tblLook w:val="0000" w:firstRow="0" w:lastRow="0" w:firstColumn="0" w:lastColumn="0" w:noHBand="0" w:noVBand="0"/>
      </w:tblPr>
      <w:tblGrid>
        <w:gridCol w:w="818"/>
        <w:gridCol w:w="1566"/>
        <w:gridCol w:w="1931"/>
        <w:gridCol w:w="1935"/>
        <w:gridCol w:w="2539"/>
      </w:tblGrid>
      <w:tr w:rsidR="00AB11E0" w:rsidRPr="000A7294" w14:paraId="1860A0A6" w14:textId="77777777" w:rsidTr="0018260C">
        <w:trPr>
          <w:trHeight w:hRule="exact" w:val="737"/>
        </w:trPr>
        <w:tc>
          <w:tcPr>
            <w:tcW w:w="818" w:type="dxa"/>
            <w:tcBorders>
              <w:top w:val="single" w:sz="8" w:space="0" w:color="000000"/>
              <w:left w:val="single" w:sz="8" w:space="0" w:color="000000"/>
              <w:bottom w:val="single" w:sz="8" w:space="0" w:color="000000"/>
              <w:right w:val="single" w:sz="8" w:space="0" w:color="000000"/>
            </w:tcBorders>
          </w:tcPr>
          <w:p w14:paraId="7512BA2F"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7971" w:type="dxa"/>
            <w:gridSpan w:val="4"/>
            <w:tcBorders>
              <w:top w:val="single" w:sz="8" w:space="0" w:color="000000"/>
              <w:left w:val="nil"/>
              <w:bottom w:val="single" w:sz="8" w:space="0" w:color="000000"/>
              <w:right w:val="single" w:sz="8" w:space="0" w:color="000000"/>
            </w:tcBorders>
          </w:tcPr>
          <w:p w14:paraId="6A7D8885" w14:textId="77777777" w:rsidR="00AB11E0" w:rsidRPr="000A7294" w:rsidRDefault="00AB11E0" w:rsidP="004840B7">
            <w:pPr>
              <w:pStyle w:val="prlTabletextbold"/>
              <w:rPr>
                <w:rFonts w:asciiTheme="minorHAnsi" w:hAnsiTheme="minorHAnsi" w:cstheme="minorHAnsi"/>
                <w:sz w:val="22"/>
                <w:szCs w:val="22"/>
              </w:rPr>
            </w:pPr>
          </w:p>
          <w:p w14:paraId="6CEB426F"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Type of </w:t>
            </w:r>
            <w:r w:rsidRPr="000A7294">
              <w:rPr>
                <w:rFonts w:asciiTheme="minorHAnsi" w:hAnsiTheme="minorHAnsi" w:cstheme="minorHAnsi"/>
                <w:color w:val="00B050"/>
                <w:sz w:val="22"/>
                <w:szCs w:val="22"/>
                <w:shd w:val="clear" w:color="auto" w:fill="FFFFFF"/>
              </w:rPr>
              <w:t>road</w:t>
            </w:r>
            <w:r w:rsidRPr="000A7294">
              <w:rPr>
                <w:rFonts w:asciiTheme="minorHAnsi" w:hAnsiTheme="minorHAnsi" w:cstheme="minorHAnsi"/>
                <w:sz w:val="22"/>
                <w:szCs w:val="22"/>
              </w:rPr>
              <w:t xml:space="preserve"> frontage</w:t>
            </w:r>
          </w:p>
        </w:tc>
      </w:tr>
      <w:tr w:rsidR="00AB11E0" w:rsidRPr="000A7294" w14:paraId="74D4CFBC" w14:textId="77777777" w:rsidTr="0018260C">
        <w:trPr>
          <w:trHeight w:hRule="exact" w:val="1231"/>
        </w:trPr>
        <w:tc>
          <w:tcPr>
            <w:tcW w:w="818" w:type="dxa"/>
            <w:tcBorders>
              <w:top w:val="nil"/>
              <w:left w:val="single" w:sz="8" w:space="0" w:color="000000"/>
              <w:bottom w:val="single" w:sz="4" w:space="0" w:color="auto"/>
              <w:right w:val="single" w:sz="8" w:space="0" w:color="000000"/>
            </w:tcBorders>
          </w:tcPr>
          <w:p w14:paraId="4DFFD1C0"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1566" w:type="dxa"/>
            <w:tcBorders>
              <w:top w:val="nil"/>
              <w:left w:val="nil"/>
              <w:bottom w:val="single" w:sz="4" w:space="0" w:color="auto"/>
              <w:right w:val="single" w:sz="8" w:space="0" w:color="000000"/>
            </w:tcBorders>
          </w:tcPr>
          <w:p w14:paraId="6A1E9D98"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color w:val="00B050"/>
                <w:sz w:val="22"/>
                <w:szCs w:val="22"/>
                <w:shd w:val="clear" w:color="auto" w:fill="FFFFFF"/>
              </w:rPr>
              <w:t>Frontage</w:t>
            </w:r>
            <w:r w:rsidRPr="000A7294">
              <w:rPr>
                <w:rFonts w:asciiTheme="minorHAnsi" w:hAnsiTheme="minorHAnsi" w:cstheme="minorHAnsi"/>
                <w:sz w:val="22"/>
                <w:szCs w:val="22"/>
              </w:rPr>
              <w:t xml:space="preserve"> length (m)</w:t>
            </w:r>
          </w:p>
        </w:tc>
        <w:tc>
          <w:tcPr>
            <w:tcW w:w="1931" w:type="dxa"/>
            <w:tcBorders>
              <w:top w:val="nil"/>
              <w:left w:val="nil"/>
              <w:bottom w:val="single" w:sz="4" w:space="0" w:color="auto"/>
              <w:right w:val="single" w:sz="8" w:space="0" w:color="000000"/>
            </w:tcBorders>
          </w:tcPr>
          <w:p w14:paraId="3390D12C"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Inner Core Streets (See Figure 7.13i)</w:t>
            </w:r>
          </w:p>
        </w:tc>
        <w:tc>
          <w:tcPr>
            <w:tcW w:w="1935" w:type="dxa"/>
            <w:tcBorders>
              <w:top w:val="nil"/>
              <w:left w:val="nil"/>
              <w:bottom w:val="single" w:sz="4" w:space="0" w:color="auto"/>
              <w:right w:val="single" w:sz="8" w:space="0" w:color="000000"/>
            </w:tcBorders>
          </w:tcPr>
          <w:p w14:paraId="55B54F9D"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Arterial Route</w:t>
            </w:r>
          </w:p>
        </w:tc>
        <w:tc>
          <w:tcPr>
            <w:tcW w:w="2539" w:type="dxa"/>
            <w:tcBorders>
              <w:top w:val="nil"/>
              <w:left w:val="single" w:sz="8" w:space="0" w:color="000000"/>
              <w:bottom w:val="single" w:sz="4" w:space="0" w:color="auto"/>
              <w:right w:val="single" w:sz="8" w:space="0" w:color="000000"/>
            </w:tcBorders>
          </w:tcPr>
          <w:p w14:paraId="27BC1094"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All other streets</w:t>
            </w:r>
          </w:p>
        </w:tc>
      </w:tr>
      <w:tr w:rsidR="00AB11E0" w:rsidRPr="000A7294" w14:paraId="166F0D89" w14:textId="77777777" w:rsidTr="0018260C">
        <w:trPr>
          <w:trHeight w:hRule="exact" w:val="90"/>
        </w:trPr>
        <w:tc>
          <w:tcPr>
            <w:tcW w:w="818" w:type="dxa"/>
            <w:vMerge w:val="restart"/>
            <w:tcBorders>
              <w:top w:val="single" w:sz="4" w:space="0" w:color="auto"/>
              <w:left w:val="single" w:sz="4" w:space="0" w:color="auto"/>
              <w:bottom w:val="single" w:sz="8" w:space="0" w:color="000000"/>
              <w:right w:val="single" w:sz="8" w:space="0" w:color="000000"/>
            </w:tcBorders>
          </w:tcPr>
          <w:p w14:paraId="23325490" w14:textId="77777777" w:rsidR="00AB11E0" w:rsidRPr="000A7294" w:rsidRDefault="00AB11E0" w:rsidP="004840B7">
            <w:pPr>
              <w:pStyle w:val="prlTabletextbold"/>
              <w:rPr>
                <w:rFonts w:asciiTheme="minorHAnsi" w:hAnsiTheme="minorHAnsi" w:cstheme="minorHAnsi"/>
                <w:b w:val="0"/>
                <w:sz w:val="22"/>
                <w:szCs w:val="22"/>
              </w:rPr>
            </w:pPr>
            <w:r w:rsidRPr="000A7294">
              <w:rPr>
                <w:rFonts w:asciiTheme="minorHAnsi" w:hAnsiTheme="minorHAnsi" w:cstheme="minorHAnsi"/>
                <w:b w:val="0"/>
                <w:sz w:val="22"/>
                <w:szCs w:val="22"/>
              </w:rPr>
              <w:t>a.</w:t>
            </w:r>
          </w:p>
        </w:tc>
        <w:tc>
          <w:tcPr>
            <w:tcW w:w="1566" w:type="dxa"/>
            <w:tcBorders>
              <w:top w:val="single" w:sz="4" w:space="0" w:color="auto"/>
              <w:left w:val="nil"/>
              <w:bottom w:val="nil"/>
              <w:right w:val="single" w:sz="8" w:space="0" w:color="000000"/>
            </w:tcBorders>
          </w:tcPr>
          <w:p w14:paraId="5CE2D620"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1931" w:type="dxa"/>
            <w:tcBorders>
              <w:top w:val="single" w:sz="4" w:space="0" w:color="auto"/>
              <w:left w:val="nil"/>
              <w:bottom w:val="nil"/>
              <w:right w:val="single" w:sz="8" w:space="0" w:color="000000"/>
            </w:tcBorders>
          </w:tcPr>
          <w:p w14:paraId="053D8436"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1935" w:type="dxa"/>
            <w:tcBorders>
              <w:top w:val="single" w:sz="4" w:space="0" w:color="auto"/>
              <w:left w:val="nil"/>
              <w:bottom w:val="nil"/>
              <w:right w:val="single" w:sz="8" w:space="0" w:color="000000"/>
            </w:tcBorders>
          </w:tcPr>
          <w:p w14:paraId="2405C564"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2539" w:type="dxa"/>
            <w:tcBorders>
              <w:top w:val="single" w:sz="4" w:space="0" w:color="auto"/>
              <w:left w:val="nil"/>
              <w:bottom w:val="nil"/>
              <w:right w:val="single" w:sz="4" w:space="0" w:color="auto"/>
            </w:tcBorders>
          </w:tcPr>
          <w:p w14:paraId="0C724288"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r>
      <w:tr w:rsidR="00AB11E0" w:rsidRPr="000A7294" w14:paraId="44B79989" w14:textId="77777777" w:rsidTr="0018260C">
        <w:trPr>
          <w:trHeight w:val="330"/>
        </w:trPr>
        <w:tc>
          <w:tcPr>
            <w:tcW w:w="818" w:type="dxa"/>
            <w:vMerge/>
            <w:tcBorders>
              <w:top w:val="nil"/>
              <w:left w:val="single" w:sz="4" w:space="0" w:color="auto"/>
              <w:bottom w:val="single" w:sz="4" w:space="0" w:color="auto"/>
              <w:right w:val="single" w:sz="8" w:space="0" w:color="000000"/>
            </w:tcBorders>
            <w:vAlign w:val="center"/>
          </w:tcPr>
          <w:p w14:paraId="3D67081A" w14:textId="77777777" w:rsidR="00AB11E0" w:rsidRPr="000A7294" w:rsidRDefault="00AB11E0" w:rsidP="004840B7">
            <w:pPr>
              <w:pStyle w:val="prlTabletextbold"/>
              <w:rPr>
                <w:rFonts w:asciiTheme="minorHAnsi" w:hAnsiTheme="minorHAnsi" w:cstheme="minorHAnsi"/>
                <w:b w:val="0"/>
                <w:sz w:val="22"/>
                <w:szCs w:val="22"/>
              </w:rPr>
            </w:pPr>
          </w:p>
        </w:tc>
        <w:tc>
          <w:tcPr>
            <w:tcW w:w="1566" w:type="dxa"/>
            <w:tcBorders>
              <w:top w:val="nil"/>
              <w:left w:val="nil"/>
              <w:bottom w:val="single" w:sz="4" w:space="0" w:color="auto"/>
              <w:right w:val="single" w:sz="8" w:space="0" w:color="000000"/>
            </w:tcBorders>
          </w:tcPr>
          <w:p w14:paraId="34AEA44A"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0 – 16</w:t>
            </w:r>
          </w:p>
        </w:tc>
        <w:tc>
          <w:tcPr>
            <w:tcW w:w="1931" w:type="dxa"/>
            <w:tcBorders>
              <w:top w:val="nil"/>
              <w:left w:val="nil"/>
              <w:bottom w:val="single" w:sz="4" w:space="0" w:color="auto"/>
              <w:right w:val="single" w:sz="8" w:space="0" w:color="000000"/>
            </w:tcBorders>
          </w:tcPr>
          <w:p w14:paraId="2AE1725E"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1</w:t>
            </w:r>
          </w:p>
        </w:tc>
        <w:tc>
          <w:tcPr>
            <w:tcW w:w="1935" w:type="dxa"/>
            <w:tcBorders>
              <w:top w:val="nil"/>
              <w:left w:val="nil"/>
              <w:bottom w:val="single" w:sz="4" w:space="0" w:color="auto"/>
              <w:right w:val="single" w:sz="8" w:space="0" w:color="000000"/>
            </w:tcBorders>
          </w:tcPr>
          <w:p w14:paraId="25ED3E91"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1</w:t>
            </w:r>
          </w:p>
        </w:tc>
        <w:tc>
          <w:tcPr>
            <w:tcW w:w="2539" w:type="dxa"/>
            <w:tcBorders>
              <w:top w:val="nil"/>
              <w:left w:val="nil"/>
              <w:bottom w:val="single" w:sz="4" w:space="0" w:color="auto"/>
              <w:right w:val="single" w:sz="4" w:space="0" w:color="auto"/>
            </w:tcBorders>
          </w:tcPr>
          <w:p w14:paraId="1985FFEB"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1</w:t>
            </w:r>
          </w:p>
        </w:tc>
      </w:tr>
      <w:tr w:rsidR="00AB11E0" w:rsidRPr="000A7294" w14:paraId="23624A89" w14:textId="77777777" w:rsidTr="0018260C">
        <w:trPr>
          <w:trHeight w:hRule="exact" w:val="90"/>
        </w:trPr>
        <w:tc>
          <w:tcPr>
            <w:tcW w:w="818" w:type="dxa"/>
            <w:vMerge w:val="restart"/>
            <w:tcBorders>
              <w:top w:val="single" w:sz="4" w:space="0" w:color="auto"/>
              <w:left w:val="single" w:sz="8" w:space="0" w:color="000000"/>
              <w:bottom w:val="single" w:sz="8" w:space="0" w:color="000000"/>
              <w:right w:val="single" w:sz="8" w:space="0" w:color="000000"/>
            </w:tcBorders>
          </w:tcPr>
          <w:p w14:paraId="5289FB54" w14:textId="77777777" w:rsidR="00AB11E0" w:rsidRPr="000A7294" w:rsidRDefault="00AB11E0" w:rsidP="004840B7">
            <w:pPr>
              <w:pStyle w:val="prlTabletextbold"/>
              <w:rPr>
                <w:rFonts w:asciiTheme="minorHAnsi" w:hAnsiTheme="minorHAnsi" w:cstheme="minorHAnsi"/>
                <w:b w:val="0"/>
                <w:sz w:val="22"/>
                <w:szCs w:val="22"/>
              </w:rPr>
            </w:pPr>
            <w:r w:rsidRPr="000A7294">
              <w:rPr>
                <w:rFonts w:asciiTheme="minorHAnsi" w:hAnsiTheme="minorHAnsi" w:cstheme="minorHAnsi"/>
                <w:b w:val="0"/>
                <w:sz w:val="22"/>
                <w:szCs w:val="22"/>
              </w:rPr>
              <w:t>b.</w:t>
            </w:r>
          </w:p>
        </w:tc>
        <w:tc>
          <w:tcPr>
            <w:tcW w:w="1566" w:type="dxa"/>
            <w:tcBorders>
              <w:top w:val="single" w:sz="4" w:space="0" w:color="auto"/>
              <w:left w:val="nil"/>
              <w:bottom w:val="nil"/>
              <w:right w:val="single" w:sz="8" w:space="0" w:color="000000"/>
            </w:tcBorders>
          </w:tcPr>
          <w:p w14:paraId="127BA833"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1931" w:type="dxa"/>
            <w:tcBorders>
              <w:top w:val="single" w:sz="4" w:space="0" w:color="auto"/>
              <w:left w:val="nil"/>
              <w:bottom w:val="nil"/>
              <w:right w:val="single" w:sz="8" w:space="0" w:color="000000"/>
            </w:tcBorders>
          </w:tcPr>
          <w:p w14:paraId="2CF06879"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1935" w:type="dxa"/>
            <w:tcBorders>
              <w:top w:val="single" w:sz="4" w:space="0" w:color="auto"/>
              <w:left w:val="nil"/>
              <w:bottom w:val="nil"/>
              <w:right w:val="single" w:sz="8" w:space="0" w:color="000000"/>
            </w:tcBorders>
          </w:tcPr>
          <w:p w14:paraId="1DE4A96C"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2539" w:type="dxa"/>
            <w:tcBorders>
              <w:top w:val="single" w:sz="4" w:space="0" w:color="auto"/>
              <w:left w:val="nil"/>
              <w:bottom w:val="nil"/>
              <w:right w:val="single" w:sz="8" w:space="0" w:color="000000"/>
            </w:tcBorders>
          </w:tcPr>
          <w:p w14:paraId="6844684D"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r>
      <w:tr w:rsidR="00AB11E0" w:rsidRPr="000A7294" w14:paraId="62DAE2AB" w14:textId="77777777" w:rsidTr="0018260C">
        <w:trPr>
          <w:trHeight w:val="389"/>
        </w:trPr>
        <w:tc>
          <w:tcPr>
            <w:tcW w:w="818" w:type="dxa"/>
            <w:vMerge/>
            <w:tcBorders>
              <w:top w:val="nil"/>
              <w:left w:val="single" w:sz="8" w:space="0" w:color="000000"/>
              <w:bottom w:val="single" w:sz="8" w:space="0" w:color="000000"/>
              <w:right w:val="single" w:sz="8" w:space="0" w:color="000000"/>
            </w:tcBorders>
            <w:vAlign w:val="center"/>
          </w:tcPr>
          <w:p w14:paraId="0CD22737" w14:textId="77777777" w:rsidR="00AB11E0" w:rsidRPr="000A7294" w:rsidRDefault="00AB11E0" w:rsidP="004840B7">
            <w:pPr>
              <w:pStyle w:val="prlTabletextbold"/>
              <w:rPr>
                <w:rFonts w:asciiTheme="minorHAnsi" w:hAnsiTheme="minorHAnsi" w:cstheme="minorHAnsi"/>
                <w:b w:val="0"/>
                <w:sz w:val="22"/>
                <w:szCs w:val="22"/>
              </w:rPr>
            </w:pPr>
          </w:p>
        </w:tc>
        <w:tc>
          <w:tcPr>
            <w:tcW w:w="1566" w:type="dxa"/>
            <w:tcBorders>
              <w:top w:val="nil"/>
              <w:left w:val="nil"/>
              <w:bottom w:val="single" w:sz="8" w:space="0" w:color="000000"/>
              <w:right w:val="single" w:sz="8" w:space="0" w:color="000000"/>
            </w:tcBorders>
          </w:tcPr>
          <w:p w14:paraId="75371A5B"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&gt; 16 – 60</w:t>
            </w:r>
          </w:p>
        </w:tc>
        <w:tc>
          <w:tcPr>
            <w:tcW w:w="1931" w:type="dxa"/>
            <w:tcBorders>
              <w:top w:val="nil"/>
              <w:left w:val="nil"/>
              <w:bottom w:val="single" w:sz="8" w:space="0" w:color="000000"/>
              <w:right w:val="single" w:sz="8" w:space="0" w:color="000000"/>
            </w:tcBorders>
          </w:tcPr>
          <w:p w14:paraId="5DFB09CC"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1</w:t>
            </w:r>
          </w:p>
        </w:tc>
        <w:tc>
          <w:tcPr>
            <w:tcW w:w="1935" w:type="dxa"/>
            <w:tcBorders>
              <w:top w:val="nil"/>
              <w:left w:val="nil"/>
              <w:bottom w:val="single" w:sz="8" w:space="0" w:color="000000"/>
              <w:right w:val="single" w:sz="8" w:space="0" w:color="000000"/>
            </w:tcBorders>
          </w:tcPr>
          <w:p w14:paraId="02B3B0F4"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1</w:t>
            </w:r>
          </w:p>
        </w:tc>
        <w:tc>
          <w:tcPr>
            <w:tcW w:w="2539" w:type="dxa"/>
            <w:tcBorders>
              <w:top w:val="nil"/>
              <w:left w:val="nil"/>
              <w:bottom w:val="single" w:sz="8" w:space="0" w:color="000000"/>
              <w:right w:val="single" w:sz="8" w:space="0" w:color="000000"/>
            </w:tcBorders>
          </w:tcPr>
          <w:p w14:paraId="42982BF3"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2</w:t>
            </w:r>
          </w:p>
        </w:tc>
      </w:tr>
      <w:tr w:rsidR="00AB11E0" w:rsidRPr="000A7294" w14:paraId="331F80CF" w14:textId="77777777" w:rsidTr="0018260C">
        <w:trPr>
          <w:trHeight w:hRule="exact" w:val="100"/>
        </w:trPr>
        <w:tc>
          <w:tcPr>
            <w:tcW w:w="818" w:type="dxa"/>
            <w:vMerge w:val="restart"/>
            <w:tcBorders>
              <w:top w:val="nil"/>
              <w:left w:val="single" w:sz="8" w:space="0" w:color="000000"/>
              <w:bottom w:val="single" w:sz="8" w:space="0" w:color="000000"/>
              <w:right w:val="single" w:sz="8" w:space="0" w:color="000000"/>
            </w:tcBorders>
          </w:tcPr>
          <w:p w14:paraId="02369F5A" w14:textId="77777777" w:rsidR="00AB11E0" w:rsidRPr="000A7294" w:rsidRDefault="00AB11E0" w:rsidP="004840B7">
            <w:pPr>
              <w:pStyle w:val="prlTabletextbold"/>
              <w:rPr>
                <w:rFonts w:asciiTheme="minorHAnsi" w:hAnsiTheme="minorHAnsi" w:cstheme="minorHAnsi"/>
                <w:b w:val="0"/>
                <w:sz w:val="22"/>
                <w:szCs w:val="22"/>
              </w:rPr>
            </w:pPr>
            <w:r w:rsidRPr="000A7294">
              <w:rPr>
                <w:rFonts w:asciiTheme="minorHAnsi" w:hAnsiTheme="minorHAnsi" w:cstheme="minorHAnsi"/>
                <w:b w:val="0"/>
                <w:sz w:val="22"/>
                <w:szCs w:val="22"/>
              </w:rPr>
              <w:t>c.</w:t>
            </w:r>
          </w:p>
        </w:tc>
        <w:tc>
          <w:tcPr>
            <w:tcW w:w="1566" w:type="dxa"/>
            <w:tcBorders>
              <w:top w:val="nil"/>
              <w:left w:val="nil"/>
              <w:bottom w:val="nil"/>
              <w:right w:val="single" w:sz="8" w:space="0" w:color="000000"/>
            </w:tcBorders>
          </w:tcPr>
          <w:p w14:paraId="048C0263"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1931" w:type="dxa"/>
            <w:tcBorders>
              <w:top w:val="nil"/>
              <w:left w:val="nil"/>
              <w:bottom w:val="nil"/>
              <w:right w:val="single" w:sz="8" w:space="0" w:color="000000"/>
            </w:tcBorders>
          </w:tcPr>
          <w:p w14:paraId="0A443669"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1935" w:type="dxa"/>
            <w:tcBorders>
              <w:top w:val="nil"/>
              <w:left w:val="nil"/>
              <w:bottom w:val="nil"/>
              <w:right w:val="single" w:sz="8" w:space="0" w:color="000000"/>
            </w:tcBorders>
          </w:tcPr>
          <w:p w14:paraId="75E80537"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2539" w:type="dxa"/>
            <w:tcBorders>
              <w:top w:val="nil"/>
              <w:left w:val="nil"/>
              <w:bottom w:val="nil"/>
              <w:right w:val="single" w:sz="8" w:space="0" w:color="000000"/>
            </w:tcBorders>
          </w:tcPr>
          <w:p w14:paraId="611D10EF"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r>
      <w:tr w:rsidR="00AB11E0" w:rsidRPr="000A7294" w14:paraId="5C87AF83" w14:textId="77777777" w:rsidTr="0018260C">
        <w:trPr>
          <w:trHeight w:val="451"/>
        </w:trPr>
        <w:tc>
          <w:tcPr>
            <w:tcW w:w="818" w:type="dxa"/>
            <w:vMerge/>
            <w:tcBorders>
              <w:top w:val="nil"/>
              <w:left w:val="single" w:sz="8" w:space="0" w:color="000000"/>
              <w:bottom w:val="single" w:sz="8" w:space="0" w:color="000000"/>
              <w:right w:val="single" w:sz="8" w:space="0" w:color="000000"/>
            </w:tcBorders>
            <w:vAlign w:val="center"/>
          </w:tcPr>
          <w:p w14:paraId="5A9D52D3" w14:textId="77777777" w:rsidR="00AB11E0" w:rsidRPr="000A7294" w:rsidRDefault="00AB11E0" w:rsidP="004840B7">
            <w:pPr>
              <w:pStyle w:val="prlTabletextbold"/>
              <w:rPr>
                <w:rFonts w:asciiTheme="minorHAnsi" w:hAnsiTheme="minorHAnsi" w:cstheme="minorHAnsi"/>
                <w:b w:val="0"/>
                <w:sz w:val="22"/>
                <w:szCs w:val="22"/>
              </w:rPr>
            </w:pPr>
          </w:p>
        </w:tc>
        <w:tc>
          <w:tcPr>
            <w:tcW w:w="1566" w:type="dxa"/>
            <w:tcBorders>
              <w:top w:val="nil"/>
              <w:left w:val="nil"/>
              <w:bottom w:val="single" w:sz="8" w:space="0" w:color="000000"/>
              <w:right w:val="single" w:sz="8" w:space="0" w:color="000000"/>
            </w:tcBorders>
          </w:tcPr>
          <w:p w14:paraId="607F4962"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&gt; 60 – 100</w:t>
            </w:r>
          </w:p>
        </w:tc>
        <w:tc>
          <w:tcPr>
            <w:tcW w:w="1931" w:type="dxa"/>
            <w:tcBorders>
              <w:top w:val="nil"/>
              <w:left w:val="nil"/>
              <w:bottom w:val="single" w:sz="8" w:space="0" w:color="000000"/>
              <w:right w:val="single" w:sz="8" w:space="0" w:color="000000"/>
            </w:tcBorders>
          </w:tcPr>
          <w:p w14:paraId="0E2F218D"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1</w:t>
            </w:r>
          </w:p>
        </w:tc>
        <w:tc>
          <w:tcPr>
            <w:tcW w:w="1935" w:type="dxa"/>
            <w:tcBorders>
              <w:top w:val="nil"/>
              <w:left w:val="nil"/>
              <w:bottom w:val="single" w:sz="8" w:space="0" w:color="000000"/>
              <w:right w:val="single" w:sz="8" w:space="0" w:color="000000"/>
            </w:tcBorders>
          </w:tcPr>
          <w:p w14:paraId="4126D5BF"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1</w:t>
            </w:r>
          </w:p>
        </w:tc>
        <w:tc>
          <w:tcPr>
            <w:tcW w:w="2539" w:type="dxa"/>
            <w:tcBorders>
              <w:top w:val="nil"/>
              <w:left w:val="nil"/>
              <w:bottom w:val="single" w:sz="8" w:space="0" w:color="000000"/>
              <w:right w:val="single" w:sz="8" w:space="0" w:color="000000"/>
            </w:tcBorders>
          </w:tcPr>
          <w:p w14:paraId="09E2CAB8"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2</w:t>
            </w:r>
          </w:p>
        </w:tc>
      </w:tr>
      <w:tr w:rsidR="00AB11E0" w:rsidRPr="000A7294" w14:paraId="603A06F3" w14:textId="77777777" w:rsidTr="0018260C">
        <w:trPr>
          <w:trHeight w:hRule="exact" w:val="100"/>
        </w:trPr>
        <w:tc>
          <w:tcPr>
            <w:tcW w:w="818" w:type="dxa"/>
            <w:vMerge w:val="restart"/>
            <w:tcBorders>
              <w:top w:val="nil"/>
              <w:left w:val="single" w:sz="8" w:space="0" w:color="000000"/>
              <w:bottom w:val="single" w:sz="8" w:space="0" w:color="000000"/>
              <w:right w:val="single" w:sz="8" w:space="0" w:color="000000"/>
            </w:tcBorders>
          </w:tcPr>
          <w:p w14:paraId="5C65170B" w14:textId="77777777" w:rsidR="00AB11E0" w:rsidRPr="000A7294" w:rsidRDefault="00AB11E0" w:rsidP="004840B7">
            <w:pPr>
              <w:pStyle w:val="prlTabletextbold"/>
              <w:rPr>
                <w:rFonts w:asciiTheme="minorHAnsi" w:hAnsiTheme="minorHAnsi" w:cstheme="minorHAnsi"/>
                <w:b w:val="0"/>
                <w:sz w:val="22"/>
                <w:szCs w:val="22"/>
              </w:rPr>
            </w:pPr>
            <w:r w:rsidRPr="000A7294">
              <w:rPr>
                <w:rFonts w:asciiTheme="minorHAnsi" w:hAnsiTheme="minorHAnsi" w:cstheme="minorHAnsi"/>
                <w:b w:val="0"/>
                <w:sz w:val="22"/>
                <w:szCs w:val="22"/>
              </w:rPr>
              <w:t>d.</w:t>
            </w:r>
          </w:p>
        </w:tc>
        <w:tc>
          <w:tcPr>
            <w:tcW w:w="1566" w:type="dxa"/>
            <w:tcBorders>
              <w:top w:val="nil"/>
              <w:left w:val="nil"/>
              <w:bottom w:val="nil"/>
              <w:right w:val="single" w:sz="8" w:space="0" w:color="000000"/>
            </w:tcBorders>
          </w:tcPr>
          <w:p w14:paraId="2D31F4C3"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1931" w:type="dxa"/>
            <w:tcBorders>
              <w:top w:val="nil"/>
              <w:left w:val="nil"/>
              <w:bottom w:val="nil"/>
              <w:right w:val="single" w:sz="8" w:space="0" w:color="000000"/>
            </w:tcBorders>
          </w:tcPr>
          <w:p w14:paraId="7087A8AA"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1935" w:type="dxa"/>
            <w:tcBorders>
              <w:top w:val="nil"/>
              <w:left w:val="nil"/>
              <w:bottom w:val="nil"/>
              <w:right w:val="single" w:sz="8" w:space="0" w:color="000000"/>
            </w:tcBorders>
          </w:tcPr>
          <w:p w14:paraId="1F5E7B12"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c>
          <w:tcPr>
            <w:tcW w:w="2539" w:type="dxa"/>
            <w:tcBorders>
              <w:top w:val="nil"/>
              <w:left w:val="nil"/>
              <w:bottom w:val="nil"/>
              <w:right w:val="single" w:sz="8" w:space="0" w:color="000000"/>
            </w:tcBorders>
          </w:tcPr>
          <w:p w14:paraId="06A41804"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 xml:space="preserve"> </w:t>
            </w:r>
          </w:p>
        </w:tc>
      </w:tr>
      <w:tr w:rsidR="00AB11E0" w:rsidRPr="000A7294" w14:paraId="685527A8" w14:textId="77777777" w:rsidTr="0018260C">
        <w:trPr>
          <w:trHeight w:val="330"/>
        </w:trPr>
        <w:tc>
          <w:tcPr>
            <w:tcW w:w="818" w:type="dxa"/>
            <w:vMerge/>
            <w:tcBorders>
              <w:top w:val="nil"/>
              <w:left w:val="single" w:sz="8" w:space="0" w:color="000000"/>
              <w:bottom w:val="single" w:sz="8" w:space="0" w:color="000000"/>
              <w:right w:val="single" w:sz="8" w:space="0" w:color="000000"/>
            </w:tcBorders>
            <w:vAlign w:val="center"/>
          </w:tcPr>
          <w:p w14:paraId="2D298CA4" w14:textId="77777777" w:rsidR="00AB11E0" w:rsidRPr="000A7294" w:rsidRDefault="00AB11E0" w:rsidP="004840B7">
            <w:pPr>
              <w:pStyle w:val="prlTabletextbold"/>
              <w:rPr>
                <w:rFonts w:asciiTheme="minorHAnsi" w:hAnsiTheme="minorHAnsi" w:cstheme="minorHAnsi"/>
                <w:sz w:val="22"/>
                <w:szCs w:val="22"/>
              </w:rPr>
            </w:pPr>
          </w:p>
        </w:tc>
        <w:tc>
          <w:tcPr>
            <w:tcW w:w="1566" w:type="dxa"/>
            <w:tcBorders>
              <w:top w:val="nil"/>
              <w:left w:val="nil"/>
              <w:bottom w:val="single" w:sz="8" w:space="0" w:color="000000"/>
              <w:right w:val="single" w:sz="8" w:space="0" w:color="000000"/>
            </w:tcBorders>
          </w:tcPr>
          <w:p w14:paraId="2E054CCA"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&gt; 100</w:t>
            </w:r>
          </w:p>
        </w:tc>
        <w:tc>
          <w:tcPr>
            <w:tcW w:w="1931" w:type="dxa"/>
            <w:tcBorders>
              <w:top w:val="nil"/>
              <w:left w:val="nil"/>
              <w:bottom w:val="single" w:sz="8" w:space="0" w:color="000000"/>
              <w:right w:val="single" w:sz="8" w:space="0" w:color="000000"/>
            </w:tcBorders>
          </w:tcPr>
          <w:p w14:paraId="1C5FB9BA"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2</w:t>
            </w:r>
          </w:p>
        </w:tc>
        <w:tc>
          <w:tcPr>
            <w:tcW w:w="1935" w:type="dxa"/>
            <w:tcBorders>
              <w:top w:val="nil"/>
              <w:left w:val="nil"/>
              <w:bottom w:val="single" w:sz="8" w:space="0" w:color="000000"/>
              <w:right w:val="single" w:sz="8" w:space="0" w:color="000000"/>
            </w:tcBorders>
          </w:tcPr>
          <w:p w14:paraId="1F64CDF8"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2</w:t>
            </w:r>
          </w:p>
        </w:tc>
        <w:tc>
          <w:tcPr>
            <w:tcW w:w="2539" w:type="dxa"/>
            <w:tcBorders>
              <w:top w:val="nil"/>
              <w:left w:val="nil"/>
              <w:bottom w:val="single" w:sz="8" w:space="0" w:color="000000"/>
              <w:right w:val="single" w:sz="8" w:space="0" w:color="000000"/>
            </w:tcBorders>
          </w:tcPr>
          <w:p w14:paraId="793E5BD0" w14:textId="77777777" w:rsidR="00AB11E0" w:rsidRPr="000A7294" w:rsidRDefault="00AB11E0" w:rsidP="004840B7">
            <w:pPr>
              <w:pStyle w:val="prlTabletextbold"/>
              <w:rPr>
                <w:rFonts w:asciiTheme="minorHAnsi" w:hAnsiTheme="minorHAnsi" w:cstheme="minorHAnsi"/>
                <w:sz w:val="22"/>
                <w:szCs w:val="22"/>
              </w:rPr>
            </w:pPr>
            <w:r w:rsidRPr="000A7294">
              <w:rPr>
                <w:rFonts w:asciiTheme="minorHAnsi" w:hAnsiTheme="minorHAnsi" w:cstheme="minorHAnsi"/>
                <w:sz w:val="22"/>
                <w:szCs w:val="22"/>
              </w:rPr>
              <w:t>2</w:t>
            </w:r>
          </w:p>
        </w:tc>
      </w:tr>
    </w:tbl>
    <w:p w14:paraId="25DF43DB" w14:textId="77777777" w:rsidR="00AB11E0" w:rsidRPr="00F80C9C" w:rsidRDefault="00AB11E0" w:rsidP="004840B7">
      <w:pPr>
        <w:pStyle w:val="Prllist1"/>
        <w:rPr>
          <w:rFonts w:asciiTheme="minorHAnsi" w:hAnsiTheme="minorHAnsi"/>
        </w:rPr>
      </w:pPr>
    </w:p>
    <w:p w14:paraId="013AEAA6" w14:textId="2FB21BB0" w:rsidR="00AB11E0" w:rsidRPr="00F80C9C" w:rsidRDefault="00AB11E0" w:rsidP="00C25D75">
      <w:pPr>
        <w:pStyle w:val="Prllist1"/>
        <w:numPr>
          <w:ilvl w:val="0"/>
          <w:numId w:val="114"/>
        </w:numPr>
        <w:tabs>
          <w:tab w:val="clear" w:pos="567"/>
        </w:tabs>
        <w:ind w:left="426" w:hanging="426"/>
        <w:rPr>
          <w:rFonts w:asciiTheme="minorHAnsi" w:hAnsiTheme="minorHAnsi"/>
        </w:rPr>
      </w:pPr>
      <w:r w:rsidRPr="00F80C9C">
        <w:rPr>
          <w:rFonts w:asciiTheme="minorHAnsi" w:hAnsiTheme="minorHAnsi"/>
        </w:rPr>
        <w:t xml:space="preserve">Any part of a </w:t>
      </w:r>
      <w:r w:rsidRPr="00F80C9C">
        <w:rPr>
          <w:rFonts w:asciiTheme="minorHAnsi" w:hAnsiTheme="minorHAnsi"/>
          <w:color w:val="00B050"/>
          <w:shd w:val="clear" w:color="auto" w:fill="FFFFFF"/>
        </w:rPr>
        <w:t>vehicle crossing</w:t>
      </w:r>
      <w:r w:rsidRPr="00F80C9C">
        <w:rPr>
          <w:rFonts w:asciiTheme="minorHAnsi" w:hAnsiTheme="minorHAnsi"/>
        </w:rPr>
        <w:t xml:space="preserve"> shall not be located closer to the </w:t>
      </w:r>
      <w:r w:rsidRPr="00F80C9C">
        <w:rPr>
          <w:rFonts w:asciiTheme="minorHAnsi" w:hAnsiTheme="minorHAnsi"/>
          <w:color w:val="00B050"/>
          <w:shd w:val="clear" w:color="auto" w:fill="FFFFFF"/>
        </w:rPr>
        <w:t>intersection</w:t>
      </w:r>
      <w:r w:rsidRPr="00F80C9C">
        <w:rPr>
          <w:rFonts w:asciiTheme="minorHAnsi" w:hAnsiTheme="minorHAnsi"/>
        </w:rPr>
        <w:t xml:space="preserve"> of any </w:t>
      </w:r>
      <w:r w:rsidRPr="00F80C9C">
        <w:rPr>
          <w:rFonts w:asciiTheme="minorHAnsi" w:hAnsiTheme="minorHAnsi"/>
          <w:color w:val="00B050"/>
          <w:shd w:val="clear" w:color="auto" w:fill="FFFFFF"/>
        </w:rPr>
        <w:t>roads</w:t>
      </w:r>
      <w:r w:rsidRPr="00F80C9C">
        <w:rPr>
          <w:rFonts w:asciiTheme="minorHAnsi" w:hAnsiTheme="minorHAnsi"/>
        </w:rPr>
        <w:t xml:space="preserve"> than the distances specified in Table 7.5.11.</w:t>
      </w:r>
      <w:r w:rsidRPr="00A44687">
        <w:rPr>
          <w:rFonts w:asciiTheme="minorHAnsi" w:hAnsiTheme="minorHAnsi"/>
          <w:b/>
          <w:bCs/>
          <w:strike/>
        </w:rPr>
        <w:t>4</w:t>
      </w:r>
      <w:r w:rsidR="00A44687" w:rsidRPr="00A44687">
        <w:rPr>
          <w:rFonts w:asciiTheme="minorHAnsi" w:hAnsiTheme="minorHAnsi"/>
          <w:b/>
          <w:bCs/>
          <w:u w:val="single"/>
        </w:rPr>
        <w:t>5</w:t>
      </w:r>
      <w:r w:rsidRPr="00F80C9C">
        <w:rPr>
          <w:rFonts w:asciiTheme="minorHAnsi" w:hAnsiTheme="minorHAnsi"/>
        </w:rPr>
        <w:t xml:space="preserve"> (outside the </w:t>
      </w:r>
      <w:r w:rsidRPr="00F80C9C">
        <w:rPr>
          <w:rFonts w:asciiTheme="minorHAnsi" w:hAnsiTheme="minorHAnsi"/>
          <w:color w:val="00B050"/>
          <w:shd w:val="clear" w:color="auto" w:fill="FFFFFF"/>
        </w:rPr>
        <w:t>Central City</w:t>
      </w:r>
      <w:r w:rsidRPr="00F80C9C">
        <w:rPr>
          <w:rFonts w:asciiTheme="minorHAnsi" w:hAnsiTheme="minorHAnsi"/>
        </w:rPr>
        <w:t>) and Table 7.5.11.</w:t>
      </w:r>
      <w:r w:rsidRPr="00C25D75">
        <w:rPr>
          <w:rFonts w:asciiTheme="minorHAnsi" w:hAnsiTheme="minorHAnsi"/>
          <w:b/>
          <w:strike/>
        </w:rPr>
        <w:t>5</w:t>
      </w:r>
      <w:r w:rsidR="00A44687" w:rsidRPr="00A44687">
        <w:rPr>
          <w:rFonts w:asciiTheme="minorHAnsi" w:hAnsiTheme="minorHAnsi"/>
          <w:b/>
          <w:bCs/>
          <w:u w:val="single"/>
        </w:rPr>
        <w:t>6</w:t>
      </w:r>
      <w:r w:rsidRPr="00F80C9C">
        <w:rPr>
          <w:rFonts w:asciiTheme="minorHAnsi" w:hAnsiTheme="minorHAnsi"/>
        </w:rPr>
        <w:t xml:space="preserve"> (within the </w:t>
      </w:r>
      <w:r w:rsidRPr="00F80C9C">
        <w:rPr>
          <w:rFonts w:asciiTheme="minorHAnsi" w:hAnsiTheme="minorHAnsi"/>
          <w:color w:val="00B050"/>
          <w:shd w:val="clear" w:color="auto" w:fill="FFFFFF"/>
        </w:rPr>
        <w:t>Central City</w:t>
      </w:r>
      <w:r w:rsidRPr="00F80C9C">
        <w:rPr>
          <w:rFonts w:asciiTheme="minorHAnsi" w:hAnsiTheme="minorHAnsi"/>
        </w:rPr>
        <w:t>).</w:t>
      </w:r>
    </w:p>
    <w:p w14:paraId="39BCB9CD" w14:textId="77777777" w:rsidR="00953F1E" w:rsidRDefault="00953F1E" w:rsidP="004840B7">
      <w:pPr>
        <w:pStyle w:val="Heading3"/>
        <w:spacing w:after="13"/>
        <w:ind w:left="-5"/>
        <w:rPr>
          <w:u w:val="single"/>
        </w:rPr>
      </w:pPr>
    </w:p>
    <w:p w14:paraId="70F561A1" w14:textId="2E118D09" w:rsidR="00A44687" w:rsidRPr="005A3314" w:rsidRDefault="00A44687" w:rsidP="004840B7">
      <w:pPr>
        <w:pStyle w:val="Heading3"/>
        <w:spacing w:after="13"/>
        <w:ind w:left="-5"/>
        <w:rPr>
          <w:rFonts w:asciiTheme="minorHAnsi" w:hAnsiTheme="minorHAnsi" w:cstheme="minorHAnsi"/>
          <w:sz w:val="27"/>
          <w:szCs w:val="27"/>
          <w:u w:val="single"/>
        </w:rPr>
      </w:pPr>
      <w:r w:rsidRPr="005A3314">
        <w:rPr>
          <w:rFonts w:asciiTheme="minorHAnsi" w:hAnsiTheme="minorHAnsi" w:cstheme="minorHAnsi"/>
          <w:sz w:val="27"/>
          <w:szCs w:val="27"/>
          <w:u w:val="single"/>
        </w:rPr>
        <w:t xml:space="preserve">7.5.11.4 ­ Layout of Vehicle Crossings </w:t>
      </w:r>
    </w:p>
    <w:p w14:paraId="3BCCA203" w14:textId="77777777" w:rsidR="00A44687" w:rsidRPr="00A44687" w:rsidRDefault="00A44687" w:rsidP="004840B7">
      <w:pPr>
        <w:spacing w:after="0" w:line="240" w:lineRule="auto"/>
        <w:ind w:left="0" w:firstLine="0"/>
        <w:rPr>
          <w:rFonts w:ascii="Times New Roman" w:eastAsia="Times New Roman" w:hAnsi="Times New Roman" w:cs="Times New Roman"/>
          <w:color w:val="auto"/>
          <w:sz w:val="24"/>
          <w:szCs w:val="24"/>
          <w:lang w:eastAsia="en-GB"/>
        </w:rPr>
      </w:pPr>
      <w:r w:rsidRPr="00A44687">
        <w:rPr>
          <w:rFonts w:ascii="Times New Roman" w:eastAsia="Times New Roman" w:hAnsi="Times New Roman" w:cs="Times New Roman"/>
          <w:noProof/>
          <w:color w:val="auto"/>
          <w:sz w:val="24"/>
          <w:szCs w:val="24"/>
        </w:rPr>
        <w:drawing>
          <wp:inline distT="0" distB="0" distL="0" distR="0" wp14:anchorId="3172B0D6" wp14:editId="4D54D1DE">
            <wp:extent cx="6126480" cy="2502447"/>
            <wp:effectExtent l="0" t="0" r="7620"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88"/>
                    <a:stretch>
                      <a:fillRect/>
                    </a:stretch>
                  </pic:blipFill>
                  <pic:spPr>
                    <a:xfrm>
                      <a:off x="0" y="0"/>
                      <a:ext cx="6162961" cy="2517348"/>
                    </a:xfrm>
                    <a:prstGeom prst="rect">
                      <a:avLst/>
                    </a:prstGeom>
                  </pic:spPr>
                </pic:pic>
              </a:graphicData>
            </a:graphic>
          </wp:inline>
        </w:drawing>
      </w:r>
      <w:r w:rsidRPr="00A44687">
        <w:rPr>
          <w:rFonts w:ascii="Times New Roman" w:eastAsia="Times New Roman" w:hAnsi="Times New Roman" w:cs="Times New Roman"/>
          <w:color w:val="auto"/>
          <w:sz w:val="24"/>
          <w:szCs w:val="24"/>
          <w:lang w:eastAsia="en-GB"/>
        </w:rPr>
        <w:fldChar w:fldCharType="begin"/>
      </w:r>
      <w:r w:rsidRPr="00A44687">
        <w:rPr>
          <w:rFonts w:ascii="Times New Roman" w:eastAsia="Times New Roman" w:hAnsi="Times New Roman" w:cs="Times New Roman"/>
          <w:color w:val="auto"/>
          <w:sz w:val="24"/>
          <w:szCs w:val="24"/>
          <w:lang w:eastAsia="en-GB"/>
        </w:rPr>
        <w:instrText xml:space="preserve"> INCLUDEPICTURE "https://cccgovtnz-my.sharepoint.com/var/folders/4y/dp3ds2gx7fj6_7mh4725rpbc0000gn/T/com.microsoft.Word/WebArchiveCopyPasteTempFiles/GetAttachmentThumbnail?id=AAMkADhkNzI2NTMxLTM2YTgtNDhiOS05Yjg0LWVlYjA2ZmU2NzcwZABGAAAAAADzkjHwVf2VToM7cf2R1DpXBwAZWDJ7IW8UTLC1Vn3MLJE%2BAAAAAAEMAAAZWDJ7IW8UTLC1Vn3MLJE%2BAAOIqjbSAAABEgAQAJMDmVShL%2BhIlfQNdZcqYFk%3D&amp;thumbnailType=2&amp;token=eyJhbGciOiJSUzI1NiIsImtpZCI6IkZBRDY1NDI2MkM2QUYyOTYxQUExRThDQUI3OEZGMUIyNzBFNzA3RTkiLCJ0eXAiOiJKV1QiLCJ4NXQiOiItdFpVSml4cThwWWFvZWpLdDRfeHNuRG5CLWsifQ.eyJvcmlnaW4iOiJodHRwczovL291dGxvb2sub2ZmaWNlLmNvbSIsInVjIjoiNzg1NDM0ODcyYzE4NDQzZGFjZDAzN2YxMGY5OTkyYzkiLCJzaWduaW5fc3RhdGUiOiJbXCJrbXNpXCJdIiwidmVyIjoiRXhjaGFuZ2UuQ2FsbGJhY2suVjEiLCJhcHBjdHhzZW5kZXIiOiJPd2FEb3dubG9hZEBjOGQwOTk1YS1iODRjLTRmMGUtYTViNC02MTgxNTU3MWE1YTQiLCJpc3NyaW5nIjoiV1ciLCJhcHBjdHgiOiJ7XCJtc2V4Y2hwcm90XCI6XCJvd2FcIixcInB1aWRcIjpcIjExNTM3NjU5MzI0MzI5NzA2NDBcIixcInNjb3BlXCI6XCJPd2FEb3dubG9hZFwiLFwib2lkXCI6XCI2YTQyZTlmYy1jMzczLTRiMWMtYTQzNS05YWZiYjg5MWY2MWZcIixcInByaW1hcnlzaWRcIjpcIlMtMS01LTIxLTMwNjUzNzA1OTYtMjkyODIwMzA5Ni0yNDAzNDM5MDg0LTU0Nzk3NDZcIn0iLCJuYmYiOjE2NTM5NzQwMDYsImV4cCI6MTY1Mzk3NDYwNiwiaXNzIjoiMDAwMDAwMDItMDAwMC0wZmYxLWNlMDAtMDAwMDAwMDAwMDAwQGM4ZDA5OTVhLWI4NGMtNGYwZS1hNWI0LTYxODE1NTcxYTVhNCIsImF1ZCI6IjAwMDAwMDAyLTAwMDAtMGZmMS1jZTAwLTAwMDAwMDAwMDAwMC9hdHRhY2htZW50cy5vZmZpY2UubmV0QGM4ZDA5OTVhLWI4NGMtNGYwZS1hNWI0LTYxODE1NTcxYTVhNCIsImhhcHAiOiJvd2EifQ.WKkCFMDKgqmvkjUlm5uZysRm9Vl3Yt6S-q-TAx0AbuTvdqYFcu22kG6WX3ozzWCGzNvEUrESrTA6yokKapeBAkKeitiWXbuipmY-7DgRAyJztR_a93_kj2TUBo7PXm4TsnOcD9OE0NhX1P9r2_RknZ7Al-B76ABHCKziBpupKTlqRHauQxL6SZOOczlWl80IuvV_fjNT0N0WFDs5IRjnKf1umfnaH7HEZ-RMx-tjL5AOwWk7OcMJ8qIBpo9-B1jeiz_cpRgSIEQG1tK3hezhSaC2NgemUz3hwtfLHsCghG_0s_poZOekBICAYHEk5YjHkRmCpjIcl4nSHvPvtRdj3w&amp;X-OWA-CANARY=vzUR1fdx70m1zJgUd9xd1VBBL-rEQtoY0faVvSgqiYhOiZMlQWQnHCht0QWWbv7TTg-RBI4cpCQ.&amp;owa=outlook.office.com&amp;scriptVer=20220513004.21&amp;animation=true" \* MERGEFORMAT </w:instrText>
      </w:r>
      <w:r w:rsidRPr="00A44687">
        <w:rPr>
          <w:rFonts w:ascii="Times New Roman" w:eastAsia="Times New Roman" w:hAnsi="Times New Roman" w:cs="Times New Roman"/>
          <w:color w:val="auto"/>
          <w:sz w:val="24"/>
          <w:szCs w:val="24"/>
          <w:lang w:eastAsia="en-GB"/>
        </w:rPr>
        <w:fldChar w:fldCharType="end"/>
      </w:r>
    </w:p>
    <w:p w14:paraId="3470262E" w14:textId="77777777" w:rsidR="00A44687" w:rsidRPr="00A44687" w:rsidRDefault="00A44687" w:rsidP="004840B7">
      <w:pPr>
        <w:pStyle w:val="Heading3"/>
        <w:spacing w:after="13"/>
        <w:ind w:left="0" w:firstLine="0"/>
      </w:pPr>
    </w:p>
    <w:p w14:paraId="295C9AA6" w14:textId="77777777" w:rsidR="000A7294" w:rsidRDefault="000A7294" w:rsidP="004840B7">
      <w:pPr>
        <w:spacing w:after="46" w:line="259" w:lineRule="auto"/>
        <w:ind w:left="10" w:right="73"/>
        <w:rPr>
          <w:b/>
          <w:bCs/>
          <w:u w:val="single"/>
        </w:rPr>
      </w:pPr>
    </w:p>
    <w:p w14:paraId="4B6316D0" w14:textId="77777777" w:rsidR="000A7294" w:rsidRDefault="000A7294" w:rsidP="004840B7">
      <w:pPr>
        <w:spacing w:after="46" w:line="259" w:lineRule="auto"/>
        <w:ind w:left="10" w:right="73"/>
        <w:rPr>
          <w:b/>
          <w:bCs/>
          <w:u w:val="single"/>
        </w:rPr>
      </w:pPr>
    </w:p>
    <w:p w14:paraId="45431CA4" w14:textId="77777777" w:rsidR="000A7294" w:rsidRDefault="000A7294" w:rsidP="004840B7">
      <w:pPr>
        <w:spacing w:after="46" w:line="259" w:lineRule="auto"/>
        <w:ind w:left="10" w:right="73"/>
        <w:rPr>
          <w:b/>
          <w:bCs/>
          <w:u w:val="single"/>
        </w:rPr>
      </w:pPr>
    </w:p>
    <w:p w14:paraId="6573F920" w14:textId="4A5D195A" w:rsidR="00A44687" w:rsidRPr="000A7294" w:rsidRDefault="00A44687" w:rsidP="004840B7">
      <w:pPr>
        <w:spacing w:after="46" w:line="259" w:lineRule="auto"/>
        <w:ind w:left="0" w:right="73" w:firstLine="0"/>
        <w:rPr>
          <w:rFonts w:asciiTheme="minorHAnsi" w:hAnsiTheme="minorHAnsi" w:cstheme="minorHAnsi"/>
          <w:b/>
          <w:bCs/>
          <w:u w:val="single"/>
        </w:rPr>
      </w:pPr>
    </w:p>
    <w:p w14:paraId="4C489DB9" w14:textId="361D3F6E" w:rsidR="00AB11E0" w:rsidRPr="00F80C9C" w:rsidRDefault="00AB11E0" w:rsidP="004840B7">
      <w:pPr>
        <w:pStyle w:val="prlsubhead"/>
        <w:rPr>
          <w:rFonts w:asciiTheme="minorHAnsi" w:hAnsiTheme="minorHAnsi"/>
        </w:rPr>
      </w:pPr>
      <w:r w:rsidRPr="00F80C9C">
        <w:rPr>
          <w:rFonts w:asciiTheme="minorHAnsi" w:hAnsiTheme="minorHAnsi"/>
        </w:rPr>
        <w:t>Table 7.5.11.</w:t>
      </w:r>
      <w:r w:rsidR="00A44687">
        <w:rPr>
          <w:rFonts w:asciiTheme="minorHAnsi" w:hAnsiTheme="minorHAnsi"/>
          <w:strike/>
        </w:rPr>
        <w:t xml:space="preserve"> </w:t>
      </w:r>
      <w:r w:rsidR="00A44687" w:rsidRPr="00A44687">
        <w:rPr>
          <w:rFonts w:asciiTheme="minorHAnsi" w:hAnsiTheme="minorHAnsi"/>
          <w:strike/>
        </w:rPr>
        <w:t>4</w:t>
      </w:r>
      <w:r w:rsidR="00A44687">
        <w:rPr>
          <w:rFonts w:asciiTheme="minorHAnsi" w:hAnsiTheme="minorHAnsi"/>
          <w:strike/>
        </w:rPr>
        <w:t xml:space="preserve"> </w:t>
      </w:r>
      <w:r w:rsidR="00A44687" w:rsidRPr="00A44687">
        <w:rPr>
          <w:rFonts w:asciiTheme="minorHAnsi" w:hAnsiTheme="minorHAnsi"/>
          <w:u w:val="single"/>
        </w:rPr>
        <w:t>5</w:t>
      </w:r>
      <w:r w:rsidRPr="00F80C9C">
        <w:rPr>
          <w:rFonts w:asciiTheme="minorHAnsi" w:hAnsiTheme="minorHAnsi"/>
        </w:rPr>
        <w:t xml:space="preserve"> – Minimum distance of vehicle crossings from intersections outside the Central City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1739"/>
        <w:gridCol w:w="1710"/>
        <w:gridCol w:w="1743"/>
        <w:gridCol w:w="1640"/>
      </w:tblGrid>
      <w:tr w:rsidR="00AB11E0" w:rsidRPr="00485588" w14:paraId="3BC56A37" w14:textId="77777777" w:rsidTr="00AB11E0">
        <w:trPr>
          <w:trHeight w:val="454"/>
        </w:trPr>
        <w:tc>
          <w:tcPr>
            <w:tcW w:w="653" w:type="dxa"/>
            <w:vAlign w:val="center"/>
          </w:tcPr>
          <w:p w14:paraId="18D79DA0" w14:textId="77777777" w:rsidR="00AB11E0" w:rsidRPr="00485588" w:rsidRDefault="00AB11E0" w:rsidP="004840B7">
            <w:pPr>
              <w:pStyle w:val="prlTabletextbold"/>
              <w:rPr>
                <w:rFonts w:asciiTheme="minorHAnsi" w:hAnsiTheme="minorHAnsi" w:cstheme="minorHAnsi"/>
                <w:sz w:val="22"/>
                <w:szCs w:val="22"/>
              </w:rPr>
            </w:pPr>
          </w:p>
        </w:tc>
        <w:tc>
          <w:tcPr>
            <w:tcW w:w="6832" w:type="dxa"/>
            <w:gridSpan w:val="4"/>
            <w:vAlign w:val="center"/>
          </w:tcPr>
          <w:p w14:paraId="22C6B2C8" w14:textId="77777777" w:rsidR="00AB11E0" w:rsidRPr="00485588" w:rsidRDefault="00AB11E0" w:rsidP="004840B7">
            <w:pPr>
              <w:pStyle w:val="prlTabletextbold"/>
              <w:rPr>
                <w:rFonts w:asciiTheme="minorHAnsi" w:hAnsiTheme="minorHAnsi" w:cstheme="minorHAnsi"/>
                <w:sz w:val="22"/>
                <w:szCs w:val="22"/>
              </w:rPr>
            </w:pPr>
            <w:r w:rsidRPr="00485588">
              <w:rPr>
                <w:rFonts w:asciiTheme="minorHAnsi" w:hAnsiTheme="minorHAnsi" w:cstheme="minorHAnsi"/>
                <w:sz w:val="22"/>
                <w:szCs w:val="22"/>
              </w:rPr>
              <w:t>Speed limit &lt; 70 km/h</w:t>
            </w:r>
          </w:p>
        </w:tc>
      </w:tr>
      <w:tr w:rsidR="00682847" w:rsidRPr="00485588" w14:paraId="47B8C559" w14:textId="77777777" w:rsidTr="00682847">
        <w:trPr>
          <w:trHeight w:val="454"/>
        </w:trPr>
        <w:tc>
          <w:tcPr>
            <w:tcW w:w="653" w:type="dxa"/>
            <w:vMerge w:val="restart"/>
            <w:vAlign w:val="center"/>
          </w:tcPr>
          <w:p w14:paraId="1F88855E" w14:textId="77777777" w:rsidR="00682847" w:rsidRPr="00485588" w:rsidRDefault="00682847" w:rsidP="004840B7">
            <w:pPr>
              <w:pStyle w:val="prlTabletextbold"/>
              <w:rPr>
                <w:rFonts w:asciiTheme="minorHAnsi" w:hAnsiTheme="minorHAnsi" w:cstheme="minorHAnsi"/>
                <w:sz w:val="22"/>
                <w:szCs w:val="22"/>
              </w:rPr>
            </w:pPr>
          </w:p>
        </w:tc>
        <w:tc>
          <w:tcPr>
            <w:tcW w:w="1739" w:type="dxa"/>
            <w:vMerge w:val="restart"/>
            <w:vAlign w:val="center"/>
          </w:tcPr>
          <w:p w14:paraId="53712244" w14:textId="77777777" w:rsidR="00682847" w:rsidRPr="00485588" w:rsidRDefault="00682847" w:rsidP="004840B7">
            <w:pPr>
              <w:pStyle w:val="prlTabletextbold"/>
              <w:rPr>
                <w:rFonts w:asciiTheme="minorHAnsi" w:hAnsiTheme="minorHAnsi" w:cstheme="minorHAnsi"/>
                <w:sz w:val="22"/>
                <w:szCs w:val="22"/>
              </w:rPr>
            </w:pPr>
            <w:r w:rsidRPr="00485588">
              <w:rPr>
                <w:rFonts w:asciiTheme="minorHAnsi" w:hAnsiTheme="minorHAnsi" w:cstheme="minorHAnsi"/>
                <w:sz w:val="22"/>
                <w:szCs w:val="22"/>
                <w:shd w:val="clear" w:color="auto" w:fill="FFFFFF"/>
              </w:rPr>
              <w:t>Frontage</w:t>
            </w:r>
            <w:r w:rsidRPr="00485588">
              <w:rPr>
                <w:rFonts w:asciiTheme="minorHAnsi" w:hAnsiTheme="minorHAnsi" w:cstheme="minorHAnsi"/>
                <w:sz w:val="22"/>
                <w:szCs w:val="22"/>
              </w:rPr>
              <w:t xml:space="preserve"> </w:t>
            </w:r>
            <w:r w:rsidRPr="00485588">
              <w:rPr>
                <w:rFonts w:asciiTheme="minorHAnsi" w:hAnsiTheme="minorHAnsi" w:cstheme="minorHAnsi"/>
                <w:color w:val="00B050"/>
                <w:sz w:val="22"/>
                <w:szCs w:val="22"/>
                <w:shd w:val="clear" w:color="auto" w:fill="FFFFFF"/>
              </w:rPr>
              <w:t>road</w:t>
            </w:r>
          </w:p>
        </w:tc>
        <w:tc>
          <w:tcPr>
            <w:tcW w:w="5093" w:type="dxa"/>
            <w:gridSpan w:val="3"/>
            <w:vAlign w:val="center"/>
          </w:tcPr>
          <w:p w14:paraId="363C709B" w14:textId="77777777" w:rsidR="00682847" w:rsidRPr="00485588" w:rsidRDefault="00682847" w:rsidP="004840B7">
            <w:pPr>
              <w:pStyle w:val="prlTabletextbold"/>
              <w:rPr>
                <w:rFonts w:asciiTheme="minorHAnsi" w:hAnsiTheme="minorHAnsi" w:cstheme="minorHAnsi"/>
                <w:sz w:val="22"/>
                <w:szCs w:val="22"/>
              </w:rPr>
            </w:pPr>
            <w:r w:rsidRPr="00485588">
              <w:rPr>
                <w:rFonts w:asciiTheme="minorHAnsi" w:hAnsiTheme="minorHAnsi" w:cstheme="minorHAnsi"/>
                <w:sz w:val="22"/>
                <w:szCs w:val="22"/>
              </w:rPr>
              <w:t xml:space="preserve">Intersecting </w:t>
            </w:r>
            <w:r w:rsidRPr="00485588">
              <w:rPr>
                <w:rFonts w:asciiTheme="minorHAnsi" w:hAnsiTheme="minorHAnsi" w:cstheme="minorHAnsi"/>
                <w:color w:val="00B050"/>
                <w:sz w:val="22"/>
                <w:szCs w:val="22"/>
                <w:shd w:val="clear" w:color="auto" w:fill="FFFFFF"/>
              </w:rPr>
              <w:t>road</w:t>
            </w:r>
            <w:r w:rsidRPr="00485588">
              <w:rPr>
                <w:rFonts w:asciiTheme="minorHAnsi" w:hAnsiTheme="minorHAnsi" w:cstheme="minorHAnsi"/>
                <w:sz w:val="22"/>
                <w:szCs w:val="22"/>
              </w:rPr>
              <w:t xml:space="preserve"> type (distance in metres)</w:t>
            </w:r>
          </w:p>
        </w:tc>
      </w:tr>
      <w:tr w:rsidR="00682847" w:rsidRPr="00485588" w14:paraId="2D47126E" w14:textId="77777777" w:rsidTr="00AB11E0">
        <w:trPr>
          <w:trHeight w:val="454"/>
        </w:trPr>
        <w:tc>
          <w:tcPr>
            <w:tcW w:w="653" w:type="dxa"/>
            <w:vMerge/>
            <w:vAlign w:val="center"/>
          </w:tcPr>
          <w:p w14:paraId="1677B569" w14:textId="77777777" w:rsidR="00682847" w:rsidRPr="00485588" w:rsidRDefault="00682847" w:rsidP="004840B7">
            <w:pPr>
              <w:pStyle w:val="prlTabletextbold"/>
              <w:rPr>
                <w:rFonts w:asciiTheme="minorHAnsi" w:hAnsiTheme="minorHAnsi" w:cstheme="minorHAnsi"/>
                <w:sz w:val="22"/>
                <w:szCs w:val="22"/>
              </w:rPr>
            </w:pPr>
          </w:p>
        </w:tc>
        <w:tc>
          <w:tcPr>
            <w:tcW w:w="1739" w:type="dxa"/>
            <w:vMerge/>
            <w:vAlign w:val="center"/>
          </w:tcPr>
          <w:p w14:paraId="09773AF7" w14:textId="77777777" w:rsidR="00682847" w:rsidRPr="00485588" w:rsidRDefault="00682847" w:rsidP="004840B7">
            <w:pPr>
              <w:pStyle w:val="prlTabletextbold"/>
              <w:rPr>
                <w:rFonts w:asciiTheme="minorHAnsi" w:hAnsiTheme="minorHAnsi" w:cstheme="minorHAnsi"/>
                <w:sz w:val="22"/>
                <w:szCs w:val="22"/>
              </w:rPr>
            </w:pPr>
          </w:p>
        </w:tc>
        <w:tc>
          <w:tcPr>
            <w:tcW w:w="1710" w:type="dxa"/>
            <w:vAlign w:val="center"/>
          </w:tcPr>
          <w:p w14:paraId="3E1DC396" w14:textId="77777777" w:rsidR="00682847" w:rsidRPr="00485588" w:rsidRDefault="00682847" w:rsidP="004840B7">
            <w:pPr>
              <w:pStyle w:val="prlTabletextbold"/>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Arterial road</w:t>
            </w:r>
          </w:p>
        </w:tc>
        <w:tc>
          <w:tcPr>
            <w:tcW w:w="1743" w:type="dxa"/>
            <w:vAlign w:val="center"/>
          </w:tcPr>
          <w:p w14:paraId="16E531A1" w14:textId="77777777" w:rsidR="00682847" w:rsidRPr="00485588" w:rsidRDefault="00682847" w:rsidP="004840B7">
            <w:pPr>
              <w:pStyle w:val="prlTabletextbold"/>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Collector road</w:t>
            </w:r>
          </w:p>
        </w:tc>
        <w:tc>
          <w:tcPr>
            <w:tcW w:w="1640" w:type="dxa"/>
            <w:vAlign w:val="center"/>
          </w:tcPr>
          <w:p w14:paraId="71ADA2AF" w14:textId="77777777" w:rsidR="00682847" w:rsidRPr="00485588" w:rsidRDefault="00682847" w:rsidP="004840B7">
            <w:pPr>
              <w:pStyle w:val="prlTabletextbold"/>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Local road</w:t>
            </w:r>
          </w:p>
        </w:tc>
      </w:tr>
      <w:tr w:rsidR="00682847" w:rsidRPr="00485588" w14:paraId="532966CE" w14:textId="77777777" w:rsidTr="00AB11E0">
        <w:trPr>
          <w:trHeight w:val="454"/>
        </w:trPr>
        <w:tc>
          <w:tcPr>
            <w:tcW w:w="653" w:type="dxa"/>
            <w:vAlign w:val="center"/>
          </w:tcPr>
          <w:p w14:paraId="1A9ACD5F"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a.</w:t>
            </w:r>
          </w:p>
        </w:tc>
        <w:tc>
          <w:tcPr>
            <w:tcW w:w="1739" w:type="dxa"/>
            <w:vAlign w:val="center"/>
          </w:tcPr>
          <w:p w14:paraId="3FC56CF6" w14:textId="77777777" w:rsidR="00682847" w:rsidRPr="00485588" w:rsidRDefault="00682847" w:rsidP="004840B7">
            <w:pPr>
              <w:pStyle w:val="prlTabletext"/>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Arterial road</w:t>
            </w:r>
          </w:p>
        </w:tc>
        <w:tc>
          <w:tcPr>
            <w:tcW w:w="1710" w:type="dxa"/>
            <w:vAlign w:val="center"/>
          </w:tcPr>
          <w:p w14:paraId="13F1DCBB"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30</w:t>
            </w:r>
          </w:p>
        </w:tc>
        <w:tc>
          <w:tcPr>
            <w:tcW w:w="1743" w:type="dxa"/>
            <w:vAlign w:val="center"/>
          </w:tcPr>
          <w:p w14:paraId="40ADB0B9"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30</w:t>
            </w:r>
          </w:p>
        </w:tc>
        <w:tc>
          <w:tcPr>
            <w:tcW w:w="1640" w:type="dxa"/>
            <w:vAlign w:val="center"/>
          </w:tcPr>
          <w:p w14:paraId="62618B49"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30</w:t>
            </w:r>
          </w:p>
        </w:tc>
      </w:tr>
      <w:tr w:rsidR="00682847" w:rsidRPr="00485588" w14:paraId="2AFBF93B" w14:textId="77777777" w:rsidTr="00AB11E0">
        <w:trPr>
          <w:trHeight w:val="454"/>
        </w:trPr>
        <w:tc>
          <w:tcPr>
            <w:tcW w:w="653" w:type="dxa"/>
            <w:vAlign w:val="center"/>
          </w:tcPr>
          <w:p w14:paraId="7659CD44"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b.</w:t>
            </w:r>
          </w:p>
        </w:tc>
        <w:tc>
          <w:tcPr>
            <w:tcW w:w="1739" w:type="dxa"/>
            <w:vAlign w:val="center"/>
          </w:tcPr>
          <w:p w14:paraId="6E24A123" w14:textId="77777777" w:rsidR="00682847" w:rsidRPr="00485588" w:rsidRDefault="00682847" w:rsidP="004840B7">
            <w:pPr>
              <w:pStyle w:val="prlTabletext"/>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Collector road</w:t>
            </w:r>
          </w:p>
        </w:tc>
        <w:tc>
          <w:tcPr>
            <w:tcW w:w="1710" w:type="dxa"/>
            <w:vAlign w:val="center"/>
          </w:tcPr>
          <w:p w14:paraId="0E46AA3D"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20</w:t>
            </w:r>
          </w:p>
        </w:tc>
        <w:tc>
          <w:tcPr>
            <w:tcW w:w="1743" w:type="dxa"/>
            <w:vAlign w:val="center"/>
          </w:tcPr>
          <w:p w14:paraId="47FD96A3"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20</w:t>
            </w:r>
          </w:p>
        </w:tc>
        <w:tc>
          <w:tcPr>
            <w:tcW w:w="1640" w:type="dxa"/>
            <w:vAlign w:val="center"/>
          </w:tcPr>
          <w:p w14:paraId="6688D90F"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10</w:t>
            </w:r>
          </w:p>
        </w:tc>
      </w:tr>
      <w:tr w:rsidR="00682847" w:rsidRPr="00485588" w14:paraId="06510407" w14:textId="77777777" w:rsidTr="00AB11E0">
        <w:trPr>
          <w:trHeight w:val="454"/>
        </w:trPr>
        <w:tc>
          <w:tcPr>
            <w:tcW w:w="653" w:type="dxa"/>
            <w:vAlign w:val="center"/>
          </w:tcPr>
          <w:p w14:paraId="1F950BAD"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c.</w:t>
            </w:r>
          </w:p>
        </w:tc>
        <w:tc>
          <w:tcPr>
            <w:tcW w:w="1739" w:type="dxa"/>
            <w:vAlign w:val="center"/>
          </w:tcPr>
          <w:p w14:paraId="33EDAB03" w14:textId="77777777" w:rsidR="00682847" w:rsidRPr="00485588" w:rsidRDefault="00682847" w:rsidP="004840B7">
            <w:pPr>
              <w:pStyle w:val="prlTabletext"/>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Local road</w:t>
            </w:r>
          </w:p>
        </w:tc>
        <w:tc>
          <w:tcPr>
            <w:tcW w:w="1710" w:type="dxa"/>
            <w:vAlign w:val="center"/>
          </w:tcPr>
          <w:p w14:paraId="3FC670A6"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20</w:t>
            </w:r>
          </w:p>
        </w:tc>
        <w:tc>
          <w:tcPr>
            <w:tcW w:w="1743" w:type="dxa"/>
            <w:vAlign w:val="center"/>
          </w:tcPr>
          <w:p w14:paraId="3ADC72FC"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15</w:t>
            </w:r>
          </w:p>
        </w:tc>
        <w:tc>
          <w:tcPr>
            <w:tcW w:w="1640" w:type="dxa"/>
            <w:vAlign w:val="center"/>
          </w:tcPr>
          <w:p w14:paraId="36340FDB"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10</w:t>
            </w:r>
          </w:p>
        </w:tc>
      </w:tr>
      <w:tr w:rsidR="00682847" w:rsidRPr="00485588" w14:paraId="22A63C4C" w14:textId="77777777" w:rsidTr="00AB11E0">
        <w:trPr>
          <w:trHeight w:val="454"/>
        </w:trPr>
        <w:tc>
          <w:tcPr>
            <w:tcW w:w="653" w:type="dxa"/>
            <w:vAlign w:val="center"/>
          </w:tcPr>
          <w:p w14:paraId="6D142E3F" w14:textId="77777777" w:rsidR="00682847" w:rsidRPr="00485588" w:rsidRDefault="00682847" w:rsidP="004840B7">
            <w:pPr>
              <w:pStyle w:val="prlTabletextbold"/>
              <w:rPr>
                <w:rFonts w:asciiTheme="minorHAnsi" w:hAnsiTheme="minorHAnsi" w:cstheme="minorHAnsi"/>
                <w:sz w:val="22"/>
                <w:szCs w:val="22"/>
              </w:rPr>
            </w:pPr>
          </w:p>
        </w:tc>
        <w:tc>
          <w:tcPr>
            <w:tcW w:w="6832" w:type="dxa"/>
            <w:gridSpan w:val="4"/>
            <w:vAlign w:val="center"/>
          </w:tcPr>
          <w:p w14:paraId="3A3F1F72" w14:textId="77777777" w:rsidR="00682847" w:rsidRPr="00485588" w:rsidRDefault="00682847" w:rsidP="004840B7">
            <w:pPr>
              <w:pStyle w:val="prlTabletextbold"/>
              <w:rPr>
                <w:rFonts w:asciiTheme="minorHAnsi" w:hAnsiTheme="minorHAnsi" w:cstheme="minorHAnsi"/>
                <w:sz w:val="22"/>
                <w:szCs w:val="22"/>
              </w:rPr>
            </w:pPr>
            <w:r w:rsidRPr="00485588">
              <w:rPr>
                <w:rFonts w:asciiTheme="minorHAnsi" w:hAnsiTheme="minorHAnsi" w:cstheme="minorHAnsi"/>
                <w:sz w:val="22"/>
                <w:szCs w:val="22"/>
              </w:rPr>
              <w:t>Speed limit 70 – 90 km/h</w:t>
            </w:r>
          </w:p>
        </w:tc>
      </w:tr>
      <w:tr w:rsidR="00682847" w:rsidRPr="00485588" w14:paraId="410C3836" w14:textId="77777777" w:rsidTr="00682847">
        <w:trPr>
          <w:trHeight w:val="454"/>
        </w:trPr>
        <w:tc>
          <w:tcPr>
            <w:tcW w:w="653" w:type="dxa"/>
            <w:vMerge w:val="restart"/>
            <w:vAlign w:val="center"/>
          </w:tcPr>
          <w:p w14:paraId="5E63E7F4" w14:textId="77777777" w:rsidR="00682847" w:rsidRPr="00485588" w:rsidRDefault="00682847" w:rsidP="004840B7">
            <w:pPr>
              <w:pStyle w:val="prlTabletextbold"/>
              <w:rPr>
                <w:rFonts w:asciiTheme="minorHAnsi" w:hAnsiTheme="minorHAnsi" w:cstheme="minorHAnsi"/>
                <w:sz w:val="22"/>
                <w:szCs w:val="22"/>
              </w:rPr>
            </w:pPr>
          </w:p>
        </w:tc>
        <w:tc>
          <w:tcPr>
            <w:tcW w:w="1739" w:type="dxa"/>
            <w:vMerge w:val="restart"/>
            <w:vAlign w:val="center"/>
          </w:tcPr>
          <w:p w14:paraId="39C66C42" w14:textId="77777777" w:rsidR="00682847" w:rsidRPr="00485588" w:rsidRDefault="00682847" w:rsidP="004840B7">
            <w:pPr>
              <w:pStyle w:val="prlTabletextbold"/>
              <w:rPr>
                <w:rFonts w:asciiTheme="minorHAnsi" w:hAnsiTheme="minorHAnsi" w:cstheme="minorHAnsi"/>
                <w:sz w:val="22"/>
                <w:szCs w:val="22"/>
              </w:rPr>
            </w:pPr>
            <w:r w:rsidRPr="00485588">
              <w:rPr>
                <w:rFonts w:asciiTheme="minorHAnsi" w:hAnsiTheme="minorHAnsi" w:cstheme="minorHAnsi"/>
                <w:sz w:val="22"/>
                <w:szCs w:val="22"/>
                <w:shd w:val="clear" w:color="auto" w:fill="FFFFFF"/>
              </w:rPr>
              <w:t>Frontage</w:t>
            </w:r>
            <w:r w:rsidRPr="00485588">
              <w:rPr>
                <w:rFonts w:asciiTheme="minorHAnsi" w:hAnsiTheme="minorHAnsi" w:cstheme="minorHAnsi"/>
                <w:sz w:val="22"/>
                <w:szCs w:val="22"/>
              </w:rPr>
              <w:t xml:space="preserve"> </w:t>
            </w:r>
            <w:r w:rsidRPr="00485588">
              <w:rPr>
                <w:rFonts w:asciiTheme="minorHAnsi" w:hAnsiTheme="minorHAnsi" w:cstheme="minorHAnsi"/>
                <w:color w:val="00B050"/>
                <w:sz w:val="22"/>
                <w:szCs w:val="22"/>
                <w:shd w:val="clear" w:color="auto" w:fill="FFFFFF"/>
              </w:rPr>
              <w:t>road</w:t>
            </w:r>
          </w:p>
        </w:tc>
        <w:tc>
          <w:tcPr>
            <w:tcW w:w="5093" w:type="dxa"/>
            <w:gridSpan w:val="3"/>
            <w:vAlign w:val="center"/>
          </w:tcPr>
          <w:p w14:paraId="0C33FA0B" w14:textId="77777777" w:rsidR="00682847" w:rsidRPr="00485588" w:rsidRDefault="00682847" w:rsidP="004840B7">
            <w:pPr>
              <w:pStyle w:val="prlTabletextbold"/>
              <w:rPr>
                <w:rFonts w:asciiTheme="minorHAnsi" w:hAnsiTheme="minorHAnsi" w:cstheme="minorHAnsi"/>
                <w:sz w:val="22"/>
                <w:szCs w:val="22"/>
              </w:rPr>
            </w:pPr>
            <w:r w:rsidRPr="00485588">
              <w:rPr>
                <w:rFonts w:asciiTheme="minorHAnsi" w:hAnsiTheme="minorHAnsi" w:cstheme="minorHAnsi"/>
                <w:sz w:val="22"/>
                <w:szCs w:val="22"/>
              </w:rPr>
              <w:t xml:space="preserve">Intersecting </w:t>
            </w:r>
            <w:r w:rsidRPr="00485588">
              <w:rPr>
                <w:rFonts w:asciiTheme="minorHAnsi" w:hAnsiTheme="minorHAnsi" w:cstheme="minorHAnsi"/>
                <w:color w:val="00B050"/>
                <w:sz w:val="22"/>
                <w:szCs w:val="22"/>
                <w:shd w:val="clear" w:color="auto" w:fill="FFFFFF"/>
              </w:rPr>
              <w:t>road</w:t>
            </w:r>
            <w:r w:rsidRPr="00485588">
              <w:rPr>
                <w:rFonts w:asciiTheme="minorHAnsi" w:hAnsiTheme="minorHAnsi" w:cstheme="minorHAnsi"/>
                <w:sz w:val="22"/>
                <w:szCs w:val="22"/>
              </w:rPr>
              <w:t xml:space="preserve"> type (distance in metres)</w:t>
            </w:r>
          </w:p>
        </w:tc>
      </w:tr>
      <w:tr w:rsidR="00682847" w:rsidRPr="00485588" w14:paraId="0387051B" w14:textId="77777777" w:rsidTr="00AB11E0">
        <w:trPr>
          <w:trHeight w:val="454"/>
        </w:trPr>
        <w:tc>
          <w:tcPr>
            <w:tcW w:w="653" w:type="dxa"/>
            <w:vMerge/>
            <w:vAlign w:val="center"/>
          </w:tcPr>
          <w:p w14:paraId="0CD53CA6" w14:textId="77777777" w:rsidR="00682847" w:rsidRPr="00485588" w:rsidRDefault="00682847" w:rsidP="004840B7">
            <w:pPr>
              <w:pStyle w:val="prlTabletextbold"/>
              <w:rPr>
                <w:rFonts w:asciiTheme="minorHAnsi" w:hAnsiTheme="minorHAnsi" w:cstheme="minorHAnsi"/>
                <w:sz w:val="22"/>
                <w:szCs w:val="22"/>
              </w:rPr>
            </w:pPr>
          </w:p>
        </w:tc>
        <w:tc>
          <w:tcPr>
            <w:tcW w:w="1739" w:type="dxa"/>
            <w:vMerge/>
            <w:vAlign w:val="center"/>
          </w:tcPr>
          <w:p w14:paraId="6B84554A" w14:textId="77777777" w:rsidR="00682847" w:rsidRPr="00485588" w:rsidRDefault="00682847" w:rsidP="004840B7">
            <w:pPr>
              <w:pStyle w:val="prlTabletextbold"/>
              <w:rPr>
                <w:rFonts w:asciiTheme="minorHAnsi" w:hAnsiTheme="minorHAnsi" w:cstheme="minorHAnsi"/>
                <w:sz w:val="22"/>
                <w:szCs w:val="22"/>
              </w:rPr>
            </w:pPr>
          </w:p>
        </w:tc>
        <w:tc>
          <w:tcPr>
            <w:tcW w:w="1710" w:type="dxa"/>
            <w:vAlign w:val="center"/>
          </w:tcPr>
          <w:p w14:paraId="4EC8DF6F" w14:textId="77777777" w:rsidR="00682847" w:rsidRPr="00485588" w:rsidRDefault="00682847" w:rsidP="004840B7">
            <w:pPr>
              <w:pStyle w:val="prlTabletextbold"/>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Arterial road</w:t>
            </w:r>
          </w:p>
        </w:tc>
        <w:tc>
          <w:tcPr>
            <w:tcW w:w="1743" w:type="dxa"/>
            <w:vAlign w:val="center"/>
          </w:tcPr>
          <w:p w14:paraId="0B30805E" w14:textId="77777777" w:rsidR="00682847" w:rsidRPr="00485588" w:rsidRDefault="00682847" w:rsidP="004840B7">
            <w:pPr>
              <w:pStyle w:val="prlTabletextbold"/>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Collector road</w:t>
            </w:r>
          </w:p>
        </w:tc>
        <w:tc>
          <w:tcPr>
            <w:tcW w:w="1640" w:type="dxa"/>
            <w:vAlign w:val="center"/>
          </w:tcPr>
          <w:p w14:paraId="5EB93DDC" w14:textId="77777777" w:rsidR="00682847" w:rsidRPr="00485588" w:rsidRDefault="00682847" w:rsidP="004840B7">
            <w:pPr>
              <w:pStyle w:val="prlTabletextbold"/>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Local road</w:t>
            </w:r>
          </w:p>
        </w:tc>
      </w:tr>
      <w:tr w:rsidR="00682847" w:rsidRPr="00485588" w14:paraId="37909A8C" w14:textId="77777777" w:rsidTr="00AB11E0">
        <w:trPr>
          <w:trHeight w:val="454"/>
        </w:trPr>
        <w:tc>
          <w:tcPr>
            <w:tcW w:w="653" w:type="dxa"/>
            <w:vAlign w:val="center"/>
          </w:tcPr>
          <w:p w14:paraId="6DDB8AAA"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d.</w:t>
            </w:r>
          </w:p>
        </w:tc>
        <w:tc>
          <w:tcPr>
            <w:tcW w:w="1739" w:type="dxa"/>
            <w:vAlign w:val="center"/>
          </w:tcPr>
          <w:p w14:paraId="1A637BE5" w14:textId="77777777" w:rsidR="00682847" w:rsidRPr="00485588" w:rsidRDefault="00682847" w:rsidP="004840B7">
            <w:pPr>
              <w:pStyle w:val="prlTabletext"/>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Arterial road</w:t>
            </w:r>
          </w:p>
        </w:tc>
        <w:tc>
          <w:tcPr>
            <w:tcW w:w="1710" w:type="dxa"/>
            <w:vAlign w:val="center"/>
          </w:tcPr>
          <w:p w14:paraId="7594B576"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100</w:t>
            </w:r>
          </w:p>
        </w:tc>
        <w:tc>
          <w:tcPr>
            <w:tcW w:w="1743" w:type="dxa"/>
            <w:vAlign w:val="center"/>
          </w:tcPr>
          <w:p w14:paraId="650275B0"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100</w:t>
            </w:r>
          </w:p>
        </w:tc>
        <w:tc>
          <w:tcPr>
            <w:tcW w:w="1640" w:type="dxa"/>
            <w:vAlign w:val="center"/>
          </w:tcPr>
          <w:p w14:paraId="2A69CAAA"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100</w:t>
            </w:r>
          </w:p>
        </w:tc>
      </w:tr>
      <w:tr w:rsidR="00682847" w:rsidRPr="00485588" w14:paraId="60BB1C6D" w14:textId="77777777" w:rsidTr="00AB11E0">
        <w:trPr>
          <w:trHeight w:val="454"/>
        </w:trPr>
        <w:tc>
          <w:tcPr>
            <w:tcW w:w="653" w:type="dxa"/>
            <w:vAlign w:val="center"/>
          </w:tcPr>
          <w:p w14:paraId="4185CEF1"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e.</w:t>
            </w:r>
          </w:p>
        </w:tc>
        <w:tc>
          <w:tcPr>
            <w:tcW w:w="1739" w:type="dxa"/>
            <w:vAlign w:val="center"/>
          </w:tcPr>
          <w:p w14:paraId="4560C479" w14:textId="77777777" w:rsidR="00682847" w:rsidRPr="00485588" w:rsidRDefault="00682847" w:rsidP="004840B7">
            <w:pPr>
              <w:pStyle w:val="prlTabletext"/>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Collector road</w:t>
            </w:r>
          </w:p>
        </w:tc>
        <w:tc>
          <w:tcPr>
            <w:tcW w:w="1710" w:type="dxa"/>
            <w:vAlign w:val="center"/>
          </w:tcPr>
          <w:p w14:paraId="2C5E3664"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45</w:t>
            </w:r>
          </w:p>
        </w:tc>
        <w:tc>
          <w:tcPr>
            <w:tcW w:w="1743" w:type="dxa"/>
            <w:vAlign w:val="center"/>
          </w:tcPr>
          <w:p w14:paraId="35596B67"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45</w:t>
            </w:r>
          </w:p>
        </w:tc>
        <w:tc>
          <w:tcPr>
            <w:tcW w:w="1640" w:type="dxa"/>
            <w:vAlign w:val="center"/>
          </w:tcPr>
          <w:p w14:paraId="427A166D"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45</w:t>
            </w:r>
          </w:p>
        </w:tc>
      </w:tr>
      <w:tr w:rsidR="00682847" w:rsidRPr="00485588" w14:paraId="6ACF1532" w14:textId="77777777" w:rsidTr="00AB11E0">
        <w:trPr>
          <w:trHeight w:val="454"/>
        </w:trPr>
        <w:tc>
          <w:tcPr>
            <w:tcW w:w="653" w:type="dxa"/>
            <w:vAlign w:val="center"/>
          </w:tcPr>
          <w:p w14:paraId="053E70B8"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f.</w:t>
            </w:r>
          </w:p>
        </w:tc>
        <w:tc>
          <w:tcPr>
            <w:tcW w:w="1739" w:type="dxa"/>
            <w:vAlign w:val="center"/>
          </w:tcPr>
          <w:p w14:paraId="477704A1" w14:textId="77777777" w:rsidR="00682847" w:rsidRPr="00485588" w:rsidRDefault="00682847" w:rsidP="004840B7">
            <w:pPr>
              <w:pStyle w:val="prlTabletext"/>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Local road</w:t>
            </w:r>
          </w:p>
        </w:tc>
        <w:tc>
          <w:tcPr>
            <w:tcW w:w="1710" w:type="dxa"/>
            <w:vAlign w:val="center"/>
          </w:tcPr>
          <w:p w14:paraId="3BF980C3"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45</w:t>
            </w:r>
          </w:p>
        </w:tc>
        <w:tc>
          <w:tcPr>
            <w:tcW w:w="1743" w:type="dxa"/>
            <w:vAlign w:val="center"/>
          </w:tcPr>
          <w:p w14:paraId="6DCD7E5F"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45</w:t>
            </w:r>
          </w:p>
        </w:tc>
        <w:tc>
          <w:tcPr>
            <w:tcW w:w="1640" w:type="dxa"/>
            <w:vAlign w:val="center"/>
          </w:tcPr>
          <w:p w14:paraId="7F75F1ED"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45</w:t>
            </w:r>
          </w:p>
        </w:tc>
      </w:tr>
      <w:tr w:rsidR="00682847" w:rsidRPr="00485588" w14:paraId="29FD4E69" w14:textId="77777777" w:rsidTr="00AB11E0">
        <w:trPr>
          <w:trHeight w:val="454"/>
        </w:trPr>
        <w:tc>
          <w:tcPr>
            <w:tcW w:w="653" w:type="dxa"/>
            <w:vAlign w:val="center"/>
          </w:tcPr>
          <w:p w14:paraId="256D01FF" w14:textId="77777777" w:rsidR="00682847" w:rsidRPr="00485588" w:rsidRDefault="00682847" w:rsidP="004840B7">
            <w:pPr>
              <w:pStyle w:val="prlTabletextbold"/>
              <w:rPr>
                <w:rFonts w:asciiTheme="minorHAnsi" w:hAnsiTheme="minorHAnsi" w:cstheme="minorHAnsi"/>
                <w:sz w:val="22"/>
                <w:szCs w:val="22"/>
              </w:rPr>
            </w:pPr>
          </w:p>
        </w:tc>
        <w:tc>
          <w:tcPr>
            <w:tcW w:w="6832" w:type="dxa"/>
            <w:gridSpan w:val="4"/>
            <w:vAlign w:val="center"/>
          </w:tcPr>
          <w:p w14:paraId="61F25D97" w14:textId="77777777" w:rsidR="00682847" w:rsidRPr="00485588" w:rsidRDefault="00682847" w:rsidP="004840B7">
            <w:pPr>
              <w:pStyle w:val="prlTabletextbold"/>
              <w:rPr>
                <w:rFonts w:asciiTheme="minorHAnsi" w:hAnsiTheme="minorHAnsi" w:cstheme="minorHAnsi"/>
                <w:sz w:val="22"/>
                <w:szCs w:val="22"/>
              </w:rPr>
            </w:pPr>
            <w:r w:rsidRPr="00485588">
              <w:rPr>
                <w:rFonts w:asciiTheme="minorHAnsi" w:hAnsiTheme="minorHAnsi" w:cstheme="minorHAnsi"/>
                <w:sz w:val="22"/>
                <w:szCs w:val="22"/>
              </w:rPr>
              <w:t>Speed limit &gt; 90 km/h</w:t>
            </w:r>
          </w:p>
        </w:tc>
      </w:tr>
      <w:tr w:rsidR="00682847" w:rsidRPr="00485588" w14:paraId="016D7ECA" w14:textId="77777777" w:rsidTr="00682847">
        <w:trPr>
          <w:trHeight w:val="454"/>
        </w:trPr>
        <w:tc>
          <w:tcPr>
            <w:tcW w:w="653" w:type="dxa"/>
            <w:vMerge w:val="restart"/>
            <w:vAlign w:val="center"/>
          </w:tcPr>
          <w:p w14:paraId="75B5E2D7" w14:textId="77777777" w:rsidR="00682847" w:rsidRPr="00485588" w:rsidRDefault="00682847" w:rsidP="004840B7">
            <w:pPr>
              <w:pStyle w:val="prlTabletextbold"/>
              <w:rPr>
                <w:rFonts w:asciiTheme="minorHAnsi" w:hAnsiTheme="minorHAnsi" w:cstheme="minorHAnsi"/>
                <w:sz w:val="22"/>
                <w:szCs w:val="22"/>
              </w:rPr>
            </w:pPr>
          </w:p>
        </w:tc>
        <w:tc>
          <w:tcPr>
            <w:tcW w:w="1739" w:type="dxa"/>
            <w:vMerge w:val="restart"/>
            <w:vAlign w:val="center"/>
          </w:tcPr>
          <w:p w14:paraId="5DCC43FF" w14:textId="77777777" w:rsidR="00682847" w:rsidRPr="00485588" w:rsidRDefault="00682847" w:rsidP="004840B7">
            <w:pPr>
              <w:pStyle w:val="prlTabletextbold"/>
              <w:rPr>
                <w:rFonts w:asciiTheme="minorHAnsi" w:hAnsiTheme="minorHAnsi" w:cstheme="minorHAnsi"/>
                <w:sz w:val="22"/>
                <w:szCs w:val="22"/>
              </w:rPr>
            </w:pPr>
            <w:r w:rsidRPr="00485588">
              <w:rPr>
                <w:rFonts w:asciiTheme="minorHAnsi" w:hAnsiTheme="minorHAnsi" w:cstheme="minorHAnsi"/>
                <w:sz w:val="22"/>
                <w:szCs w:val="22"/>
                <w:shd w:val="clear" w:color="auto" w:fill="FFFFFF"/>
              </w:rPr>
              <w:t>Frontage</w:t>
            </w:r>
            <w:r w:rsidRPr="00485588">
              <w:rPr>
                <w:rFonts w:asciiTheme="minorHAnsi" w:hAnsiTheme="minorHAnsi" w:cstheme="minorHAnsi"/>
                <w:sz w:val="22"/>
                <w:szCs w:val="22"/>
              </w:rPr>
              <w:t xml:space="preserve"> </w:t>
            </w:r>
            <w:r w:rsidRPr="00485588">
              <w:rPr>
                <w:rFonts w:asciiTheme="minorHAnsi" w:hAnsiTheme="minorHAnsi" w:cstheme="minorHAnsi"/>
                <w:color w:val="00B050"/>
                <w:sz w:val="22"/>
                <w:szCs w:val="22"/>
                <w:shd w:val="clear" w:color="auto" w:fill="FFFFFF"/>
              </w:rPr>
              <w:t>road</w:t>
            </w:r>
          </w:p>
        </w:tc>
        <w:tc>
          <w:tcPr>
            <w:tcW w:w="5093" w:type="dxa"/>
            <w:gridSpan w:val="3"/>
            <w:vAlign w:val="center"/>
          </w:tcPr>
          <w:p w14:paraId="00596B14" w14:textId="77777777" w:rsidR="00682847" w:rsidRPr="00485588" w:rsidRDefault="00682847" w:rsidP="004840B7">
            <w:pPr>
              <w:pStyle w:val="prlTabletextbold"/>
              <w:rPr>
                <w:rFonts w:asciiTheme="minorHAnsi" w:hAnsiTheme="minorHAnsi" w:cstheme="minorHAnsi"/>
                <w:sz w:val="22"/>
                <w:szCs w:val="22"/>
              </w:rPr>
            </w:pPr>
            <w:r w:rsidRPr="00485588">
              <w:rPr>
                <w:rFonts w:asciiTheme="minorHAnsi" w:hAnsiTheme="minorHAnsi" w:cstheme="minorHAnsi"/>
                <w:sz w:val="22"/>
                <w:szCs w:val="22"/>
              </w:rPr>
              <w:t xml:space="preserve">Intersecting </w:t>
            </w:r>
            <w:r w:rsidRPr="00485588">
              <w:rPr>
                <w:rFonts w:asciiTheme="minorHAnsi" w:hAnsiTheme="minorHAnsi" w:cstheme="minorHAnsi"/>
                <w:color w:val="00B050"/>
                <w:sz w:val="22"/>
                <w:szCs w:val="22"/>
                <w:shd w:val="clear" w:color="auto" w:fill="FFFFFF"/>
              </w:rPr>
              <w:t>road</w:t>
            </w:r>
            <w:r w:rsidRPr="00485588">
              <w:rPr>
                <w:rFonts w:asciiTheme="minorHAnsi" w:hAnsiTheme="minorHAnsi" w:cstheme="minorHAnsi"/>
                <w:sz w:val="22"/>
                <w:szCs w:val="22"/>
              </w:rPr>
              <w:t xml:space="preserve"> type (distance in metres)</w:t>
            </w:r>
          </w:p>
        </w:tc>
      </w:tr>
      <w:tr w:rsidR="00682847" w:rsidRPr="00485588" w14:paraId="0B956D4E" w14:textId="77777777" w:rsidTr="00AB11E0">
        <w:trPr>
          <w:trHeight w:val="454"/>
        </w:trPr>
        <w:tc>
          <w:tcPr>
            <w:tcW w:w="653" w:type="dxa"/>
            <w:vMerge/>
            <w:vAlign w:val="center"/>
          </w:tcPr>
          <w:p w14:paraId="60A5B86A" w14:textId="77777777" w:rsidR="00682847" w:rsidRPr="00485588" w:rsidRDefault="00682847" w:rsidP="004840B7">
            <w:pPr>
              <w:pStyle w:val="prlTabletextbold"/>
              <w:rPr>
                <w:rFonts w:asciiTheme="minorHAnsi" w:hAnsiTheme="minorHAnsi" w:cstheme="minorHAnsi"/>
                <w:sz w:val="22"/>
                <w:szCs w:val="22"/>
              </w:rPr>
            </w:pPr>
          </w:p>
        </w:tc>
        <w:tc>
          <w:tcPr>
            <w:tcW w:w="1739" w:type="dxa"/>
            <w:vMerge/>
            <w:vAlign w:val="center"/>
          </w:tcPr>
          <w:p w14:paraId="50A0A917" w14:textId="77777777" w:rsidR="00682847" w:rsidRPr="00485588" w:rsidRDefault="00682847" w:rsidP="004840B7">
            <w:pPr>
              <w:pStyle w:val="prlTabletextbold"/>
              <w:rPr>
                <w:rFonts w:asciiTheme="minorHAnsi" w:hAnsiTheme="minorHAnsi" w:cstheme="minorHAnsi"/>
                <w:sz w:val="22"/>
                <w:szCs w:val="22"/>
              </w:rPr>
            </w:pPr>
          </w:p>
        </w:tc>
        <w:tc>
          <w:tcPr>
            <w:tcW w:w="1710" w:type="dxa"/>
            <w:vAlign w:val="center"/>
          </w:tcPr>
          <w:p w14:paraId="3E83A9B4" w14:textId="77777777" w:rsidR="00682847" w:rsidRPr="00485588" w:rsidRDefault="00682847" w:rsidP="004840B7">
            <w:pPr>
              <w:pStyle w:val="prlTabletextbold"/>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Arterial road</w:t>
            </w:r>
          </w:p>
        </w:tc>
        <w:tc>
          <w:tcPr>
            <w:tcW w:w="1743" w:type="dxa"/>
            <w:vAlign w:val="center"/>
          </w:tcPr>
          <w:p w14:paraId="5C1229C4" w14:textId="77777777" w:rsidR="00682847" w:rsidRPr="00485588" w:rsidRDefault="00682847" w:rsidP="004840B7">
            <w:pPr>
              <w:pStyle w:val="prlTabletextbold"/>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Collector road</w:t>
            </w:r>
          </w:p>
        </w:tc>
        <w:tc>
          <w:tcPr>
            <w:tcW w:w="1640" w:type="dxa"/>
            <w:vAlign w:val="center"/>
          </w:tcPr>
          <w:p w14:paraId="3FD93A11" w14:textId="77777777" w:rsidR="00682847" w:rsidRPr="00485588" w:rsidRDefault="00682847" w:rsidP="004840B7">
            <w:pPr>
              <w:pStyle w:val="prlTabletextbold"/>
              <w:rPr>
                <w:rFonts w:asciiTheme="minorHAnsi" w:hAnsiTheme="minorHAnsi" w:cstheme="minorHAnsi"/>
                <w:color w:val="00B050"/>
                <w:sz w:val="22"/>
                <w:szCs w:val="22"/>
                <w:shd w:val="clear" w:color="auto" w:fill="FFFFFF"/>
              </w:rPr>
            </w:pPr>
            <w:r w:rsidRPr="00485588">
              <w:rPr>
                <w:rFonts w:asciiTheme="minorHAnsi" w:hAnsiTheme="minorHAnsi" w:cstheme="minorHAnsi"/>
                <w:color w:val="00B050"/>
                <w:sz w:val="22"/>
                <w:szCs w:val="22"/>
                <w:shd w:val="clear" w:color="auto" w:fill="FFFFFF"/>
              </w:rPr>
              <w:t>Local road</w:t>
            </w:r>
          </w:p>
        </w:tc>
      </w:tr>
      <w:tr w:rsidR="00682847" w:rsidRPr="00485588" w14:paraId="0F044AF5" w14:textId="77777777" w:rsidTr="00AB11E0">
        <w:trPr>
          <w:trHeight w:val="454"/>
        </w:trPr>
        <w:tc>
          <w:tcPr>
            <w:tcW w:w="653" w:type="dxa"/>
            <w:vAlign w:val="center"/>
          </w:tcPr>
          <w:p w14:paraId="7E8EF59D"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g.</w:t>
            </w:r>
          </w:p>
        </w:tc>
        <w:tc>
          <w:tcPr>
            <w:tcW w:w="1739" w:type="dxa"/>
            <w:vAlign w:val="center"/>
          </w:tcPr>
          <w:p w14:paraId="4D7195A6" w14:textId="77777777" w:rsidR="00682847" w:rsidRPr="00485588" w:rsidRDefault="00682847" w:rsidP="004840B7">
            <w:pPr>
              <w:pStyle w:val="prlTabletextbold"/>
              <w:rPr>
                <w:rFonts w:asciiTheme="minorHAnsi" w:hAnsiTheme="minorHAnsi" w:cstheme="minorHAnsi"/>
                <w:b w:val="0"/>
                <w:color w:val="00B050"/>
                <w:sz w:val="22"/>
                <w:szCs w:val="22"/>
                <w:shd w:val="clear" w:color="auto" w:fill="FFFFFF"/>
              </w:rPr>
            </w:pPr>
            <w:r w:rsidRPr="00485588">
              <w:rPr>
                <w:rFonts w:asciiTheme="minorHAnsi" w:hAnsiTheme="minorHAnsi" w:cstheme="minorHAnsi"/>
                <w:b w:val="0"/>
                <w:color w:val="00B050"/>
                <w:sz w:val="22"/>
                <w:szCs w:val="22"/>
                <w:shd w:val="clear" w:color="auto" w:fill="FFFFFF"/>
              </w:rPr>
              <w:t>Arterial road</w:t>
            </w:r>
          </w:p>
        </w:tc>
        <w:tc>
          <w:tcPr>
            <w:tcW w:w="1710" w:type="dxa"/>
            <w:vAlign w:val="center"/>
          </w:tcPr>
          <w:p w14:paraId="1986E6D6"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200</w:t>
            </w:r>
          </w:p>
        </w:tc>
        <w:tc>
          <w:tcPr>
            <w:tcW w:w="1743" w:type="dxa"/>
            <w:vAlign w:val="center"/>
          </w:tcPr>
          <w:p w14:paraId="675257F0"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200</w:t>
            </w:r>
          </w:p>
        </w:tc>
        <w:tc>
          <w:tcPr>
            <w:tcW w:w="1640" w:type="dxa"/>
            <w:vAlign w:val="center"/>
          </w:tcPr>
          <w:p w14:paraId="5D0474DE"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200</w:t>
            </w:r>
          </w:p>
        </w:tc>
      </w:tr>
      <w:tr w:rsidR="00682847" w:rsidRPr="00485588" w14:paraId="02A351CD" w14:textId="77777777" w:rsidTr="00AB11E0">
        <w:trPr>
          <w:trHeight w:val="454"/>
        </w:trPr>
        <w:tc>
          <w:tcPr>
            <w:tcW w:w="653" w:type="dxa"/>
            <w:vAlign w:val="center"/>
          </w:tcPr>
          <w:p w14:paraId="32BC5878"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h.</w:t>
            </w:r>
          </w:p>
        </w:tc>
        <w:tc>
          <w:tcPr>
            <w:tcW w:w="1739" w:type="dxa"/>
            <w:vAlign w:val="center"/>
          </w:tcPr>
          <w:p w14:paraId="7E9AC7A9" w14:textId="77777777" w:rsidR="00682847" w:rsidRPr="00485588" w:rsidRDefault="00682847" w:rsidP="004840B7">
            <w:pPr>
              <w:pStyle w:val="prlTabletextbold"/>
              <w:rPr>
                <w:rFonts w:asciiTheme="minorHAnsi" w:hAnsiTheme="minorHAnsi" w:cstheme="minorHAnsi"/>
                <w:b w:val="0"/>
                <w:color w:val="00B050"/>
                <w:sz w:val="22"/>
                <w:szCs w:val="22"/>
                <w:shd w:val="clear" w:color="auto" w:fill="FFFFFF"/>
              </w:rPr>
            </w:pPr>
            <w:r w:rsidRPr="00485588">
              <w:rPr>
                <w:rFonts w:asciiTheme="minorHAnsi" w:hAnsiTheme="minorHAnsi" w:cstheme="minorHAnsi"/>
                <w:b w:val="0"/>
                <w:color w:val="00B050"/>
                <w:sz w:val="22"/>
                <w:szCs w:val="22"/>
                <w:shd w:val="clear" w:color="auto" w:fill="FFFFFF"/>
              </w:rPr>
              <w:t>Collector road</w:t>
            </w:r>
          </w:p>
        </w:tc>
        <w:tc>
          <w:tcPr>
            <w:tcW w:w="1710" w:type="dxa"/>
            <w:vAlign w:val="center"/>
          </w:tcPr>
          <w:p w14:paraId="12EA96F5"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60</w:t>
            </w:r>
          </w:p>
        </w:tc>
        <w:tc>
          <w:tcPr>
            <w:tcW w:w="1743" w:type="dxa"/>
            <w:vAlign w:val="center"/>
          </w:tcPr>
          <w:p w14:paraId="4CADF285"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60</w:t>
            </w:r>
          </w:p>
        </w:tc>
        <w:tc>
          <w:tcPr>
            <w:tcW w:w="1640" w:type="dxa"/>
            <w:vAlign w:val="center"/>
          </w:tcPr>
          <w:p w14:paraId="483DB707"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60</w:t>
            </w:r>
          </w:p>
        </w:tc>
      </w:tr>
      <w:tr w:rsidR="00682847" w:rsidRPr="00485588" w14:paraId="3EBFA2D4" w14:textId="77777777" w:rsidTr="00AB11E0">
        <w:trPr>
          <w:trHeight w:val="454"/>
        </w:trPr>
        <w:tc>
          <w:tcPr>
            <w:tcW w:w="653" w:type="dxa"/>
            <w:vAlign w:val="center"/>
          </w:tcPr>
          <w:p w14:paraId="4E85D92C"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i.</w:t>
            </w:r>
          </w:p>
        </w:tc>
        <w:tc>
          <w:tcPr>
            <w:tcW w:w="1739" w:type="dxa"/>
            <w:vAlign w:val="center"/>
          </w:tcPr>
          <w:p w14:paraId="7FE9538F" w14:textId="77777777" w:rsidR="00682847" w:rsidRPr="00485588" w:rsidRDefault="00682847" w:rsidP="004840B7">
            <w:pPr>
              <w:pStyle w:val="prlTabletextbold"/>
              <w:rPr>
                <w:rFonts w:asciiTheme="minorHAnsi" w:hAnsiTheme="minorHAnsi" w:cstheme="minorHAnsi"/>
                <w:b w:val="0"/>
                <w:color w:val="00B050"/>
                <w:sz w:val="22"/>
                <w:szCs w:val="22"/>
                <w:shd w:val="clear" w:color="auto" w:fill="FFFFFF"/>
              </w:rPr>
            </w:pPr>
            <w:r w:rsidRPr="00485588">
              <w:rPr>
                <w:rFonts w:asciiTheme="minorHAnsi" w:hAnsiTheme="minorHAnsi" w:cstheme="minorHAnsi"/>
                <w:b w:val="0"/>
                <w:color w:val="00B050"/>
                <w:sz w:val="22"/>
                <w:szCs w:val="22"/>
                <w:shd w:val="clear" w:color="auto" w:fill="FFFFFF"/>
              </w:rPr>
              <w:t>Local road</w:t>
            </w:r>
          </w:p>
        </w:tc>
        <w:tc>
          <w:tcPr>
            <w:tcW w:w="1710" w:type="dxa"/>
            <w:vAlign w:val="center"/>
          </w:tcPr>
          <w:p w14:paraId="35379F58"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60</w:t>
            </w:r>
          </w:p>
        </w:tc>
        <w:tc>
          <w:tcPr>
            <w:tcW w:w="1743" w:type="dxa"/>
            <w:vAlign w:val="center"/>
          </w:tcPr>
          <w:p w14:paraId="31E8B954"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60</w:t>
            </w:r>
          </w:p>
        </w:tc>
        <w:tc>
          <w:tcPr>
            <w:tcW w:w="1640" w:type="dxa"/>
            <w:vAlign w:val="center"/>
          </w:tcPr>
          <w:p w14:paraId="481A947F" w14:textId="77777777" w:rsidR="00682847" w:rsidRPr="00485588" w:rsidRDefault="00682847" w:rsidP="004840B7">
            <w:pPr>
              <w:pStyle w:val="prlTabletext"/>
              <w:rPr>
                <w:rFonts w:asciiTheme="minorHAnsi" w:hAnsiTheme="minorHAnsi" w:cstheme="minorHAnsi"/>
                <w:sz w:val="22"/>
                <w:szCs w:val="22"/>
              </w:rPr>
            </w:pPr>
            <w:r w:rsidRPr="00485588">
              <w:rPr>
                <w:rFonts w:asciiTheme="minorHAnsi" w:hAnsiTheme="minorHAnsi" w:cstheme="minorHAnsi"/>
                <w:sz w:val="22"/>
                <w:szCs w:val="22"/>
              </w:rPr>
              <w:t>60</w:t>
            </w:r>
          </w:p>
        </w:tc>
      </w:tr>
    </w:tbl>
    <w:p w14:paraId="58D67EEC" w14:textId="77777777" w:rsidR="00AB11E0" w:rsidRPr="00F80C9C" w:rsidRDefault="00AB11E0" w:rsidP="004840B7">
      <w:pPr>
        <w:autoSpaceDE w:val="0"/>
        <w:autoSpaceDN w:val="0"/>
        <w:adjustRightInd w:val="0"/>
        <w:spacing w:before="40"/>
        <w:ind w:left="1332" w:hanging="612"/>
        <w:rPr>
          <w:rFonts w:asciiTheme="minorHAnsi" w:hAnsiTheme="minorHAnsi"/>
          <w:sz w:val="16"/>
          <w:szCs w:val="16"/>
        </w:rPr>
      </w:pPr>
    </w:p>
    <w:p w14:paraId="37D010C2" w14:textId="66357345" w:rsidR="00AB11E0" w:rsidRPr="00F80C9C" w:rsidRDefault="00AB11E0" w:rsidP="005A3314">
      <w:pPr>
        <w:spacing w:before="2"/>
        <w:ind w:left="0"/>
        <w:rPr>
          <w:rFonts w:asciiTheme="minorHAnsi" w:eastAsia="Times New Roman" w:hAnsiTheme="minorHAnsi"/>
          <w:b/>
          <w:bCs/>
          <w:sz w:val="24"/>
          <w:szCs w:val="24"/>
        </w:rPr>
      </w:pPr>
      <w:r w:rsidRPr="00F80C9C">
        <w:rPr>
          <w:rFonts w:asciiTheme="minorHAnsi" w:hAnsiTheme="minorHAnsi"/>
          <w:b/>
          <w:sz w:val="24"/>
          <w:szCs w:val="24"/>
        </w:rPr>
        <w:t>Table 7.5.11.</w:t>
      </w:r>
      <w:r w:rsidRPr="00A44687">
        <w:rPr>
          <w:rFonts w:asciiTheme="minorHAnsi" w:hAnsiTheme="minorHAnsi"/>
          <w:b/>
          <w:strike/>
          <w:sz w:val="24"/>
          <w:szCs w:val="24"/>
        </w:rPr>
        <w:t>5</w:t>
      </w:r>
      <w:r w:rsidR="00A44687">
        <w:rPr>
          <w:rFonts w:asciiTheme="minorHAnsi" w:hAnsiTheme="minorHAnsi"/>
          <w:b/>
          <w:sz w:val="24"/>
          <w:szCs w:val="24"/>
        </w:rPr>
        <w:t xml:space="preserve"> </w:t>
      </w:r>
      <w:r w:rsidR="00A44687" w:rsidRPr="00A44687">
        <w:rPr>
          <w:rFonts w:asciiTheme="minorHAnsi" w:hAnsiTheme="minorHAnsi"/>
          <w:b/>
          <w:sz w:val="24"/>
          <w:szCs w:val="24"/>
          <w:u w:val="single"/>
        </w:rPr>
        <w:t>6</w:t>
      </w:r>
      <w:r w:rsidRPr="00F80C9C">
        <w:rPr>
          <w:rFonts w:asciiTheme="minorHAnsi" w:hAnsiTheme="minorHAnsi"/>
          <w:b/>
          <w:sz w:val="24"/>
          <w:szCs w:val="24"/>
        </w:rPr>
        <w:t xml:space="preserve"> </w:t>
      </w:r>
      <w:r w:rsidRPr="00F80C9C">
        <w:rPr>
          <w:rStyle w:val="Strong"/>
          <w:rFonts w:asciiTheme="minorHAnsi" w:hAnsiTheme="minorHAnsi"/>
          <w:b/>
          <w:sz w:val="24"/>
          <w:szCs w:val="24"/>
        </w:rPr>
        <w:t>Minimum distance of vehicle crossings from intersections within the Central City</w:t>
      </w:r>
    </w:p>
    <w:p w14:paraId="441FA0F8" w14:textId="77777777" w:rsidR="00AB11E0" w:rsidRPr="00F80C9C" w:rsidRDefault="00AB11E0" w:rsidP="004840B7">
      <w:pPr>
        <w:spacing w:before="2"/>
        <w:rPr>
          <w:rFonts w:asciiTheme="minorHAnsi" w:eastAsia="Times New Roman" w:hAnsiTheme="minorHAnsi"/>
          <w:bCs/>
          <w:sz w:val="16"/>
          <w:szCs w:val="16"/>
        </w:rPr>
      </w:pPr>
    </w:p>
    <w:tbl>
      <w:tblPr>
        <w:tblW w:w="8505" w:type="dxa"/>
        <w:tblInd w:w="846" w:type="dxa"/>
        <w:tblLayout w:type="fixed"/>
        <w:tblLook w:val="0000" w:firstRow="0" w:lastRow="0" w:firstColumn="0" w:lastColumn="0" w:noHBand="0" w:noVBand="0"/>
      </w:tblPr>
      <w:tblGrid>
        <w:gridCol w:w="589"/>
        <w:gridCol w:w="1254"/>
        <w:gridCol w:w="1134"/>
        <w:gridCol w:w="2126"/>
        <w:gridCol w:w="2126"/>
        <w:gridCol w:w="1276"/>
      </w:tblGrid>
      <w:tr w:rsidR="00AB11E0" w:rsidRPr="00485588" w14:paraId="44DFD72C" w14:textId="77777777" w:rsidTr="0018260C">
        <w:trPr>
          <w:trHeight w:hRule="exact" w:val="510"/>
        </w:trPr>
        <w:tc>
          <w:tcPr>
            <w:tcW w:w="589" w:type="dxa"/>
            <w:tcBorders>
              <w:top w:val="single" w:sz="4" w:space="0" w:color="auto"/>
              <w:left w:val="single" w:sz="4" w:space="0" w:color="auto"/>
              <w:bottom w:val="single" w:sz="4" w:space="0" w:color="auto"/>
            </w:tcBorders>
          </w:tcPr>
          <w:p w14:paraId="0C6F104E" w14:textId="77777777" w:rsidR="00AB11E0" w:rsidRPr="00485588" w:rsidRDefault="00AB11E0" w:rsidP="004840B7">
            <w:pPr>
              <w:rPr>
                <w:rFonts w:asciiTheme="minorHAnsi" w:hAnsiTheme="minorHAnsi"/>
                <w:sz w:val="22"/>
              </w:rPr>
            </w:pPr>
            <w:r w:rsidRPr="00485588">
              <w:rPr>
                <w:rFonts w:asciiTheme="minorHAnsi" w:hAnsiTheme="minorHAnsi"/>
                <w:sz w:val="22"/>
              </w:rPr>
              <w:t xml:space="preserve"> </w:t>
            </w:r>
          </w:p>
        </w:tc>
        <w:tc>
          <w:tcPr>
            <w:tcW w:w="7916" w:type="dxa"/>
            <w:gridSpan w:val="5"/>
            <w:tcBorders>
              <w:top w:val="single" w:sz="4" w:space="0" w:color="auto"/>
              <w:bottom w:val="single" w:sz="4" w:space="0" w:color="auto"/>
              <w:right w:val="single" w:sz="4" w:space="0" w:color="auto"/>
            </w:tcBorders>
            <w:vAlign w:val="center"/>
          </w:tcPr>
          <w:p w14:paraId="1BD13B62" w14:textId="77777777" w:rsidR="00AB11E0" w:rsidRPr="00485588" w:rsidRDefault="00C152DD" w:rsidP="004840B7">
            <w:pPr>
              <w:spacing w:before="60"/>
              <w:ind w:left="-1548"/>
              <w:rPr>
                <w:rFonts w:asciiTheme="minorHAnsi" w:hAnsiTheme="minorHAnsi"/>
                <w:bCs/>
                <w:sz w:val="22"/>
              </w:rPr>
            </w:pPr>
            <w:r w:rsidRPr="00485588">
              <w:rPr>
                <w:rFonts w:asciiTheme="minorHAnsi" w:hAnsiTheme="minorHAnsi"/>
                <w:bCs/>
                <w:sz w:val="22"/>
              </w:rPr>
              <w:t xml:space="preserve">                                    </w:t>
            </w:r>
            <w:r w:rsidR="00AB11E0" w:rsidRPr="00485588">
              <w:rPr>
                <w:rFonts w:asciiTheme="minorHAnsi" w:hAnsiTheme="minorHAnsi"/>
                <w:bCs/>
                <w:sz w:val="22"/>
              </w:rPr>
              <w:t xml:space="preserve">Intersecting </w:t>
            </w:r>
            <w:r w:rsidR="00AB11E0" w:rsidRPr="00485588">
              <w:rPr>
                <w:rFonts w:asciiTheme="minorHAnsi" w:hAnsiTheme="minorHAnsi"/>
                <w:bCs/>
                <w:color w:val="00B050"/>
                <w:sz w:val="22"/>
                <w:shd w:val="clear" w:color="auto" w:fill="FFFFFF"/>
              </w:rPr>
              <w:t>road</w:t>
            </w:r>
            <w:r w:rsidR="00AB11E0" w:rsidRPr="00485588">
              <w:rPr>
                <w:rFonts w:asciiTheme="minorHAnsi" w:hAnsiTheme="minorHAnsi"/>
                <w:bCs/>
                <w:sz w:val="22"/>
              </w:rPr>
              <w:t xml:space="preserve"> type (distance in metres)</w:t>
            </w:r>
          </w:p>
        </w:tc>
      </w:tr>
      <w:tr w:rsidR="00AB11E0" w:rsidRPr="00485588" w14:paraId="42025008" w14:textId="77777777" w:rsidTr="0018260C">
        <w:trPr>
          <w:trHeight w:val="576"/>
        </w:trPr>
        <w:tc>
          <w:tcPr>
            <w:tcW w:w="589" w:type="dxa"/>
            <w:tcBorders>
              <w:top w:val="nil"/>
              <w:left w:val="single" w:sz="8" w:space="0" w:color="000000"/>
              <w:bottom w:val="single" w:sz="4" w:space="0" w:color="auto"/>
              <w:right w:val="single" w:sz="8" w:space="0" w:color="000000"/>
            </w:tcBorders>
            <w:vAlign w:val="center"/>
          </w:tcPr>
          <w:p w14:paraId="5A4E9224" w14:textId="77777777" w:rsidR="00AB11E0" w:rsidRPr="00485588" w:rsidRDefault="00AB11E0" w:rsidP="004840B7">
            <w:pPr>
              <w:rPr>
                <w:rFonts w:asciiTheme="minorHAnsi" w:hAnsiTheme="minorHAnsi"/>
                <w:sz w:val="22"/>
              </w:rPr>
            </w:pPr>
          </w:p>
        </w:tc>
        <w:tc>
          <w:tcPr>
            <w:tcW w:w="1254" w:type="dxa"/>
            <w:tcBorders>
              <w:top w:val="nil"/>
              <w:left w:val="nil"/>
              <w:bottom w:val="single" w:sz="4" w:space="0" w:color="auto"/>
              <w:right w:val="single" w:sz="8" w:space="0" w:color="000000"/>
            </w:tcBorders>
          </w:tcPr>
          <w:p w14:paraId="13496325" w14:textId="77777777" w:rsidR="00AB11E0" w:rsidRPr="00485588" w:rsidRDefault="00AB11E0" w:rsidP="004840B7">
            <w:pPr>
              <w:ind w:left="125"/>
              <w:rPr>
                <w:rFonts w:asciiTheme="minorHAnsi" w:hAnsiTheme="minorHAnsi"/>
                <w:bCs/>
                <w:spacing w:val="-2"/>
                <w:sz w:val="22"/>
              </w:rPr>
            </w:pPr>
            <w:r w:rsidRPr="00485588">
              <w:rPr>
                <w:rFonts w:asciiTheme="minorHAnsi" w:hAnsiTheme="minorHAnsi"/>
                <w:bCs/>
                <w:color w:val="00B050"/>
                <w:spacing w:val="-2"/>
                <w:sz w:val="22"/>
                <w:shd w:val="clear" w:color="auto" w:fill="FFFFFF"/>
              </w:rPr>
              <w:t>Frontage</w:t>
            </w:r>
            <w:r w:rsidRPr="00485588">
              <w:rPr>
                <w:rFonts w:asciiTheme="minorHAnsi" w:hAnsiTheme="minorHAnsi"/>
                <w:bCs/>
                <w:spacing w:val="-2"/>
                <w:sz w:val="22"/>
              </w:rPr>
              <w:t xml:space="preserve"> </w:t>
            </w:r>
            <w:r w:rsidRPr="00485588">
              <w:rPr>
                <w:rFonts w:asciiTheme="minorHAnsi" w:hAnsiTheme="minorHAnsi"/>
                <w:bCs/>
                <w:color w:val="00B050"/>
                <w:spacing w:val="-2"/>
                <w:sz w:val="22"/>
                <w:shd w:val="clear" w:color="auto" w:fill="FFFFFF"/>
              </w:rPr>
              <w:t>road</w:t>
            </w:r>
          </w:p>
        </w:tc>
        <w:tc>
          <w:tcPr>
            <w:tcW w:w="1134" w:type="dxa"/>
            <w:tcBorders>
              <w:top w:val="nil"/>
              <w:left w:val="nil"/>
              <w:bottom w:val="single" w:sz="4" w:space="0" w:color="auto"/>
              <w:right w:val="single" w:sz="8" w:space="0" w:color="000000"/>
            </w:tcBorders>
          </w:tcPr>
          <w:p w14:paraId="016D43C8" w14:textId="77777777" w:rsidR="00AB11E0" w:rsidRPr="00485588" w:rsidRDefault="00AB11E0" w:rsidP="004840B7">
            <w:pPr>
              <w:ind w:left="107"/>
              <w:rPr>
                <w:rFonts w:asciiTheme="minorHAnsi" w:hAnsiTheme="minorHAnsi"/>
                <w:bCs/>
                <w:spacing w:val="-2"/>
                <w:sz w:val="22"/>
              </w:rPr>
            </w:pPr>
            <w:r w:rsidRPr="00485588">
              <w:rPr>
                <w:rFonts w:asciiTheme="minorHAnsi" w:hAnsiTheme="minorHAnsi"/>
                <w:bCs/>
                <w:spacing w:val="-2"/>
                <w:sz w:val="22"/>
              </w:rPr>
              <w:t>Arterial Route</w:t>
            </w:r>
          </w:p>
        </w:tc>
        <w:tc>
          <w:tcPr>
            <w:tcW w:w="2126" w:type="dxa"/>
            <w:tcBorders>
              <w:top w:val="nil"/>
              <w:left w:val="nil"/>
              <w:bottom w:val="single" w:sz="4" w:space="0" w:color="auto"/>
              <w:right w:val="single" w:sz="8" w:space="0" w:color="000000"/>
            </w:tcBorders>
          </w:tcPr>
          <w:p w14:paraId="57CE121E" w14:textId="77777777" w:rsidR="00AB11E0" w:rsidRPr="00485588" w:rsidRDefault="00AB11E0" w:rsidP="004840B7">
            <w:pPr>
              <w:ind w:left="231"/>
              <w:rPr>
                <w:rFonts w:asciiTheme="minorHAnsi" w:hAnsiTheme="minorHAnsi"/>
                <w:bCs/>
                <w:spacing w:val="-2"/>
                <w:sz w:val="22"/>
              </w:rPr>
            </w:pPr>
            <w:r w:rsidRPr="00485588">
              <w:rPr>
                <w:rFonts w:asciiTheme="minorHAnsi" w:hAnsiTheme="minorHAnsi"/>
                <w:bCs/>
                <w:spacing w:val="-2"/>
                <w:sz w:val="22"/>
              </w:rPr>
              <w:t xml:space="preserve">Main Distributor Street </w:t>
            </w:r>
          </w:p>
        </w:tc>
        <w:tc>
          <w:tcPr>
            <w:tcW w:w="2126" w:type="dxa"/>
            <w:tcBorders>
              <w:top w:val="nil"/>
              <w:left w:val="nil"/>
              <w:bottom w:val="single" w:sz="4" w:space="0" w:color="auto"/>
              <w:right w:val="single" w:sz="8" w:space="0" w:color="000000"/>
            </w:tcBorders>
          </w:tcPr>
          <w:p w14:paraId="1799E72A" w14:textId="77777777" w:rsidR="00AB11E0" w:rsidRPr="00485588" w:rsidRDefault="00AB11E0" w:rsidP="004840B7">
            <w:pPr>
              <w:ind w:left="212"/>
              <w:rPr>
                <w:rFonts w:asciiTheme="minorHAnsi" w:hAnsiTheme="minorHAnsi"/>
                <w:bCs/>
                <w:spacing w:val="-2"/>
                <w:sz w:val="22"/>
              </w:rPr>
            </w:pPr>
            <w:r w:rsidRPr="00485588">
              <w:rPr>
                <w:rFonts w:asciiTheme="minorHAnsi" w:hAnsiTheme="minorHAnsi"/>
                <w:bCs/>
                <w:spacing w:val="-2"/>
                <w:sz w:val="22"/>
              </w:rPr>
              <w:t>Local Distributor Street</w:t>
            </w:r>
          </w:p>
        </w:tc>
        <w:tc>
          <w:tcPr>
            <w:tcW w:w="1276" w:type="dxa"/>
            <w:tcBorders>
              <w:top w:val="nil"/>
              <w:left w:val="nil"/>
              <w:bottom w:val="single" w:sz="4" w:space="0" w:color="auto"/>
              <w:right w:val="single" w:sz="8" w:space="0" w:color="000000"/>
            </w:tcBorders>
          </w:tcPr>
          <w:p w14:paraId="0645E22B" w14:textId="77777777" w:rsidR="00AB11E0" w:rsidRPr="00485588" w:rsidRDefault="00AB11E0" w:rsidP="004840B7">
            <w:pPr>
              <w:ind w:left="194"/>
              <w:rPr>
                <w:rFonts w:asciiTheme="minorHAnsi" w:hAnsiTheme="minorHAnsi"/>
                <w:bCs/>
                <w:spacing w:val="-2"/>
                <w:sz w:val="22"/>
              </w:rPr>
            </w:pPr>
            <w:r w:rsidRPr="00485588">
              <w:rPr>
                <w:rFonts w:asciiTheme="minorHAnsi" w:hAnsiTheme="minorHAnsi"/>
                <w:bCs/>
                <w:spacing w:val="-2"/>
                <w:sz w:val="22"/>
              </w:rPr>
              <w:t xml:space="preserve"> Local Street</w:t>
            </w:r>
          </w:p>
        </w:tc>
      </w:tr>
      <w:tr w:rsidR="00AB11E0" w:rsidRPr="00485588" w14:paraId="2A1C653B" w14:textId="77777777" w:rsidTr="0018260C">
        <w:trPr>
          <w:trHeight w:val="409"/>
        </w:trPr>
        <w:tc>
          <w:tcPr>
            <w:tcW w:w="589" w:type="dxa"/>
            <w:tcBorders>
              <w:top w:val="single" w:sz="4" w:space="0" w:color="auto"/>
              <w:left w:val="single" w:sz="4" w:space="0" w:color="auto"/>
              <w:bottom w:val="single" w:sz="4" w:space="0" w:color="auto"/>
              <w:right w:val="single" w:sz="4" w:space="0" w:color="auto"/>
            </w:tcBorders>
          </w:tcPr>
          <w:p w14:paraId="6DC51686" w14:textId="77777777" w:rsidR="00AB11E0" w:rsidRPr="00485588" w:rsidRDefault="00AB11E0" w:rsidP="004840B7">
            <w:pPr>
              <w:rPr>
                <w:rFonts w:asciiTheme="minorHAnsi" w:hAnsiTheme="minorHAnsi"/>
                <w:bCs/>
                <w:sz w:val="22"/>
              </w:rPr>
            </w:pPr>
            <w:r w:rsidRPr="00485588">
              <w:rPr>
                <w:rFonts w:asciiTheme="minorHAnsi" w:hAnsiTheme="minorHAnsi"/>
                <w:bCs/>
                <w:spacing w:val="-5"/>
                <w:sz w:val="22"/>
              </w:rPr>
              <w:t>a.</w:t>
            </w:r>
          </w:p>
        </w:tc>
        <w:tc>
          <w:tcPr>
            <w:tcW w:w="1254" w:type="dxa"/>
            <w:tcBorders>
              <w:top w:val="single" w:sz="4" w:space="0" w:color="auto"/>
              <w:left w:val="single" w:sz="4" w:space="0" w:color="auto"/>
              <w:bottom w:val="single" w:sz="4" w:space="0" w:color="auto"/>
              <w:right w:val="single" w:sz="4" w:space="0" w:color="auto"/>
            </w:tcBorders>
          </w:tcPr>
          <w:p w14:paraId="3CFE07CB" w14:textId="77777777" w:rsidR="00AB11E0" w:rsidRPr="00485588" w:rsidRDefault="00AB11E0" w:rsidP="004840B7">
            <w:pPr>
              <w:ind w:left="125"/>
              <w:rPr>
                <w:rFonts w:asciiTheme="minorHAnsi" w:hAnsiTheme="minorHAnsi"/>
                <w:bCs/>
                <w:sz w:val="22"/>
              </w:rPr>
            </w:pPr>
            <w:r w:rsidRPr="00485588">
              <w:rPr>
                <w:rFonts w:asciiTheme="minorHAnsi" w:hAnsiTheme="minorHAnsi"/>
                <w:bCs/>
                <w:spacing w:val="-3"/>
                <w:sz w:val="22"/>
              </w:rPr>
              <w:t>Arterial Route</w:t>
            </w:r>
          </w:p>
        </w:tc>
        <w:tc>
          <w:tcPr>
            <w:tcW w:w="1134" w:type="dxa"/>
            <w:tcBorders>
              <w:top w:val="single" w:sz="4" w:space="0" w:color="auto"/>
              <w:left w:val="single" w:sz="4" w:space="0" w:color="auto"/>
              <w:bottom w:val="single" w:sz="4" w:space="0" w:color="auto"/>
              <w:right w:val="single" w:sz="4" w:space="0" w:color="auto"/>
            </w:tcBorders>
          </w:tcPr>
          <w:p w14:paraId="787DCCFC" w14:textId="77777777" w:rsidR="00AB11E0" w:rsidRPr="00485588" w:rsidRDefault="00AB11E0" w:rsidP="004840B7">
            <w:pPr>
              <w:ind w:left="107"/>
              <w:rPr>
                <w:rFonts w:asciiTheme="minorHAnsi" w:hAnsiTheme="minorHAnsi"/>
                <w:bCs/>
                <w:sz w:val="22"/>
              </w:rPr>
            </w:pPr>
            <w:r w:rsidRPr="00485588">
              <w:rPr>
                <w:rFonts w:asciiTheme="minorHAnsi" w:hAnsiTheme="minorHAnsi"/>
                <w:bCs/>
                <w:spacing w:val="-4"/>
                <w:sz w:val="22"/>
              </w:rPr>
              <w:t>45</w:t>
            </w:r>
          </w:p>
        </w:tc>
        <w:tc>
          <w:tcPr>
            <w:tcW w:w="2126" w:type="dxa"/>
            <w:tcBorders>
              <w:top w:val="single" w:sz="4" w:space="0" w:color="auto"/>
              <w:left w:val="single" w:sz="4" w:space="0" w:color="auto"/>
              <w:bottom w:val="single" w:sz="4" w:space="0" w:color="auto"/>
              <w:right w:val="single" w:sz="4" w:space="0" w:color="auto"/>
            </w:tcBorders>
          </w:tcPr>
          <w:p w14:paraId="0D2DE260" w14:textId="77777777" w:rsidR="00AB11E0" w:rsidRPr="00485588" w:rsidRDefault="00AB11E0" w:rsidP="004840B7">
            <w:pPr>
              <w:ind w:left="231"/>
              <w:rPr>
                <w:rFonts w:asciiTheme="minorHAnsi" w:hAnsiTheme="minorHAnsi"/>
                <w:bCs/>
                <w:sz w:val="22"/>
              </w:rPr>
            </w:pPr>
            <w:r w:rsidRPr="00485588">
              <w:rPr>
                <w:rFonts w:asciiTheme="minorHAnsi" w:hAnsiTheme="minorHAnsi"/>
                <w:bCs/>
                <w:spacing w:val="-4"/>
                <w:sz w:val="22"/>
              </w:rPr>
              <w:t>30</w:t>
            </w:r>
          </w:p>
        </w:tc>
        <w:tc>
          <w:tcPr>
            <w:tcW w:w="2126" w:type="dxa"/>
            <w:tcBorders>
              <w:top w:val="single" w:sz="4" w:space="0" w:color="auto"/>
              <w:left w:val="single" w:sz="4" w:space="0" w:color="auto"/>
              <w:bottom w:val="single" w:sz="4" w:space="0" w:color="auto"/>
              <w:right w:val="single" w:sz="4" w:space="0" w:color="auto"/>
            </w:tcBorders>
          </w:tcPr>
          <w:p w14:paraId="3452360C" w14:textId="77777777" w:rsidR="00AB11E0" w:rsidRPr="00485588" w:rsidRDefault="00AB11E0" w:rsidP="004840B7">
            <w:pPr>
              <w:ind w:left="212"/>
              <w:rPr>
                <w:rFonts w:asciiTheme="minorHAnsi" w:hAnsiTheme="minorHAnsi"/>
                <w:bCs/>
                <w:spacing w:val="-4"/>
                <w:sz w:val="22"/>
              </w:rPr>
            </w:pPr>
            <w:r w:rsidRPr="00485588">
              <w:rPr>
                <w:rFonts w:asciiTheme="minorHAnsi" w:hAnsiTheme="minorHAnsi"/>
                <w:bCs/>
                <w:spacing w:val="-4"/>
                <w:sz w:val="22"/>
              </w:rPr>
              <w:t>30</w:t>
            </w:r>
          </w:p>
        </w:tc>
        <w:tc>
          <w:tcPr>
            <w:tcW w:w="1276" w:type="dxa"/>
            <w:tcBorders>
              <w:top w:val="single" w:sz="4" w:space="0" w:color="auto"/>
              <w:left w:val="single" w:sz="4" w:space="0" w:color="auto"/>
              <w:bottom w:val="single" w:sz="4" w:space="0" w:color="auto"/>
              <w:right w:val="single" w:sz="4" w:space="0" w:color="auto"/>
            </w:tcBorders>
          </w:tcPr>
          <w:p w14:paraId="50F0348A" w14:textId="77777777" w:rsidR="00AB11E0" w:rsidRPr="00485588" w:rsidRDefault="00AB11E0" w:rsidP="004840B7">
            <w:pPr>
              <w:ind w:left="194"/>
              <w:rPr>
                <w:rFonts w:asciiTheme="minorHAnsi" w:hAnsiTheme="minorHAnsi"/>
                <w:bCs/>
                <w:spacing w:val="-4"/>
                <w:sz w:val="22"/>
              </w:rPr>
            </w:pPr>
            <w:r w:rsidRPr="00485588">
              <w:rPr>
                <w:rFonts w:asciiTheme="minorHAnsi" w:hAnsiTheme="minorHAnsi"/>
                <w:bCs/>
                <w:spacing w:val="-4"/>
                <w:sz w:val="22"/>
              </w:rPr>
              <w:t>25</w:t>
            </w:r>
          </w:p>
        </w:tc>
      </w:tr>
      <w:tr w:rsidR="00AB11E0" w:rsidRPr="00485588" w14:paraId="0D9414C1" w14:textId="77777777" w:rsidTr="0018260C">
        <w:trPr>
          <w:trHeight w:val="878"/>
        </w:trPr>
        <w:tc>
          <w:tcPr>
            <w:tcW w:w="589" w:type="dxa"/>
            <w:tcBorders>
              <w:top w:val="single" w:sz="4" w:space="0" w:color="auto"/>
              <w:left w:val="single" w:sz="4" w:space="0" w:color="auto"/>
              <w:bottom w:val="single" w:sz="4" w:space="0" w:color="auto"/>
              <w:right w:val="single" w:sz="4" w:space="0" w:color="auto"/>
            </w:tcBorders>
          </w:tcPr>
          <w:p w14:paraId="1E644CC5" w14:textId="77777777" w:rsidR="00AB11E0" w:rsidRPr="00485588" w:rsidRDefault="00AB11E0" w:rsidP="004840B7">
            <w:pPr>
              <w:rPr>
                <w:rFonts w:asciiTheme="minorHAnsi" w:hAnsiTheme="minorHAnsi"/>
                <w:bCs/>
                <w:sz w:val="22"/>
              </w:rPr>
            </w:pPr>
            <w:r w:rsidRPr="00485588">
              <w:rPr>
                <w:rFonts w:asciiTheme="minorHAnsi" w:hAnsiTheme="minorHAnsi"/>
                <w:bCs/>
                <w:spacing w:val="-5"/>
                <w:sz w:val="22"/>
              </w:rPr>
              <w:lastRenderedPageBreak/>
              <w:t>b.</w:t>
            </w:r>
          </w:p>
        </w:tc>
        <w:tc>
          <w:tcPr>
            <w:tcW w:w="1254" w:type="dxa"/>
            <w:tcBorders>
              <w:top w:val="single" w:sz="4" w:space="0" w:color="auto"/>
              <w:left w:val="single" w:sz="4" w:space="0" w:color="auto"/>
              <w:bottom w:val="single" w:sz="4" w:space="0" w:color="auto"/>
              <w:right w:val="single" w:sz="4" w:space="0" w:color="auto"/>
            </w:tcBorders>
          </w:tcPr>
          <w:p w14:paraId="08E1EE39" w14:textId="77777777" w:rsidR="00AB11E0" w:rsidRPr="00485588" w:rsidRDefault="00AB11E0" w:rsidP="004840B7">
            <w:pPr>
              <w:ind w:left="125"/>
              <w:rPr>
                <w:rFonts w:asciiTheme="minorHAnsi" w:hAnsiTheme="minorHAnsi"/>
                <w:bCs/>
                <w:sz w:val="22"/>
              </w:rPr>
            </w:pPr>
            <w:r w:rsidRPr="00485588">
              <w:rPr>
                <w:rFonts w:asciiTheme="minorHAnsi" w:hAnsiTheme="minorHAnsi"/>
                <w:bCs/>
                <w:spacing w:val="-3"/>
                <w:sz w:val="22"/>
              </w:rPr>
              <w:t>Main Distributor Street</w:t>
            </w:r>
          </w:p>
        </w:tc>
        <w:tc>
          <w:tcPr>
            <w:tcW w:w="1134" w:type="dxa"/>
            <w:tcBorders>
              <w:top w:val="single" w:sz="4" w:space="0" w:color="auto"/>
              <w:left w:val="single" w:sz="4" w:space="0" w:color="auto"/>
              <w:bottom w:val="single" w:sz="4" w:space="0" w:color="auto"/>
              <w:right w:val="single" w:sz="4" w:space="0" w:color="auto"/>
            </w:tcBorders>
          </w:tcPr>
          <w:p w14:paraId="5E7CAD37" w14:textId="77777777" w:rsidR="00AB11E0" w:rsidRPr="00485588" w:rsidRDefault="00AB11E0" w:rsidP="004840B7">
            <w:pPr>
              <w:ind w:left="107"/>
              <w:rPr>
                <w:rFonts w:asciiTheme="minorHAnsi" w:hAnsiTheme="minorHAnsi"/>
                <w:bCs/>
                <w:sz w:val="22"/>
              </w:rPr>
            </w:pPr>
            <w:r w:rsidRPr="00485588">
              <w:rPr>
                <w:rFonts w:asciiTheme="minorHAnsi" w:hAnsiTheme="minorHAnsi"/>
                <w:bCs/>
                <w:spacing w:val="-4"/>
                <w:sz w:val="22"/>
              </w:rPr>
              <w:t>30</w:t>
            </w:r>
          </w:p>
        </w:tc>
        <w:tc>
          <w:tcPr>
            <w:tcW w:w="2126" w:type="dxa"/>
            <w:tcBorders>
              <w:top w:val="single" w:sz="4" w:space="0" w:color="auto"/>
              <w:left w:val="single" w:sz="4" w:space="0" w:color="auto"/>
              <w:bottom w:val="single" w:sz="4" w:space="0" w:color="auto"/>
              <w:right w:val="single" w:sz="4" w:space="0" w:color="auto"/>
            </w:tcBorders>
          </w:tcPr>
          <w:p w14:paraId="700DECC5" w14:textId="77777777" w:rsidR="00AB11E0" w:rsidRPr="00485588" w:rsidRDefault="00AB11E0" w:rsidP="004840B7">
            <w:pPr>
              <w:ind w:left="231"/>
              <w:rPr>
                <w:rFonts w:asciiTheme="minorHAnsi" w:hAnsiTheme="minorHAnsi"/>
                <w:bCs/>
                <w:sz w:val="22"/>
              </w:rPr>
            </w:pPr>
            <w:r w:rsidRPr="00485588">
              <w:rPr>
                <w:rFonts w:asciiTheme="minorHAnsi" w:hAnsiTheme="minorHAnsi"/>
                <w:bCs/>
                <w:spacing w:val="-4"/>
                <w:sz w:val="22"/>
              </w:rPr>
              <w:t>30</w:t>
            </w:r>
          </w:p>
        </w:tc>
        <w:tc>
          <w:tcPr>
            <w:tcW w:w="2126" w:type="dxa"/>
            <w:tcBorders>
              <w:top w:val="single" w:sz="4" w:space="0" w:color="auto"/>
              <w:left w:val="single" w:sz="4" w:space="0" w:color="auto"/>
              <w:bottom w:val="single" w:sz="4" w:space="0" w:color="auto"/>
              <w:right w:val="single" w:sz="4" w:space="0" w:color="auto"/>
            </w:tcBorders>
          </w:tcPr>
          <w:p w14:paraId="614140F1" w14:textId="77777777" w:rsidR="00AB11E0" w:rsidRPr="00485588" w:rsidRDefault="00AB11E0" w:rsidP="004840B7">
            <w:pPr>
              <w:ind w:left="212"/>
              <w:rPr>
                <w:rFonts w:asciiTheme="minorHAnsi" w:hAnsiTheme="minorHAnsi"/>
                <w:bCs/>
                <w:sz w:val="22"/>
              </w:rPr>
            </w:pPr>
            <w:r w:rsidRPr="00485588">
              <w:rPr>
                <w:rFonts w:asciiTheme="minorHAnsi" w:hAnsiTheme="minorHAnsi"/>
                <w:bCs/>
                <w:spacing w:val="-4"/>
                <w:sz w:val="22"/>
              </w:rPr>
              <w:t>30</w:t>
            </w:r>
          </w:p>
        </w:tc>
        <w:tc>
          <w:tcPr>
            <w:tcW w:w="1276" w:type="dxa"/>
            <w:tcBorders>
              <w:top w:val="single" w:sz="4" w:space="0" w:color="auto"/>
              <w:left w:val="single" w:sz="4" w:space="0" w:color="auto"/>
              <w:bottom w:val="single" w:sz="4" w:space="0" w:color="auto"/>
              <w:right w:val="single" w:sz="4" w:space="0" w:color="auto"/>
            </w:tcBorders>
          </w:tcPr>
          <w:p w14:paraId="1F6555AA" w14:textId="77777777" w:rsidR="00AB11E0" w:rsidRPr="00485588" w:rsidRDefault="00AB11E0" w:rsidP="004840B7">
            <w:pPr>
              <w:ind w:left="194"/>
              <w:rPr>
                <w:rFonts w:asciiTheme="minorHAnsi" w:hAnsiTheme="minorHAnsi"/>
                <w:strike/>
                <w:sz w:val="22"/>
              </w:rPr>
            </w:pPr>
            <w:r w:rsidRPr="00485588">
              <w:rPr>
                <w:rFonts w:asciiTheme="minorHAnsi" w:hAnsiTheme="minorHAnsi"/>
                <w:bCs/>
                <w:spacing w:val="-4"/>
                <w:sz w:val="22"/>
              </w:rPr>
              <w:t>1</w:t>
            </w:r>
            <w:r w:rsidRPr="00485588">
              <w:rPr>
                <w:rFonts w:asciiTheme="minorHAnsi" w:hAnsiTheme="minorHAnsi"/>
                <w:sz w:val="22"/>
              </w:rPr>
              <w:t>0</w:t>
            </w:r>
          </w:p>
        </w:tc>
      </w:tr>
      <w:tr w:rsidR="00AB11E0" w:rsidRPr="00485588" w14:paraId="32BFDACB" w14:textId="77777777" w:rsidTr="0018260C">
        <w:trPr>
          <w:trHeight w:val="864"/>
        </w:trPr>
        <w:tc>
          <w:tcPr>
            <w:tcW w:w="589" w:type="dxa"/>
            <w:tcBorders>
              <w:top w:val="single" w:sz="4" w:space="0" w:color="auto"/>
              <w:left w:val="single" w:sz="4" w:space="0" w:color="auto"/>
              <w:bottom w:val="single" w:sz="4" w:space="0" w:color="auto"/>
              <w:right w:val="single" w:sz="4" w:space="0" w:color="auto"/>
            </w:tcBorders>
          </w:tcPr>
          <w:p w14:paraId="04ECFA39" w14:textId="77777777" w:rsidR="00AB11E0" w:rsidRPr="00485588" w:rsidRDefault="00AB11E0" w:rsidP="004840B7">
            <w:pPr>
              <w:rPr>
                <w:rFonts w:asciiTheme="minorHAnsi" w:hAnsiTheme="minorHAnsi"/>
                <w:bCs/>
                <w:sz w:val="22"/>
              </w:rPr>
            </w:pPr>
            <w:r w:rsidRPr="00485588">
              <w:rPr>
                <w:rFonts w:asciiTheme="minorHAnsi" w:hAnsiTheme="minorHAnsi"/>
                <w:bCs/>
                <w:spacing w:val="-5"/>
                <w:sz w:val="22"/>
              </w:rPr>
              <w:t>c.</w:t>
            </w:r>
          </w:p>
        </w:tc>
        <w:tc>
          <w:tcPr>
            <w:tcW w:w="1254" w:type="dxa"/>
            <w:tcBorders>
              <w:top w:val="single" w:sz="4" w:space="0" w:color="auto"/>
              <w:left w:val="single" w:sz="4" w:space="0" w:color="auto"/>
              <w:bottom w:val="single" w:sz="4" w:space="0" w:color="auto"/>
              <w:right w:val="single" w:sz="4" w:space="0" w:color="auto"/>
            </w:tcBorders>
          </w:tcPr>
          <w:p w14:paraId="12480279" w14:textId="77777777" w:rsidR="00AB11E0" w:rsidRPr="00485588" w:rsidRDefault="00AB11E0" w:rsidP="004840B7">
            <w:pPr>
              <w:ind w:left="125"/>
              <w:rPr>
                <w:rFonts w:asciiTheme="minorHAnsi" w:hAnsiTheme="minorHAnsi"/>
                <w:bCs/>
                <w:sz w:val="22"/>
              </w:rPr>
            </w:pPr>
            <w:r w:rsidRPr="00485588">
              <w:rPr>
                <w:rFonts w:asciiTheme="minorHAnsi" w:hAnsiTheme="minorHAnsi"/>
                <w:bCs/>
                <w:spacing w:val="-2"/>
                <w:sz w:val="22"/>
              </w:rPr>
              <w:t>Local Distributor Street</w:t>
            </w:r>
          </w:p>
        </w:tc>
        <w:tc>
          <w:tcPr>
            <w:tcW w:w="1134" w:type="dxa"/>
            <w:tcBorders>
              <w:top w:val="single" w:sz="4" w:space="0" w:color="auto"/>
              <w:left w:val="single" w:sz="4" w:space="0" w:color="auto"/>
              <w:bottom w:val="single" w:sz="4" w:space="0" w:color="auto"/>
              <w:right w:val="single" w:sz="4" w:space="0" w:color="auto"/>
            </w:tcBorders>
          </w:tcPr>
          <w:p w14:paraId="6F93A469" w14:textId="77777777" w:rsidR="00AB11E0" w:rsidRPr="00485588" w:rsidRDefault="00AB11E0" w:rsidP="004840B7">
            <w:pPr>
              <w:ind w:left="107"/>
              <w:rPr>
                <w:rFonts w:asciiTheme="minorHAnsi" w:hAnsiTheme="minorHAnsi"/>
                <w:bCs/>
                <w:sz w:val="22"/>
              </w:rPr>
            </w:pPr>
            <w:r w:rsidRPr="00485588">
              <w:rPr>
                <w:rFonts w:asciiTheme="minorHAnsi" w:hAnsiTheme="minorHAnsi"/>
                <w:bCs/>
                <w:spacing w:val="-4"/>
                <w:sz w:val="22"/>
              </w:rPr>
              <w:t>30</w:t>
            </w:r>
          </w:p>
        </w:tc>
        <w:tc>
          <w:tcPr>
            <w:tcW w:w="2126" w:type="dxa"/>
            <w:tcBorders>
              <w:top w:val="single" w:sz="4" w:space="0" w:color="auto"/>
              <w:left w:val="single" w:sz="4" w:space="0" w:color="auto"/>
              <w:bottom w:val="single" w:sz="4" w:space="0" w:color="auto"/>
              <w:right w:val="single" w:sz="4" w:space="0" w:color="auto"/>
            </w:tcBorders>
          </w:tcPr>
          <w:p w14:paraId="0E1742CA" w14:textId="77777777" w:rsidR="00AB11E0" w:rsidRPr="00485588" w:rsidRDefault="00AB11E0" w:rsidP="004840B7">
            <w:pPr>
              <w:ind w:left="231"/>
              <w:rPr>
                <w:rFonts w:asciiTheme="minorHAnsi" w:hAnsiTheme="minorHAnsi"/>
                <w:bCs/>
                <w:spacing w:val="-2"/>
                <w:sz w:val="22"/>
              </w:rPr>
            </w:pPr>
            <w:r w:rsidRPr="00485588">
              <w:rPr>
                <w:rFonts w:asciiTheme="minorHAnsi" w:hAnsiTheme="minorHAnsi"/>
                <w:bCs/>
                <w:sz w:val="22"/>
              </w:rPr>
              <w:t>30 outside</w:t>
            </w:r>
            <w:r w:rsidRPr="00485588">
              <w:rPr>
                <w:rFonts w:asciiTheme="minorHAnsi" w:hAnsiTheme="minorHAnsi"/>
                <w:bCs/>
                <w:spacing w:val="-2"/>
                <w:sz w:val="22"/>
              </w:rPr>
              <w:t xml:space="preserve"> the Core</w:t>
            </w:r>
          </w:p>
          <w:p w14:paraId="2D69EF90" w14:textId="77777777" w:rsidR="00AB11E0" w:rsidRPr="00485588" w:rsidRDefault="00AB11E0" w:rsidP="004840B7">
            <w:pPr>
              <w:ind w:left="231"/>
              <w:rPr>
                <w:rFonts w:asciiTheme="minorHAnsi" w:hAnsiTheme="minorHAnsi"/>
                <w:bCs/>
                <w:sz w:val="22"/>
              </w:rPr>
            </w:pPr>
            <w:r w:rsidRPr="00485588">
              <w:rPr>
                <w:rFonts w:asciiTheme="minorHAnsi" w:hAnsiTheme="minorHAnsi"/>
                <w:bCs/>
                <w:spacing w:val="-4"/>
                <w:sz w:val="22"/>
              </w:rPr>
              <w:t>15 within the</w:t>
            </w:r>
            <w:r w:rsidRPr="00485588">
              <w:rPr>
                <w:rFonts w:asciiTheme="minorHAnsi" w:hAnsiTheme="minorHAnsi"/>
                <w:bCs/>
                <w:spacing w:val="-2"/>
                <w:sz w:val="22"/>
              </w:rPr>
              <w:t xml:space="preserve"> Core</w:t>
            </w:r>
          </w:p>
        </w:tc>
        <w:tc>
          <w:tcPr>
            <w:tcW w:w="2126" w:type="dxa"/>
            <w:tcBorders>
              <w:top w:val="single" w:sz="4" w:space="0" w:color="auto"/>
              <w:left w:val="single" w:sz="4" w:space="0" w:color="auto"/>
              <w:bottom w:val="single" w:sz="4" w:space="0" w:color="auto"/>
              <w:right w:val="single" w:sz="4" w:space="0" w:color="auto"/>
            </w:tcBorders>
          </w:tcPr>
          <w:p w14:paraId="54183948" w14:textId="77777777" w:rsidR="00AB11E0" w:rsidRPr="00485588" w:rsidRDefault="00AB11E0" w:rsidP="004840B7">
            <w:pPr>
              <w:ind w:left="212"/>
              <w:rPr>
                <w:rFonts w:asciiTheme="minorHAnsi" w:hAnsiTheme="minorHAnsi"/>
                <w:bCs/>
                <w:spacing w:val="-2"/>
                <w:sz w:val="22"/>
              </w:rPr>
            </w:pPr>
            <w:r w:rsidRPr="00485588">
              <w:rPr>
                <w:rFonts w:asciiTheme="minorHAnsi" w:hAnsiTheme="minorHAnsi"/>
                <w:bCs/>
                <w:sz w:val="22"/>
              </w:rPr>
              <w:t>30 outside</w:t>
            </w:r>
            <w:r w:rsidRPr="00485588">
              <w:rPr>
                <w:rFonts w:asciiTheme="minorHAnsi" w:hAnsiTheme="minorHAnsi"/>
                <w:bCs/>
                <w:spacing w:val="-2"/>
                <w:sz w:val="22"/>
              </w:rPr>
              <w:t xml:space="preserve"> the Core</w:t>
            </w:r>
          </w:p>
          <w:p w14:paraId="405A746B" w14:textId="77777777" w:rsidR="00AB11E0" w:rsidRPr="00485588" w:rsidRDefault="00AB11E0" w:rsidP="004840B7">
            <w:pPr>
              <w:ind w:left="212"/>
              <w:rPr>
                <w:rFonts w:asciiTheme="minorHAnsi" w:hAnsiTheme="minorHAnsi"/>
                <w:bCs/>
                <w:sz w:val="22"/>
              </w:rPr>
            </w:pPr>
            <w:r w:rsidRPr="00485588">
              <w:rPr>
                <w:rFonts w:asciiTheme="minorHAnsi" w:hAnsiTheme="minorHAnsi"/>
                <w:bCs/>
                <w:spacing w:val="-4"/>
                <w:sz w:val="22"/>
              </w:rPr>
              <w:t>15 within the</w:t>
            </w:r>
            <w:r w:rsidRPr="00485588">
              <w:rPr>
                <w:rFonts w:asciiTheme="minorHAnsi" w:hAnsiTheme="minorHAnsi"/>
                <w:bCs/>
                <w:spacing w:val="-2"/>
                <w:sz w:val="22"/>
              </w:rPr>
              <w:t xml:space="preserve"> Core</w:t>
            </w:r>
          </w:p>
        </w:tc>
        <w:tc>
          <w:tcPr>
            <w:tcW w:w="1276" w:type="dxa"/>
            <w:tcBorders>
              <w:top w:val="single" w:sz="4" w:space="0" w:color="auto"/>
              <w:left w:val="single" w:sz="4" w:space="0" w:color="auto"/>
              <w:bottom w:val="single" w:sz="4" w:space="0" w:color="auto"/>
              <w:right w:val="single" w:sz="4" w:space="0" w:color="auto"/>
            </w:tcBorders>
          </w:tcPr>
          <w:p w14:paraId="693110F9" w14:textId="77777777" w:rsidR="00AB11E0" w:rsidRPr="00485588" w:rsidRDefault="00AB11E0" w:rsidP="004840B7">
            <w:pPr>
              <w:ind w:left="194"/>
              <w:rPr>
                <w:rFonts w:asciiTheme="minorHAnsi" w:hAnsiTheme="minorHAnsi"/>
                <w:bCs/>
                <w:spacing w:val="-2"/>
                <w:sz w:val="22"/>
              </w:rPr>
            </w:pPr>
            <w:r w:rsidRPr="00485588">
              <w:rPr>
                <w:rFonts w:asciiTheme="minorHAnsi" w:hAnsiTheme="minorHAnsi"/>
                <w:bCs/>
                <w:sz w:val="22"/>
              </w:rPr>
              <w:t>10 outside</w:t>
            </w:r>
            <w:r w:rsidRPr="00485588">
              <w:rPr>
                <w:rFonts w:asciiTheme="minorHAnsi" w:hAnsiTheme="minorHAnsi"/>
                <w:bCs/>
                <w:spacing w:val="-2"/>
                <w:sz w:val="22"/>
              </w:rPr>
              <w:t xml:space="preserve"> the Core</w:t>
            </w:r>
          </w:p>
          <w:p w14:paraId="1A651413" w14:textId="77777777" w:rsidR="00AB11E0" w:rsidRPr="00485588" w:rsidRDefault="00AB11E0" w:rsidP="004840B7">
            <w:pPr>
              <w:ind w:left="194"/>
              <w:rPr>
                <w:rFonts w:asciiTheme="minorHAnsi" w:hAnsiTheme="minorHAnsi"/>
                <w:bCs/>
                <w:sz w:val="22"/>
              </w:rPr>
            </w:pPr>
            <w:r w:rsidRPr="00485588">
              <w:rPr>
                <w:rFonts w:asciiTheme="minorHAnsi" w:hAnsiTheme="minorHAnsi"/>
                <w:bCs/>
                <w:spacing w:val="-4"/>
                <w:sz w:val="22"/>
              </w:rPr>
              <w:t>6 within the</w:t>
            </w:r>
            <w:r w:rsidRPr="00485588">
              <w:rPr>
                <w:rFonts w:asciiTheme="minorHAnsi" w:hAnsiTheme="minorHAnsi"/>
                <w:bCs/>
                <w:spacing w:val="-2"/>
                <w:sz w:val="22"/>
              </w:rPr>
              <w:t xml:space="preserve"> Core</w:t>
            </w:r>
          </w:p>
        </w:tc>
      </w:tr>
      <w:tr w:rsidR="00AB11E0" w:rsidRPr="00485588" w14:paraId="1995297A" w14:textId="77777777" w:rsidTr="0018260C">
        <w:trPr>
          <w:trHeight w:val="645"/>
        </w:trPr>
        <w:tc>
          <w:tcPr>
            <w:tcW w:w="589" w:type="dxa"/>
            <w:tcBorders>
              <w:top w:val="single" w:sz="4" w:space="0" w:color="auto"/>
              <w:left w:val="single" w:sz="8" w:space="0" w:color="000000"/>
              <w:bottom w:val="single" w:sz="8" w:space="0" w:color="000000"/>
              <w:right w:val="single" w:sz="8" w:space="0" w:color="000000"/>
            </w:tcBorders>
          </w:tcPr>
          <w:p w14:paraId="053978F0" w14:textId="77777777" w:rsidR="00AB11E0" w:rsidRPr="00485588" w:rsidRDefault="00AB11E0" w:rsidP="004840B7">
            <w:pPr>
              <w:rPr>
                <w:rFonts w:asciiTheme="minorHAnsi" w:hAnsiTheme="minorHAnsi"/>
                <w:bCs/>
                <w:sz w:val="22"/>
              </w:rPr>
            </w:pPr>
            <w:r w:rsidRPr="00485588">
              <w:rPr>
                <w:rFonts w:asciiTheme="minorHAnsi" w:hAnsiTheme="minorHAnsi"/>
                <w:bCs/>
                <w:spacing w:val="-5"/>
                <w:sz w:val="22"/>
              </w:rPr>
              <w:t>d.</w:t>
            </w:r>
          </w:p>
        </w:tc>
        <w:tc>
          <w:tcPr>
            <w:tcW w:w="1254" w:type="dxa"/>
            <w:tcBorders>
              <w:top w:val="single" w:sz="4" w:space="0" w:color="auto"/>
              <w:left w:val="nil"/>
              <w:bottom w:val="single" w:sz="8" w:space="0" w:color="000000"/>
              <w:right w:val="single" w:sz="8" w:space="0" w:color="000000"/>
            </w:tcBorders>
          </w:tcPr>
          <w:p w14:paraId="08E144D7" w14:textId="77777777" w:rsidR="00AB11E0" w:rsidRPr="00485588" w:rsidRDefault="00AB11E0" w:rsidP="004840B7">
            <w:pPr>
              <w:ind w:left="125" w:firstLineChars="16" w:firstLine="35"/>
              <w:rPr>
                <w:rFonts w:asciiTheme="minorHAnsi" w:hAnsiTheme="minorHAnsi"/>
                <w:bCs/>
                <w:sz w:val="22"/>
              </w:rPr>
            </w:pPr>
            <w:r w:rsidRPr="00485588">
              <w:rPr>
                <w:rFonts w:asciiTheme="minorHAnsi" w:hAnsiTheme="minorHAnsi"/>
                <w:bCs/>
                <w:spacing w:val="-2"/>
                <w:sz w:val="22"/>
              </w:rPr>
              <w:t>Local Street</w:t>
            </w:r>
          </w:p>
        </w:tc>
        <w:tc>
          <w:tcPr>
            <w:tcW w:w="1134" w:type="dxa"/>
            <w:tcBorders>
              <w:top w:val="single" w:sz="4" w:space="0" w:color="auto"/>
              <w:left w:val="nil"/>
              <w:bottom w:val="single" w:sz="8" w:space="0" w:color="000000"/>
              <w:right w:val="single" w:sz="8" w:space="0" w:color="000000"/>
            </w:tcBorders>
          </w:tcPr>
          <w:p w14:paraId="451AA1AE" w14:textId="77777777" w:rsidR="00AB11E0" w:rsidRPr="00485588" w:rsidRDefault="00AB11E0" w:rsidP="004840B7">
            <w:pPr>
              <w:ind w:left="107"/>
              <w:rPr>
                <w:rFonts w:asciiTheme="minorHAnsi" w:hAnsiTheme="minorHAnsi"/>
                <w:bCs/>
                <w:sz w:val="22"/>
              </w:rPr>
            </w:pPr>
            <w:r w:rsidRPr="00485588">
              <w:rPr>
                <w:rFonts w:asciiTheme="minorHAnsi" w:hAnsiTheme="minorHAnsi"/>
                <w:bCs/>
                <w:spacing w:val="-4"/>
                <w:sz w:val="22"/>
              </w:rPr>
              <w:t>15</w:t>
            </w:r>
          </w:p>
        </w:tc>
        <w:tc>
          <w:tcPr>
            <w:tcW w:w="2126" w:type="dxa"/>
            <w:tcBorders>
              <w:top w:val="single" w:sz="4" w:space="0" w:color="auto"/>
              <w:left w:val="nil"/>
              <w:bottom w:val="single" w:sz="8" w:space="0" w:color="000000"/>
              <w:right w:val="single" w:sz="8" w:space="0" w:color="000000"/>
            </w:tcBorders>
          </w:tcPr>
          <w:p w14:paraId="29B9652E" w14:textId="77777777" w:rsidR="00AB11E0" w:rsidRPr="00485588" w:rsidRDefault="00AB11E0" w:rsidP="004840B7">
            <w:pPr>
              <w:ind w:left="231"/>
              <w:rPr>
                <w:rFonts w:asciiTheme="minorHAnsi" w:hAnsiTheme="minorHAnsi"/>
                <w:bCs/>
                <w:spacing w:val="-2"/>
                <w:sz w:val="22"/>
              </w:rPr>
            </w:pPr>
            <w:r w:rsidRPr="00485588">
              <w:rPr>
                <w:rFonts w:asciiTheme="minorHAnsi" w:hAnsiTheme="minorHAnsi"/>
                <w:bCs/>
                <w:spacing w:val="-2"/>
                <w:sz w:val="22"/>
              </w:rPr>
              <w:t>15 outside the Core</w:t>
            </w:r>
          </w:p>
          <w:p w14:paraId="486B6ECD" w14:textId="77777777" w:rsidR="00AB11E0" w:rsidRPr="00485588" w:rsidRDefault="00AB11E0" w:rsidP="004840B7">
            <w:pPr>
              <w:ind w:left="231"/>
              <w:rPr>
                <w:rFonts w:asciiTheme="minorHAnsi" w:hAnsiTheme="minorHAnsi"/>
                <w:bCs/>
                <w:sz w:val="22"/>
              </w:rPr>
            </w:pPr>
            <w:r w:rsidRPr="00485588">
              <w:rPr>
                <w:rFonts w:asciiTheme="minorHAnsi" w:hAnsiTheme="minorHAnsi"/>
                <w:bCs/>
                <w:spacing w:val="-2"/>
                <w:sz w:val="22"/>
              </w:rPr>
              <w:t>10 within the Core</w:t>
            </w:r>
          </w:p>
        </w:tc>
        <w:tc>
          <w:tcPr>
            <w:tcW w:w="2126" w:type="dxa"/>
            <w:tcBorders>
              <w:top w:val="single" w:sz="4" w:space="0" w:color="auto"/>
              <w:left w:val="nil"/>
              <w:bottom w:val="single" w:sz="8" w:space="0" w:color="000000"/>
              <w:right w:val="single" w:sz="8" w:space="0" w:color="000000"/>
            </w:tcBorders>
          </w:tcPr>
          <w:p w14:paraId="5C868730" w14:textId="77777777" w:rsidR="00AB11E0" w:rsidRPr="00485588" w:rsidRDefault="00AB11E0" w:rsidP="004840B7">
            <w:pPr>
              <w:ind w:left="212"/>
              <w:rPr>
                <w:rFonts w:asciiTheme="minorHAnsi" w:hAnsiTheme="minorHAnsi"/>
                <w:bCs/>
                <w:spacing w:val="-2"/>
                <w:sz w:val="22"/>
              </w:rPr>
            </w:pPr>
            <w:r w:rsidRPr="00485588">
              <w:rPr>
                <w:rFonts w:asciiTheme="minorHAnsi" w:hAnsiTheme="minorHAnsi"/>
                <w:bCs/>
                <w:sz w:val="22"/>
              </w:rPr>
              <w:t>15 outside</w:t>
            </w:r>
            <w:r w:rsidRPr="00485588">
              <w:rPr>
                <w:rFonts w:asciiTheme="minorHAnsi" w:hAnsiTheme="minorHAnsi"/>
                <w:bCs/>
                <w:spacing w:val="-2"/>
                <w:sz w:val="22"/>
              </w:rPr>
              <w:t xml:space="preserve"> the Core</w:t>
            </w:r>
          </w:p>
          <w:p w14:paraId="2FFD18AD" w14:textId="77777777" w:rsidR="00AB11E0" w:rsidRPr="00485588" w:rsidRDefault="00AB11E0" w:rsidP="004840B7">
            <w:pPr>
              <w:ind w:left="212"/>
              <w:rPr>
                <w:rFonts w:asciiTheme="minorHAnsi" w:hAnsiTheme="minorHAnsi"/>
                <w:bCs/>
                <w:sz w:val="22"/>
              </w:rPr>
            </w:pPr>
            <w:r w:rsidRPr="00485588">
              <w:rPr>
                <w:rFonts w:asciiTheme="minorHAnsi" w:hAnsiTheme="minorHAnsi"/>
                <w:bCs/>
                <w:sz w:val="22"/>
              </w:rPr>
              <w:t>10 within the</w:t>
            </w:r>
            <w:r w:rsidRPr="00485588">
              <w:rPr>
                <w:rFonts w:asciiTheme="minorHAnsi" w:hAnsiTheme="minorHAnsi"/>
                <w:bCs/>
                <w:spacing w:val="-2"/>
                <w:sz w:val="22"/>
              </w:rPr>
              <w:t xml:space="preserve"> Core</w:t>
            </w:r>
          </w:p>
        </w:tc>
        <w:tc>
          <w:tcPr>
            <w:tcW w:w="1276" w:type="dxa"/>
            <w:tcBorders>
              <w:top w:val="single" w:sz="4" w:space="0" w:color="auto"/>
              <w:left w:val="nil"/>
              <w:bottom w:val="single" w:sz="8" w:space="0" w:color="000000"/>
              <w:right w:val="single" w:sz="8" w:space="0" w:color="000000"/>
            </w:tcBorders>
          </w:tcPr>
          <w:p w14:paraId="1BA86F54" w14:textId="77777777" w:rsidR="00AB11E0" w:rsidRPr="00485588" w:rsidRDefault="00AB11E0" w:rsidP="004840B7">
            <w:pPr>
              <w:ind w:left="194"/>
              <w:rPr>
                <w:rFonts w:asciiTheme="minorHAnsi" w:hAnsiTheme="minorHAnsi"/>
                <w:bCs/>
                <w:spacing w:val="-2"/>
                <w:sz w:val="22"/>
              </w:rPr>
            </w:pPr>
            <w:r w:rsidRPr="00485588">
              <w:rPr>
                <w:rFonts w:asciiTheme="minorHAnsi" w:hAnsiTheme="minorHAnsi"/>
                <w:bCs/>
                <w:sz w:val="22"/>
              </w:rPr>
              <w:t>10 outside</w:t>
            </w:r>
            <w:r w:rsidRPr="00485588">
              <w:rPr>
                <w:rFonts w:asciiTheme="minorHAnsi" w:hAnsiTheme="minorHAnsi"/>
                <w:bCs/>
                <w:spacing w:val="-2"/>
                <w:sz w:val="22"/>
              </w:rPr>
              <w:t xml:space="preserve"> the Core</w:t>
            </w:r>
          </w:p>
          <w:p w14:paraId="27C3B21F" w14:textId="77777777" w:rsidR="00AB11E0" w:rsidRPr="00485588" w:rsidRDefault="00AB11E0" w:rsidP="004840B7">
            <w:pPr>
              <w:ind w:left="194"/>
              <w:rPr>
                <w:rFonts w:asciiTheme="minorHAnsi" w:hAnsiTheme="minorHAnsi"/>
                <w:bCs/>
                <w:sz w:val="22"/>
              </w:rPr>
            </w:pPr>
            <w:r w:rsidRPr="00485588">
              <w:rPr>
                <w:rFonts w:asciiTheme="minorHAnsi" w:hAnsiTheme="minorHAnsi"/>
                <w:bCs/>
                <w:position w:val="1"/>
                <w:sz w:val="22"/>
              </w:rPr>
              <w:t>6 within the</w:t>
            </w:r>
            <w:r w:rsidRPr="00485588">
              <w:rPr>
                <w:rFonts w:asciiTheme="minorHAnsi" w:hAnsiTheme="minorHAnsi"/>
                <w:bCs/>
                <w:spacing w:val="-2"/>
                <w:sz w:val="22"/>
              </w:rPr>
              <w:t xml:space="preserve"> Core</w:t>
            </w:r>
          </w:p>
        </w:tc>
      </w:tr>
    </w:tbl>
    <w:p w14:paraId="0A64FB79" w14:textId="77777777" w:rsidR="00AB11E0" w:rsidRPr="00F80C9C" w:rsidRDefault="00AB11E0" w:rsidP="004840B7">
      <w:pPr>
        <w:spacing w:before="2"/>
        <w:rPr>
          <w:rFonts w:asciiTheme="minorHAnsi" w:eastAsia="Times New Roman" w:hAnsiTheme="minorHAnsi"/>
          <w:bCs/>
          <w:sz w:val="16"/>
          <w:szCs w:val="16"/>
        </w:rPr>
      </w:pPr>
    </w:p>
    <w:p w14:paraId="5F1015BD" w14:textId="77777777" w:rsidR="00AB11E0" w:rsidRPr="00F80C9C" w:rsidRDefault="00AB11E0" w:rsidP="004840B7">
      <w:pPr>
        <w:spacing w:before="2"/>
        <w:rPr>
          <w:rFonts w:asciiTheme="minorHAnsi" w:eastAsia="Times New Roman" w:hAnsiTheme="minorHAnsi"/>
          <w:bCs/>
          <w:sz w:val="16"/>
          <w:szCs w:val="16"/>
        </w:rPr>
      </w:pPr>
    </w:p>
    <w:p w14:paraId="071EEA20" w14:textId="77777777" w:rsidR="00AB11E0" w:rsidRPr="00F80C9C" w:rsidRDefault="00AB11E0" w:rsidP="004840B7">
      <w:pPr>
        <w:autoSpaceDE w:val="0"/>
        <w:autoSpaceDN w:val="0"/>
        <w:adjustRightInd w:val="0"/>
        <w:spacing w:before="40"/>
        <w:rPr>
          <w:rFonts w:asciiTheme="minorHAnsi" w:hAnsiTheme="minorHAnsi"/>
          <w:sz w:val="16"/>
          <w:szCs w:val="16"/>
        </w:rPr>
      </w:pPr>
    </w:p>
    <w:p w14:paraId="480887C5" w14:textId="77777777" w:rsidR="00AB11E0" w:rsidRPr="00F80C9C" w:rsidRDefault="00AB11E0" w:rsidP="004840B7">
      <w:pPr>
        <w:spacing w:line="336" w:lineRule="atLeast"/>
        <w:rPr>
          <w:rFonts w:asciiTheme="minorHAnsi" w:hAnsiTheme="minorHAnsi"/>
        </w:rPr>
      </w:pPr>
    </w:p>
    <w:p w14:paraId="0A4D689C" w14:textId="77777777" w:rsidR="00AB11E0" w:rsidRPr="00F80C9C" w:rsidRDefault="00AB11E0" w:rsidP="004840B7">
      <w:pPr>
        <w:pStyle w:val="Prllist1"/>
        <w:tabs>
          <w:tab w:val="clear" w:pos="567"/>
        </w:tabs>
        <w:ind w:left="720"/>
        <w:rPr>
          <w:rFonts w:asciiTheme="minorHAnsi" w:hAnsiTheme="minorHAnsi"/>
        </w:rPr>
      </w:pPr>
      <w:r w:rsidRPr="00F80C9C">
        <w:rPr>
          <w:rFonts w:asciiTheme="minorHAnsi" w:hAnsiTheme="minorHAnsi"/>
          <w:noProof/>
          <w:lang w:eastAsia="en-NZ"/>
        </w:rPr>
        <w:drawing>
          <wp:inline distT="0" distB="0" distL="0" distR="0" wp14:anchorId="6705B498" wp14:editId="60EE25F3">
            <wp:extent cx="5730875" cy="3990719"/>
            <wp:effectExtent l="0" t="0" r="3175" b="0"/>
            <wp:docPr id="3" name="Picture 3" descr="http://districtplanint.ccc.govt.nz/Images/DistrictPlanImages/Chapter%207%20Transport/Operative/App7.5.11_Fig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trictplanint.ccc.govt.nz/Images/DistrictPlanImages/Chapter%207%20Transport/Operative/App7.5.11_Figure1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2363" cy="3991755"/>
                    </a:xfrm>
                    <a:prstGeom prst="rect">
                      <a:avLst/>
                    </a:prstGeom>
                    <a:noFill/>
                    <a:ln>
                      <a:noFill/>
                    </a:ln>
                  </pic:spPr>
                </pic:pic>
              </a:graphicData>
            </a:graphic>
          </wp:inline>
        </w:drawing>
      </w:r>
    </w:p>
    <w:p w14:paraId="56B2EC8E" w14:textId="77777777" w:rsidR="00AB11E0" w:rsidRPr="00F80C9C" w:rsidRDefault="00AB11E0" w:rsidP="004840B7">
      <w:pPr>
        <w:pStyle w:val="Prllist1"/>
        <w:tabs>
          <w:tab w:val="clear" w:pos="567"/>
        </w:tabs>
        <w:ind w:left="720"/>
        <w:rPr>
          <w:rFonts w:asciiTheme="minorHAnsi" w:hAnsiTheme="minorHAnsi"/>
        </w:rPr>
      </w:pPr>
      <w:r w:rsidRPr="00F80C9C">
        <w:rPr>
          <w:rFonts w:asciiTheme="minorHAnsi" w:hAnsiTheme="minorHAnsi"/>
        </w:rPr>
        <w:t xml:space="preserve">Figure 15 Inner Core Streets </w:t>
      </w:r>
    </w:p>
    <w:p w14:paraId="2929F328" w14:textId="71427E22" w:rsidR="00AB11E0" w:rsidRPr="00F80C9C" w:rsidRDefault="00AB11E0" w:rsidP="005A3314">
      <w:pPr>
        <w:pStyle w:val="Prllist1"/>
        <w:numPr>
          <w:ilvl w:val="0"/>
          <w:numId w:val="115"/>
        </w:numPr>
        <w:tabs>
          <w:tab w:val="clear" w:pos="567"/>
        </w:tabs>
        <w:ind w:left="851" w:hanging="425"/>
        <w:rPr>
          <w:rFonts w:asciiTheme="minorHAnsi" w:hAnsiTheme="minorHAnsi"/>
        </w:rPr>
      </w:pPr>
      <w:r w:rsidRPr="00F80C9C">
        <w:rPr>
          <w:rFonts w:asciiTheme="minorHAnsi" w:hAnsiTheme="minorHAnsi"/>
        </w:rPr>
        <w:t xml:space="preserve">Where the </w:t>
      </w:r>
      <w:r w:rsidRPr="00F80C9C">
        <w:rPr>
          <w:rFonts w:asciiTheme="minorHAnsi" w:hAnsiTheme="minorHAnsi"/>
          <w:color w:val="00B050"/>
          <w:shd w:val="clear" w:color="auto" w:fill="FFFFFF"/>
        </w:rPr>
        <w:t>boundaries</w:t>
      </w:r>
      <w:r w:rsidRPr="00F80C9C">
        <w:rPr>
          <w:rFonts w:asciiTheme="minorHAnsi" w:hAnsiTheme="minorHAnsi"/>
        </w:rPr>
        <w:t xml:space="preserve"> of a </w:t>
      </w:r>
      <w:r w:rsidRPr="00F80C9C">
        <w:rPr>
          <w:rFonts w:asciiTheme="minorHAnsi" w:hAnsiTheme="minorHAnsi"/>
          <w:color w:val="00B050"/>
          <w:shd w:val="clear" w:color="auto" w:fill="FFFFFF"/>
        </w:rPr>
        <w:t>site</w:t>
      </w:r>
      <w:r w:rsidRPr="00F80C9C">
        <w:rPr>
          <w:rFonts w:asciiTheme="minorHAnsi" w:hAnsiTheme="minorHAnsi"/>
        </w:rPr>
        <w:t xml:space="preserve"> do not enable any </w:t>
      </w:r>
      <w:r w:rsidRPr="00F80C9C">
        <w:rPr>
          <w:rFonts w:asciiTheme="minorHAnsi" w:hAnsiTheme="minorHAnsi"/>
          <w:color w:val="00B050"/>
          <w:shd w:val="clear" w:color="auto" w:fill="FFFFFF"/>
        </w:rPr>
        <w:t>vehicle crossing</w:t>
      </w:r>
      <w:r w:rsidRPr="00F80C9C">
        <w:rPr>
          <w:rFonts w:asciiTheme="minorHAnsi" w:hAnsiTheme="minorHAnsi"/>
        </w:rPr>
        <w:t xml:space="preserve"> to conform to the above distances, a single </w:t>
      </w:r>
      <w:r w:rsidRPr="00F80C9C">
        <w:rPr>
          <w:rFonts w:asciiTheme="minorHAnsi" w:hAnsiTheme="minorHAnsi"/>
          <w:color w:val="00B050"/>
          <w:shd w:val="clear" w:color="auto" w:fill="FFFFFF"/>
        </w:rPr>
        <w:t>vehicle crossing</w:t>
      </w:r>
      <w:r w:rsidRPr="00F80C9C">
        <w:rPr>
          <w:rFonts w:asciiTheme="minorHAnsi" w:hAnsiTheme="minorHAnsi"/>
        </w:rPr>
        <w:t xml:space="preserve"> may be constructed in the position which most nearly </w:t>
      </w:r>
      <w:r w:rsidRPr="00F80C9C">
        <w:rPr>
          <w:rFonts w:asciiTheme="minorHAnsi" w:hAnsiTheme="minorHAnsi"/>
        </w:rPr>
        <w:lastRenderedPageBreak/>
        <w:t xml:space="preserve">complies with the provisions of </w:t>
      </w:r>
      <w:r w:rsidRPr="007F416B">
        <w:rPr>
          <w:rFonts w:asciiTheme="minorHAnsi" w:hAnsiTheme="minorHAnsi"/>
          <w:color w:val="0000FF"/>
        </w:rPr>
        <w:t>Table</w:t>
      </w:r>
      <w:r w:rsidRPr="000A5116">
        <w:rPr>
          <w:rFonts w:asciiTheme="minorHAnsi" w:hAnsiTheme="minorHAnsi"/>
          <w:color w:val="0000FF"/>
        </w:rPr>
        <w:t xml:space="preserve"> </w:t>
      </w:r>
      <w:r w:rsidRPr="007F416B">
        <w:rPr>
          <w:rFonts w:asciiTheme="minorHAnsi" w:hAnsiTheme="minorHAnsi"/>
          <w:color w:val="0000FF"/>
        </w:rPr>
        <w:t>7.5.11.</w:t>
      </w:r>
      <w:r w:rsidRPr="007F416B">
        <w:rPr>
          <w:rFonts w:asciiTheme="minorHAnsi" w:hAnsiTheme="minorHAnsi"/>
          <w:b/>
          <w:strike/>
          <w:color w:val="0000FF"/>
        </w:rPr>
        <w:t>4</w:t>
      </w:r>
      <w:r w:rsidR="007F416B" w:rsidRPr="007F416B">
        <w:rPr>
          <w:rFonts w:asciiTheme="minorHAnsi" w:hAnsiTheme="minorHAnsi"/>
          <w:b/>
          <w:color w:val="0000FF"/>
          <w:u w:val="single"/>
        </w:rPr>
        <w:t>5</w:t>
      </w:r>
      <w:r w:rsidRPr="00F80C9C">
        <w:rPr>
          <w:rFonts w:asciiTheme="minorHAnsi" w:hAnsiTheme="minorHAnsi"/>
        </w:rPr>
        <w:t xml:space="preserve"> (outside the </w:t>
      </w:r>
      <w:r w:rsidRPr="00F80C9C">
        <w:rPr>
          <w:rFonts w:asciiTheme="minorHAnsi" w:hAnsiTheme="minorHAnsi"/>
          <w:color w:val="00B050"/>
          <w:shd w:val="clear" w:color="auto" w:fill="FFFFFF"/>
        </w:rPr>
        <w:t>Central City</w:t>
      </w:r>
      <w:r w:rsidRPr="00F80C9C">
        <w:rPr>
          <w:rFonts w:asciiTheme="minorHAnsi" w:hAnsiTheme="minorHAnsi"/>
        </w:rPr>
        <w:t xml:space="preserve">) and </w:t>
      </w:r>
      <w:r w:rsidRPr="007F416B">
        <w:rPr>
          <w:rFonts w:asciiTheme="minorHAnsi" w:hAnsiTheme="minorHAnsi"/>
          <w:color w:val="0000FF"/>
        </w:rPr>
        <w:t>Table 7.5.11.</w:t>
      </w:r>
      <w:r w:rsidRPr="007F416B">
        <w:rPr>
          <w:rFonts w:asciiTheme="minorHAnsi" w:hAnsiTheme="minorHAnsi"/>
          <w:b/>
          <w:strike/>
          <w:color w:val="0000FF"/>
        </w:rPr>
        <w:t>5</w:t>
      </w:r>
      <w:r w:rsidR="007F416B" w:rsidRPr="007F416B">
        <w:rPr>
          <w:rFonts w:asciiTheme="minorHAnsi" w:hAnsiTheme="minorHAnsi"/>
          <w:b/>
          <w:color w:val="0000FF"/>
          <w:u w:val="single"/>
        </w:rPr>
        <w:t>6</w:t>
      </w:r>
      <w:r w:rsidRPr="00F80C9C">
        <w:rPr>
          <w:rFonts w:asciiTheme="minorHAnsi" w:hAnsiTheme="minorHAnsi"/>
        </w:rPr>
        <w:t xml:space="preserve"> (within the </w:t>
      </w:r>
      <w:r w:rsidRPr="00F80C9C">
        <w:rPr>
          <w:rFonts w:asciiTheme="minorHAnsi" w:hAnsiTheme="minorHAnsi"/>
          <w:color w:val="00B050"/>
          <w:shd w:val="clear" w:color="auto" w:fill="FFFFFF"/>
        </w:rPr>
        <w:t>Central City</w:t>
      </w:r>
      <w:r w:rsidRPr="00F80C9C">
        <w:rPr>
          <w:rFonts w:asciiTheme="minorHAnsi" w:hAnsiTheme="minorHAnsi"/>
        </w:rPr>
        <w:t>).</w:t>
      </w:r>
    </w:p>
    <w:p w14:paraId="49620AC4" w14:textId="77777777" w:rsidR="00AB11E0" w:rsidRPr="00F80C9C" w:rsidRDefault="00AB11E0" w:rsidP="005A3314">
      <w:pPr>
        <w:pStyle w:val="Prllist1"/>
        <w:numPr>
          <w:ilvl w:val="0"/>
          <w:numId w:val="115"/>
        </w:numPr>
        <w:tabs>
          <w:tab w:val="clear" w:pos="567"/>
        </w:tabs>
        <w:ind w:left="851" w:hanging="425"/>
        <w:rPr>
          <w:rFonts w:asciiTheme="minorHAnsi" w:hAnsiTheme="minorHAnsi"/>
        </w:rPr>
      </w:pPr>
      <w:r w:rsidRPr="00F80C9C">
        <w:rPr>
          <w:rFonts w:asciiTheme="minorHAnsi" w:hAnsiTheme="minorHAnsi"/>
        </w:rPr>
        <w:t xml:space="preserve">The measurement of the distances between the </w:t>
      </w:r>
      <w:r w:rsidRPr="00F80C9C">
        <w:rPr>
          <w:rFonts w:asciiTheme="minorHAnsi" w:hAnsiTheme="minorHAnsi"/>
          <w:color w:val="00B050"/>
          <w:shd w:val="clear" w:color="auto" w:fill="FFFFFF"/>
        </w:rPr>
        <w:t>vehicle crossings</w:t>
      </w:r>
      <w:r w:rsidRPr="00F80C9C">
        <w:rPr>
          <w:rFonts w:asciiTheme="minorHAnsi" w:hAnsiTheme="minorHAnsi"/>
        </w:rPr>
        <w:t xml:space="preserve"> and </w:t>
      </w:r>
      <w:r w:rsidRPr="00F80C9C">
        <w:rPr>
          <w:rFonts w:asciiTheme="minorHAnsi" w:hAnsiTheme="minorHAnsi"/>
          <w:color w:val="00B050"/>
          <w:shd w:val="clear" w:color="auto" w:fill="FFFFFF"/>
        </w:rPr>
        <w:t>intersections</w:t>
      </w:r>
      <w:r w:rsidRPr="00F80C9C">
        <w:rPr>
          <w:rFonts w:asciiTheme="minorHAnsi" w:hAnsiTheme="minorHAnsi"/>
        </w:rPr>
        <w:t xml:space="preserve"> shall be in accordance with Figure 16 (outside the </w:t>
      </w:r>
      <w:r w:rsidRPr="00F80C9C">
        <w:rPr>
          <w:rFonts w:asciiTheme="minorHAnsi" w:hAnsiTheme="minorHAnsi"/>
          <w:color w:val="00B050"/>
          <w:shd w:val="clear" w:color="auto" w:fill="FFFFFF"/>
        </w:rPr>
        <w:t>Central City</w:t>
      </w:r>
      <w:r w:rsidRPr="00F80C9C">
        <w:rPr>
          <w:rFonts w:asciiTheme="minorHAnsi" w:hAnsiTheme="minorHAnsi"/>
        </w:rPr>
        <w:t xml:space="preserve">) and Figure </w:t>
      </w:r>
      <w:r w:rsidR="00005956">
        <w:rPr>
          <w:rFonts w:asciiTheme="minorHAnsi" w:hAnsiTheme="minorHAnsi"/>
        </w:rPr>
        <w:t>1</w:t>
      </w:r>
      <w:r w:rsidRPr="00F80C9C">
        <w:rPr>
          <w:rFonts w:asciiTheme="minorHAnsi" w:hAnsiTheme="minorHAnsi"/>
        </w:rPr>
        <w:t xml:space="preserve">7 (within the </w:t>
      </w:r>
      <w:r w:rsidRPr="00F80C9C">
        <w:rPr>
          <w:rFonts w:asciiTheme="minorHAnsi" w:hAnsiTheme="minorHAnsi"/>
          <w:color w:val="00B050"/>
          <w:shd w:val="clear" w:color="auto" w:fill="FFFFFF"/>
        </w:rPr>
        <w:t>Central City</w:t>
      </w:r>
      <w:r w:rsidRPr="00F80C9C">
        <w:rPr>
          <w:rFonts w:asciiTheme="minorHAnsi" w:hAnsiTheme="minorHAnsi"/>
        </w:rPr>
        <w:t>).</w:t>
      </w:r>
    </w:p>
    <w:p w14:paraId="5143D4BF" w14:textId="77777777" w:rsidR="00AB11E0" w:rsidRPr="00F80C9C" w:rsidRDefault="00AB11E0" w:rsidP="004840B7">
      <w:pPr>
        <w:pStyle w:val="Prllist1"/>
        <w:rPr>
          <w:rFonts w:asciiTheme="minorHAnsi" w:hAnsiTheme="minorHAnsi"/>
        </w:rPr>
      </w:pPr>
    </w:p>
    <w:p w14:paraId="32459188" w14:textId="77777777" w:rsidR="00AB11E0" w:rsidRPr="00F80C9C" w:rsidRDefault="00AB11E0" w:rsidP="004840B7">
      <w:pPr>
        <w:autoSpaceDE w:val="0"/>
        <w:autoSpaceDN w:val="0"/>
        <w:adjustRightInd w:val="0"/>
        <w:spacing w:before="40" w:after="40" w:line="276" w:lineRule="auto"/>
        <w:rPr>
          <w:rFonts w:asciiTheme="minorHAnsi" w:hAnsiTheme="minorHAnsi"/>
        </w:rPr>
      </w:pPr>
      <w:r w:rsidRPr="00F80C9C">
        <w:rPr>
          <w:rFonts w:asciiTheme="minorHAnsi" w:hAnsiTheme="minorHAnsi"/>
          <w:noProof/>
        </w:rPr>
        <w:drawing>
          <wp:anchor distT="0" distB="0" distL="114300" distR="114300" simplePos="0" relativeHeight="251660288" behindDoc="0" locked="0" layoutInCell="1" allowOverlap="1" wp14:anchorId="2B32C959" wp14:editId="56632EA7">
            <wp:simplePos x="0" y="0"/>
            <wp:positionH relativeFrom="column">
              <wp:posOffset>764510</wp:posOffset>
            </wp:positionH>
            <wp:positionV relativeFrom="paragraph">
              <wp:posOffset>273205</wp:posOffset>
            </wp:positionV>
            <wp:extent cx="3735070" cy="2633980"/>
            <wp:effectExtent l="0" t="0" r="0" b="0"/>
            <wp:wrapTopAndBottom/>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35070" cy="2633980"/>
                    </a:xfrm>
                    <a:prstGeom prst="rect">
                      <a:avLst/>
                    </a:prstGeom>
                    <a:noFill/>
                  </pic:spPr>
                </pic:pic>
              </a:graphicData>
            </a:graphic>
          </wp:anchor>
        </w:drawing>
      </w:r>
    </w:p>
    <w:p w14:paraId="31ECE8B2" w14:textId="77777777" w:rsidR="00AB11E0" w:rsidRPr="00F80C9C" w:rsidRDefault="00AB11E0" w:rsidP="004840B7">
      <w:pPr>
        <w:spacing w:line="336" w:lineRule="atLeast"/>
        <w:rPr>
          <w:rFonts w:asciiTheme="minorHAnsi" w:hAnsiTheme="minorHAnsi"/>
          <w:b/>
        </w:rPr>
      </w:pPr>
    </w:p>
    <w:p w14:paraId="68A7C9C8" w14:textId="77777777" w:rsidR="00AB11E0" w:rsidRPr="00005956" w:rsidRDefault="00AB11E0" w:rsidP="004840B7">
      <w:pPr>
        <w:spacing w:line="336" w:lineRule="atLeast"/>
        <w:rPr>
          <w:rFonts w:asciiTheme="minorHAnsi" w:hAnsiTheme="minorHAnsi"/>
          <w:b/>
          <w:sz w:val="22"/>
        </w:rPr>
      </w:pPr>
      <w:r w:rsidRPr="00005956">
        <w:rPr>
          <w:rFonts w:asciiTheme="minorHAnsi" w:hAnsiTheme="minorHAnsi"/>
          <w:b/>
          <w:sz w:val="22"/>
        </w:rPr>
        <w:t xml:space="preserve">Figure 16 </w:t>
      </w:r>
      <w:r w:rsidRPr="00005956">
        <w:rPr>
          <w:rFonts w:asciiTheme="minorHAnsi" w:hAnsiTheme="minorHAnsi"/>
          <w:sz w:val="22"/>
        </w:rPr>
        <w:t>—</w:t>
      </w:r>
      <w:r w:rsidRPr="00005956">
        <w:rPr>
          <w:rFonts w:asciiTheme="minorHAnsi" w:hAnsiTheme="minorHAnsi"/>
          <w:b/>
          <w:sz w:val="22"/>
        </w:rPr>
        <w:t xml:space="preserve"> Minimum distance of vehicle crossings from intersections outside the Central City</w:t>
      </w:r>
    </w:p>
    <w:p w14:paraId="07F4E4B0" w14:textId="77777777" w:rsidR="00AB11E0" w:rsidRPr="00F80C9C" w:rsidRDefault="00AB11E0" w:rsidP="004840B7">
      <w:pPr>
        <w:pStyle w:val="BodyText"/>
        <w:ind w:left="-567"/>
        <w:jc w:val="left"/>
        <w:rPr>
          <w:rFonts w:asciiTheme="minorHAnsi" w:hAnsiTheme="minorHAnsi"/>
        </w:rPr>
      </w:pPr>
    </w:p>
    <w:p w14:paraId="58F5DE0C" w14:textId="77777777" w:rsidR="00AB11E0" w:rsidRPr="00F80C9C" w:rsidRDefault="00AB11E0" w:rsidP="004840B7">
      <w:pPr>
        <w:pStyle w:val="Prlpara"/>
        <w:numPr>
          <w:ilvl w:val="0"/>
          <w:numId w:val="0"/>
        </w:numPr>
        <w:rPr>
          <w:rFonts w:asciiTheme="minorHAnsi" w:hAnsiTheme="minorHAnsi"/>
          <w:b/>
        </w:rPr>
      </w:pPr>
      <w:r w:rsidRPr="00F80C9C">
        <w:rPr>
          <w:rFonts w:asciiTheme="minorHAnsi" w:hAnsiTheme="minorHAnsi"/>
          <w:b/>
        </w:rPr>
        <w:t>Advice note:</w:t>
      </w:r>
    </w:p>
    <w:p w14:paraId="6B544F58" w14:textId="77777777" w:rsidR="00AB11E0" w:rsidRPr="00005956" w:rsidRDefault="00AB11E0" w:rsidP="005A3314">
      <w:pPr>
        <w:spacing w:line="336" w:lineRule="atLeast"/>
        <w:ind w:left="426" w:hanging="426"/>
        <w:rPr>
          <w:rFonts w:asciiTheme="minorHAnsi" w:hAnsiTheme="minorHAnsi"/>
          <w:sz w:val="22"/>
        </w:rPr>
      </w:pPr>
      <w:r w:rsidRPr="00005956">
        <w:rPr>
          <w:rFonts w:asciiTheme="minorHAnsi" w:hAnsiTheme="minorHAnsi"/>
          <w:sz w:val="22"/>
        </w:rPr>
        <w:t>1.</w:t>
      </w:r>
      <w:r w:rsidRPr="00005956">
        <w:rPr>
          <w:rFonts w:asciiTheme="minorHAnsi" w:hAnsiTheme="minorHAnsi"/>
          <w:sz w:val="22"/>
        </w:rPr>
        <w:tab/>
        <w:t>Outside the Central City, the minimum distance of vehicle crossings from intersections only applies to an intersection on the same side of the road as the site</w:t>
      </w:r>
    </w:p>
    <w:p w14:paraId="1C74CCC5" w14:textId="77777777" w:rsidR="00AB11E0" w:rsidRPr="00F80C9C" w:rsidRDefault="00AB11E0" w:rsidP="004840B7">
      <w:pPr>
        <w:spacing w:line="336" w:lineRule="atLeast"/>
        <w:rPr>
          <w:rFonts w:asciiTheme="minorHAnsi" w:hAnsiTheme="minorHAnsi"/>
          <w:b/>
        </w:rPr>
      </w:pPr>
    </w:p>
    <w:p w14:paraId="47E06753" w14:textId="77777777" w:rsidR="00AB11E0" w:rsidRPr="00F80C9C" w:rsidRDefault="00AB11E0" w:rsidP="004840B7">
      <w:pPr>
        <w:spacing w:line="336" w:lineRule="atLeast"/>
        <w:rPr>
          <w:rFonts w:asciiTheme="minorHAnsi" w:hAnsiTheme="minorHAnsi"/>
          <w:b/>
        </w:rPr>
      </w:pPr>
      <w:r w:rsidRPr="00F80C9C">
        <w:rPr>
          <w:rFonts w:asciiTheme="minorHAnsi" w:hAnsiTheme="minorHAnsi"/>
          <w:noProof/>
        </w:rPr>
        <w:drawing>
          <wp:inline distT="0" distB="0" distL="0" distR="0" wp14:anchorId="360195E9" wp14:editId="75E0CBEE">
            <wp:extent cx="4179254" cy="259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tance from intersections.jpg"/>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4181060" cy="2591919"/>
                    </a:xfrm>
                    <a:prstGeom prst="rect">
                      <a:avLst/>
                    </a:prstGeom>
                    <a:ln>
                      <a:noFill/>
                    </a:ln>
                    <a:extLst>
                      <a:ext uri="{53640926-AAD7-44D8-BBD7-CCE9431645EC}">
                        <a14:shadowObscured xmlns:a14="http://schemas.microsoft.com/office/drawing/2010/main"/>
                      </a:ext>
                    </a:extLst>
                  </pic:spPr>
                </pic:pic>
              </a:graphicData>
            </a:graphic>
          </wp:inline>
        </w:drawing>
      </w:r>
    </w:p>
    <w:p w14:paraId="06E8B91E" w14:textId="77777777" w:rsidR="00AB11E0" w:rsidRPr="00005956" w:rsidRDefault="00AB11E0" w:rsidP="004840B7">
      <w:pPr>
        <w:spacing w:line="336" w:lineRule="atLeast"/>
        <w:rPr>
          <w:rFonts w:asciiTheme="minorHAnsi" w:hAnsiTheme="minorHAnsi"/>
          <w:sz w:val="22"/>
        </w:rPr>
      </w:pPr>
      <w:r w:rsidRPr="00005956">
        <w:rPr>
          <w:rFonts w:asciiTheme="minorHAnsi" w:hAnsiTheme="minorHAnsi"/>
          <w:sz w:val="22"/>
        </w:rPr>
        <w:t>Figure 17- Minimum distance of vehicle crossings from intersections within the Central City</w:t>
      </w:r>
    </w:p>
    <w:p w14:paraId="29125ED6" w14:textId="77777777" w:rsidR="00AB11E0" w:rsidRPr="00F80C9C" w:rsidRDefault="00AB11E0" w:rsidP="004840B7">
      <w:pPr>
        <w:autoSpaceDE w:val="0"/>
        <w:autoSpaceDN w:val="0"/>
        <w:adjustRightInd w:val="0"/>
        <w:spacing w:before="40" w:after="40" w:line="276" w:lineRule="auto"/>
        <w:ind w:left="612" w:hanging="612"/>
        <w:rPr>
          <w:rFonts w:asciiTheme="minorHAnsi" w:hAnsiTheme="minorHAnsi"/>
        </w:rPr>
      </w:pPr>
      <w:r w:rsidRPr="00F80C9C">
        <w:rPr>
          <w:rFonts w:asciiTheme="minorHAnsi" w:hAnsiTheme="minorHAnsi"/>
          <w:noProof/>
        </w:rPr>
        <w:lastRenderedPageBreak/>
        <w:drawing>
          <wp:anchor distT="0" distB="0" distL="114300" distR="114300" simplePos="0" relativeHeight="251665408" behindDoc="0" locked="0" layoutInCell="1" allowOverlap="1" wp14:anchorId="4BFC63D2" wp14:editId="2C8E3A98">
            <wp:simplePos x="0" y="0"/>
            <wp:positionH relativeFrom="column">
              <wp:posOffset>625893</wp:posOffset>
            </wp:positionH>
            <wp:positionV relativeFrom="paragraph">
              <wp:posOffset>193721</wp:posOffset>
            </wp:positionV>
            <wp:extent cx="4455795" cy="2120265"/>
            <wp:effectExtent l="0" t="0" r="1905" b="0"/>
            <wp:wrapTopAndBottom/>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55795" cy="2120265"/>
                    </a:xfrm>
                    <a:prstGeom prst="rect">
                      <a:avLst/>
                    </a:prstGeom>
                    <a:noFill/>
                  </pic:spPr>
                </pic:pic>
              </a:graphicData>
            </a:graphic>
          </wp:anchor>
        </w:drawing>
      </w:r>
    </w:p>
    <w:p w14:paraId="40CCEE4A" w14:textId="77777777" w:rsidR="00AB11E0" w:rsidRPr="00005956" w:rsidRDefault="00AB11E0" w:rsidP="004840B7">
      <w:pPr>
        <w:spacing w:line="336" w:lineRule="atLeast"/>
        <w:rPr>
          <w:rFonts w:asciiTheme="minorHAnsi" w:hAnsiTheme="minorHAnsi"/>
          <w:sz w:val="22"/>
        </w:rPr>
      </w:pPr>
      <w:r w:rsidRPr="00005956">
        <w:rPr>
          <w:rFonts w:asciiTheme="minorHAnsi" w:hAnsiTheme="minorHAnsi"/>
          <w:sz w:val="22"/>
        </w:rPr>
        <w:t>Figure 18 - Minimum sight lines for vehicle crossing for rural roads</w:t>
      </w:r>
    </w:p>
    <w:p w14:paraId="10DE6FB7" w14:textId="77777777" w:rsidR="00AB11E0" w:rsidRPr="005A3314" w:rsidRDefault="00AB11E0" w:rsidP="004840B7">
      <w:pPr>
        <w:pStyle w:val="prlDesignationHeading"/>
        <w:rPr>
          <w:rFonts w:asciiTheme="minorHAnsi" w:hAnsiTheme="minorHAnsi"/>
          <w:sz w:val="27"/>
          <w:szCs w:val="27"/>
        </w:rPr>
      </w:pPr>
      <w:r w:rsidRPr="005A3314">
        <w:rPr>
          <w:rFonts w:asciiTheme="minorHAnsi" w:hAnsiTheme="minorHAnsi"/>
          <w:sz w:val="27"/>
          <w:szCs w:val="27"/>
        </w:rPr>
        <w:t>Appendix 7.5.12 – Road classification system</w:t>
      </w:r>
    </w:p>
    <w:p w14:paraId="4070895C" w14:textId="77777777" w:rsidR="00AB11E0" w:rsidRPr="00F80C9C" w:rsidRDefault="00AB11E0" w:rsidP="005A3314">
      <w:pPr>
        <w:pStyle w:val="Prlpara"/>
        <w:numPr>
          <w:ilvl w:val="5"/>
          <w:numId w:val="116"/>
        </w:numPr>
        <w:ind w:left="426" w:hanging="426"/>
        <w:rPr>
          <w:rFonts w:asciiTheme="minorHAnsi" w:hAnsiTheme="minorHAnsi"/>
        </w:rPr>
      </w:pPr>
      <w:r w:rsidRPr="00F80C9C">
        <w:rPr>
          <w:rFonts w:asciiTheme="minorHAnsi" w:hAnsiTheme="minorHAnsi"/>
        </w:rPr>
        <w:t>The purpose of</w:t>
      </w:r>
      <w:r w:rsidRPr="007F416B">
        <w:rPr>
          <w:rFonts w:asciiTheme="minorHAnsi" w:hAnsiTheme="minorHAnsi"/>
          <w:color w:val="0000FF"/>
        </w:rPr>
        <w:t xml:space="preserve"> Appendix 7.5.12</w:t>
      </w:r>
      <w:r w:rsidRPr="00F80C9C">
        <w:rPr>
          <w:rFonts w:asciiTheme="minorHAnsi" w:hAnsiTheme="minorHAnsi"/>
        </w:rPr>
        <w:t xml:space="preserve"> is to outline the Road Classification System, which is used to distinguish </w:t>
      </w:r>
      <w:r w:rsidRPr="00F80C9C">
        <w:rPr>
          <w:rFonts w:asciiTheme="minorHAnsi" w:hAnsiTheme="minorHAnsi"/>
          <w:color w:val="00B050"/>
          <w:shd w:val="clear" w:color="auto" w:fill="FFFFFF"/>
        </w:rPr>
        <w:t>roads</w:t>
      </w:r>
      <w:r w:rsidRPr="00F80C9C">
        <w:rPr>
          <w:rFonts w:asciiTheme="minorHAnsi" w:hAnsiTheme="minorHAnsi"/>
        </w:rPr>
        <w:t xml:space="preserve"> into categories, as some of the rules in the </w:t>
      </w:r>
      <w:r w:rsidRPr="00F80C9C">
        <w:rPr>
          <w:rFonts w:asciiTheme="minorHAnsi" w:hAnsiTheme="minorHAnsi"/>
          <w:color w:val="00B050"/>
          <w:shd w:val="clear" w:color="auto" w:fill="FFFFFF"/>
        </w:rPr>
        <w:t>District Plan</w:t>
      </w:r>
      <w:r w:rsidRPr="00F80C9C">
        <w:rPr>
          <w:rFonts w:asciiTheme="minorHAnsi" w:hAnsiTheme="minorHAnsi"/>
        </w:rPr>
        <w:t xml:space="preserve"> only apply to some of the </w:t>
      </w:r>
      <w:r w:rsidRPr="00F80C9C">
        <w:rPr>
          <w:rFonts w:asciiTheme="minorHAnsi" w:hAnsiTheme="minorHAnsi"/>
          <w:color w:val="00B050"/>
          <w:shd w:val="clear" w:color="auto" w:fill="FFFFFF"/>
        </w:rPr>
        <w:t>roads</w:t>
      </w:r>
      <w:r w:rsidRPr="00F80C9C">
        <w:rPr>
          <w:rFonts w:asciiTheme="minorHAnsi" w:hAnsiTheme="minorHAnsi"/>
        </w:rPr>
        <w:t xml:space="preserve"> in a particular category.</w:t>
      </w:r>
    </w:p>
    <w:p w14:paraId="38526C02" w14:textId="77777777" w:rsidR="00AB11E0" w:rsidRPr="00F80C9C" w:rsidRDefault="00AB11E0" w:rsidP="005A3314">
      <w:pPr>
        <w:pStyle w:val="prlnumparasimple"/>
        <w:numPr>
          <w:ilvl w:val="0"/>
          <w:numId w:val="29"/>
        </w:numPr>
        <w:ind w:left="426" w:hanging="426"/>
        <w:rPr>
          <w:rFonts w:asciiTheme="minorHAnsi" w:hAnsiTheme="minorHAnsi"/>
          <w:b/>
        </w:rPr>
      </w:pPr>
      <w:r w:rsidRPr="00F80C9C">
        <w:rPr>
          <w:rFonts w:asciiTheme="minorHAnsi" w:hAnsiTheme="minorHAnsi"/>
          <w:b/>
        </w:rPr>
        <w:t>Description of the Road Classification System</w:t>
      </w:r>
    </w:p>
    <w:p w14:paraId="4D065D8B" w14:textId="77777777" w:rsidR="00AB11E0" w:rsidRPr="00F80C9C" w:rsidRDefault="00AB11E0" w:rsidP="005A3314">
      <w:pPr>
        <w:pStyle w:val="Prlpara"/>
        <w:numPr>
          <w:ilvl w:val="5"/>
          <w:numId w:val="117"/>
        </w:numPr>
        <w:ind w:left="851" w:hanging="425"/>
        <w:rPr>
          <w:rFonts w:asciiTheme="minorHAnsi" w:hAnsiTheme="minorHAnsi"/>
          <w:b/>
        </w:rPr>
      </w:pPr>
      <w:r w:rsidRPr="00F80C9C">
        <w:rPr>
          <w:rFonts w:asciiTheme="minorHAnsi" w:hAnsiTheme="minorHAnsi"/>
          <w:b/>
        </w:rPr>
        <w:t>Functional hierarchy (Movement and Place Functions):</w:t>
      </w:r>
    </w:p>
    <w:p w14:paraId="083F8F04" w14:textId="77777777" w:rsidR="00AB11E0" w:rsidRPr="00F80C9C" w:rsidRDefault="00AB11E0" w:rsidP="005A3314">
      <w:pPr>
        <w:pStyle w:val="Prlpara"/>
        <w:numPr>
          <w:ilvl w:val="7"/>
          <w:numId w:val="11"/>
        </w:numPr>
        <w:tabs>
          <w:tab w:val="clear" w:pos="567"/>
          <w:tab w:val="num" w:pos="1276"/>
        </w:tabs>
        <w:ind w:left="1276" w:hanging="425"/>
        <w:rPr>
          <w:rFonts w:asciiTheme="minorHAnsi" w:hAnsiTheme="minorHAnsi"/>
        </w:rPr>
      </w:pPr>
      <w:r w:rsidRPr="00F80C9C">
        <w:rPr>
          <w:rFonts w:asciiTheme="minorHAnsi" w:hAnsiTheme="minorHAnsi"/>
        </w:rPr>
        <w:t xml:space="preserve">The Road Classification System (based on the Road Classification System adopted in the </w:t>
      </w:r>
      <w:r w:rsidRPr="00005956">
        <w:rPr>
          <w:rFonts w:asciiTheme="minorHAnsi" w:hAnsiTheme="minorHAnsi"/>
          <w:color w:val="0000FF"/>
        </w:rPr>
        <w:t>Christchurch Transport Strategic Plan</w:t>
      </w:r>
      <w:r w:rsidRPr="00F80C9C">
        <w:rPr>
          <w:rFonts w:asciiTheme="minorHAnsi" w:hAnsiTheme="minorHAnsi"/>
        </w:rPr>
        <w:t xml:space="preserve">) presents a dual role for </w:t>
      </w:r>
      <w:r w:rsidRPr="00F80C9C">
        <w:rPr>
          <w:rFonts w:asciiTheme="minorHAnsi" w:hAnsiTheme="minorHAnsi"/>
          <w:color w:val="00B050"/>
          <w:shd w:val="clear" w:color="auto" w:fill="FFFFFF"/>
        </w:rPr>
        <w:t>roads</w:t>
      </w:r>
      <w:r w:rsidRPr="00F80C9C">
        <w:rPr>
          <w:rFonts w:asciiTheme="minorHAnsi" w:hAnsiTheme="minorHAnsi"/>
        </w:rPr>
        <w:t xml:space="preserve"> by applying a ‘place’ (land use) function for </w:t>
      </w:r>
      <w:r w:rsidRPr="00F80C9C">
        <w:rPr>
          <w:rFonts w:asciiTheme="minorHAnsi" w:hAnsiTheme="minorHAnsi"/>
          <w:color w:val="00B050"/>
          <w:shd w:val="clear" w:color="auto" w:fill="FFFFFF"/>
        </w:rPr>
        <w:t>roads</w:t>
      </w:r>
      <w:r w:rsidRPr="00F80C9C">
        <w:rPr>
          <w:rFonts w:asciiTheme="minorHAnsi" w:hAnsiTheme="minorHAnsi"/>
        </w:rPr>
        <w:t>, alongside a ‘movement’ (or link) function.</w:t>
      </w:r>
    </w:p>
    <w:p w14:paraId="095E470D" w14:textId="77777777" w:rsidR="00AB11E0" w:rsidRPr="00F80C9C" w:rsidRDefault="00AB11E0" w:rsidP="005A3314">
      <w:pPr>
        <w:pStyle w:val="Prlpara"/>
        <w:numPr>
          <w:ilvl w:val="7"/>
          <w:numId w:val="11"/>
        </w:numPr>
        <w:tabs>
          <w:tab w:val="clear" w:pos="567"/>
          <w:tab w:val="num" w:pos="1276"/>
        </w:tabs>
        <w:ind w:left="1276" w:hanging="425"/>
        <w:rPr>
          <w:rFonts w:asciiTheme="minorHAnsi" w:hAnsiTheme="minorHAnsi"/>
        </w:rPr>
      </w:pPr>
      <w:r w:rsidRPr="00F80C9C">
        <w:rPr>
          <w:rFonts w:asciiTheme="minorHAnsi" w:hAnsiTheme="minorHAnsi"/>
        </w:rPr>
        <w:t xml:space="preserve">The Road Classification System in the </w:t>
      </w:r>
      <w:r w:rsidRPr="00005956">
        <w:rPr>
          <w:rFonts w:asciiTheme="minorHAnsi" w:hAnsiTheme="minorHAnsi"/>
          <w:color w:val="0000FF"/>
        </w:rPr>
        <w:t>Christchurch Transport Strategic Plan</w:t>
      </w:r>
      <w:r w:rsidRPr="00F80C9C">
        <w:rPr>
          <w:rFonts w:asciiTheme="minorHAnsi" w:hAnsiTheme="minorHAnsi"/>
        </w:rPr>
        <w:t xml:space="preserve"> has been simplified for use in the </w:t>
      </w:r>
      <w:r w:rsidRPr="00F80C9C">
        <w:rPr>
          <w:rFonts w:asciiTheme="minorHAnsi" w:hAnsiTheme="minorHAnsi"/>
          <w:color w:val="00B050"/>
          <w:shd w:val="clear" w:color="auto" w:fill="FFFFFF"/>
        </w:rPr>
        <w:t>District Plan</w:t>
      </w:r>
      <w:r w:rsidRPr="00F80C9C">
        <w:rPr>
          <w:rFonts w:asciiTheme="minorHAnsi" w:hAnsiTheme="minorHAnsi"/>
        </w:rPr>
        <w:t>. The traditional four ‘movement’ function categories remain (</w:t>
      </w:r>
      <w:r w:rsidRPr="00F80C9C">
        <w:rPr>
          <w:rFonts w:asciiTheme="minorHAnsi" w:hAnsiTheme="minorHAnsi"/>
          <w:color w:val="00B050"/>
          <w:shd w:val="clear" w:color="auto" w:fill="FFFFFF"/>
        </w:rPr>
        <w:t>Major arterial road</w:t>
      </w:r>
      <w:r w:rsidRPr="00F80C9C">
        <w:rPr>
          <w:rFonts w:asciiTheme="minorHAnsi" w:hAnsiTheme="minorHAnsi"/>
        </w:rPr>
        <w:t xml:space="preserve">, </w:t>
      </w:r>
      <w:r w:rsidRPr="00F80C9C">
        <w:rPr>
          <w:rFonts w:asciiTheme="minorHAnsi" w:hAnsiTheme="minorHAnsi"/>
          <w:color w:val="00B050"/>
          <w:shd w:val="clear" w:color="auto" w:fill="FFFFFF"/>
        </w:rPr>
        <w:t>Minor arterial road</w:t>
      </w:r>
      <w:r w:rsidRPr="00F80C9C">
        <w:rPr>
          <w:rFonts w:asciiTheme="minorHAnsi" w:hAnsiTheme="minorHAnsi"/>
        </w:rPr>
        <w:t xml:space="preserve">, </w:t>
      </w:r>
      <w:r w:rsidRPr="00F80C9C">
        <w:rPr>
          <w:rFonts w:asciiTheme="minorHAnsi" w:hAnsiTheme="minorHAnsi"/>
          <w:color w:val="00B050"/>
          <w:shd w:val="clear" w:color="auto" w:fill="FFFFFF"/>
        </w:rPr>
        <w:t>Collector road</w:t>
      </w:r>
      <w:r w:rsidRPr="00F80C9C">
        <w:rPr>
          <w:rFonts w:asciiTheme="minorHAnsi" w:hAnsiTheme="minorHAnsi"/>
        </w:rPr>
        <w:t xml:space="preserve"> and </w:t>
      </w:r>
      <w:r w:rsidRPr="00F80C9C">
        <w:rPr>
          <w:rFonts w:asciiTheme="minorHAnsi" w:hAnsiTheme="minorHAnsi"/>
          <w:color w:val="00B050"/>
          <w:shd w:val="clear" w:color="auto" w:fill="FFFFFF"/>
        </w:rPr>
        <w:t>Local road</w:t>
      </w:r>
      <w:r w:rsidRPr="00F80C9C">
        <w:rPr>
          <w:rFonts w:asciiTheme="minorHAnsi" w:hAnsiTheme="minorHAnsi"/>
        </w:rPr>
        <w:t xml:space="preserve">) to show the role that the </w:t>
      </w:r>
      <w:r w:rsidRPr="00F80C9C">
        <w:rPr>
          <w:rFonts w:asciiTheme="minorHAnsi" w:hAnsiTheme="minorHAnsi"/>
          <w:color w:val="00B050"/>
          <w:shd w:val="clear" w:color="auto" w:fill="FFFFFF"/>
        </w:rPr>
        <w:t>road</w:t>
      </w:r>
      <w:r w:rsidRPr="00F80C9C">
        <w:rPr>
          <w:rFonts w:asciiTheme="minorHAnsi" w:hAnsiTheme="minorHAnsi"/>
        </w:rPr>
        <w:t xml:space="preserve"> plays in moving people and goods around the transport network. Some </w:t>
      </w:r>
      <w:r w:rsidRPr="00F80C9C">
        <w:rPr>
          <w:rFonts w:asciiTheme="minorHAnsi" w:hAnsiTheme="minorHAnsi"/>
          <w:color w:val="00B050"/>
          <w:shd w:val="clear" w:color="auto" w:fill="FFFFFF"/>
        </w:rPr>
        <w:t>roads</w:t>
      </w:r>
      <w:r w:rsidRPr="00F80C9C">
        <w:rPr>
          <w:rFonts w:asciiTheme="minorHAnsi" w:hAnsiTheme="minorHAnsi"/>
        </w:rPr>
        <w:t xml:space="preserve"> have changed their classification from the previous District Plans as changes to the network have occurred over the last few years. Within the </w:t>
      </w:r>
      <w:r w:rsidRPr="00F80C9C">
        <w:rPr>
          <w:rFonts w:asciiTheme="minorHAnsi" w:hAnsiTheme="minorHAnsi"/>
          <w:color w:val="00B050"/>
          <w:shd w:val="clear" w:color="auto" w:fill="FFFFFF"/>
        </w:rPr>
        <w:t>Central City</w:t>
      </w:r>
      <w:r w:rsidRPr="00F80C9C">
        <w:rPr>
          <w:rFonts w:asciiTheme="minorHAnsi" w:hAnsiTheme="minorHAnsi"/>
        </w:rPr>
        <w:t xml:space="preserve"> the collector category is referred to and further distinguished as Main Distributors and Local Distributors to be consistent with the Christchurch Central Recovery Plan.</w:t>
      </w:r>
    </w:p>
    <w:p w14:paraId="00D872DA" w14:textId="77777777" w:rsidR="00AB11E0" w:rsidRPr="00F80C9C" w:rsidRDefault="00AB11E0" w:rsidP="005A3314">
      <w:pPr>
        <w:pStyle w:val="Prlpara"/>
        <w:numPr>
          <w:ilvl w:val="7"/>
          <w:numId w:val="11"/>
        </w:numPr>
        <w:tabs>
          <w:tab w:val="clear" w:pos="567"/>
          <w:tab w:val="num" w:pos="1276"/>
        </w:tabs>
        <w:ind w:left="1276" w:hanging="425"/>
        <w:rPr>
          <w:rFonts w:asciiTheme="minorHAnsi" w:hAnsiTheme="minorHAnsi"/>
        </w:rPr>
      </w:pPr>
      <w:r w:rsidRPr="00F80C9C">
        <w:rPr>
          <w:rFonts w:asciiTheme="minorHAnsi" w:hAnsiTheme="minorHAnsi"/>
        </w:rPr>
        <w:t xml:space="preserve">In addition to the four ‘movement categories’, four ‘place categories’ now sit within the system to reflect the different ‘place’ requirements: Rural, Industrial, Residential, and Centres. These additions to the categories take into account the surrounding land use, and show the role the </w:t>
      </w:r>
      <w:r w:rsidRPr="00F80C9C">
        <w:rPr>
          <w:rFonts w:asciiTheme="minorHAnsi" w:hAnsiTheme="minorHAnsi"/>
          <w:color w:val="00B050"/>
          <w:shd w:val="clear" w:color="auto" w:fill="FFFFFF"/>
        </w:rPr>
        <w:t>road</w:t>
      </w:r>
      <w:r w:rsidRPr="00F80C9C">
        <w:rPr>
          <w:rFonts w:asciiTheme="minorHAnsi" w:hAnsiTheme="minorHAnsi"/>
        </w:rPr>
        <w:t xml:space="preserve"> plays in contributing to the </w:t>
      </w:r>
      <w:r w:rsidRPr="00F80C9C">
        <w:rPr>
          <w:rFonts w:asciiTheme="minorHAnsi" w:hAnsiTheme="minorHAnsi"/>
          <w:color w:val="00B050"/>
          <w:shd w:val="clear" w:color="auto" w:fill="FFFFFF"/>
        </w:rPr>
        <w:t>amenity values</w:t>
      </w:r>
      <w:r w:rsidRPr="00F80C9C">
        <w:rPr>
          <w:rFonts w:asciiTheme="minorHAnsi" w:hAnsiTheme="minorHAnsi"/>
        </w:rPr>
        <w:t xml:space="preserve">, identity and public space of the </w:t>
      </w:r>
      <w:r w:rsidRPr="00F80C9C">
        <w:rPr>
          <w:rFonts w:asciiTheme="minorHAnsi" w:hAnsiTheme="minorHAnsi"/>
          <w:color w:val="00B050"/>
          <w:shd w:val="clear" w:color="auto" w:fill="FFFFFF"/>
        </w:rPr>
        <w:t>adjoining</w:t>
      </w:r>
      <w:r w:rsidRPr="00F80C9C">
        <w:rPr>
          <w:rFonts w:asciiTheme="minorHAnsi" w:hAnsiTheme="minorHAnsi"/>
        </w:rPr>
        <w:t xml:space="preserve"> area. All of the </w:t>
      </w:r>
      <w:r w:rsidRPr="00F80C9C">
        <w:rPr>
          <w:rFonts w:asciiTheme="minorHAnsi" w:hAnsiTheme="minorHAnsi"/>
          <w:color w:val="00B050"/>
          <w:shd w:val="clear" w:color="auto" w:fill="FFFFFF"/>
        </w:rPr>
        <w:t>Central City</w:t>
      </w:r>
      <w:r w:rsidRPr="00F80C9C">
        <w:rPr>
          <w:rFonts w:asciiTheme="minorHAnsi" w:hAnsiTheme="minorHAnsi"/>
        </w:rPr>
        <w:t xml:space="preserve"> is classified as within the centres category. However it is referred to and further distinguished as Outer Zone, Inner Zone and Core to be consistent with the Christchurch Central Recovery Plan.</w:t>
      </w:r>
    </w:p>
    <w:p w14:paraId="0ABAC05C" w14:textId="77777777" w:rsidR="00AB11E0" w:rsidRPr="00F80C9C" w:rsidRDefault="00AB11E0" w:rsidP="005A3314">
      <w:pPr>
        <w:pStyle w:val="Prlpara"/>
        <w:numPr>
          <w:ilvl w:val="7"/>
          <w:numId w:val="11"/>
        </w:numPr>
        <w:tabs>
          <w:tab w:val="clear" w:pos="567"/>
          <w:tab w:val="num" w:pos="1276"/>
        </w:tabs>
        <w:ind w:left="1276" w:hanging="425"/>
        <w:rPr>
          <w:rFonts w:asciiTheme="minorHAnsi" w:hAnsiTheme="minorHAnsi"/>
        </w:rPr>
      </w:pPr>
      <w:r w:rsidRPr="00F80C9C">
        <w:rPr>
          <w:rFonts w:asciiTheme="minorHAnsi" w:hAnsiTheme="minorHAnsi"/>
        </w:rPr>
        <w:t xml:space="preserve">When the four place types are combined with the four levels of movement function, a two-dimensional array, or ‘matrix’, with 16 potential cells is created. This gives </w:t>
      </w:r>
      <w:r w:rsidRPr="00F80C9C">
        <w:rPr>
          <w:rFonts w:asciiTheme="minorHAnsi" w:hAnsiTheme="minorHAnsi"/>
          <w:color w:val="00B050"/>
          <w:shd w:val="clear" w:color="auto" w:fill="FFFFFF"/>
        </w:rPr>
        <w:t>roads</w:t>
      </w:r>
      <w:r w:rsidRPr="00F80C9C">
        <w:rPr>
          <w:rFonts w:asciiTheme="minorHAnsi" w:hAnsiTheme="minorHAnsi"/>
        </w:rPr>
        <w:t xml:space="preserve"> a </w:t>
      </w:r>
      <w:r w:rsidRPr="00F80C9C">
        <w:rPr>
          <w:rFonts w:asciiTheme="minorHAnsi" w:hAnsiTheme="minorHAnsi"/>
        </w:rPr>
        <w:lastRenderedPageBreak/>
        <w:t xml:space="preserve">dual classification, of one ‘place’ function and one ‘movement’ function. This ensures, for example, that </w:t>
      </w:r>
      <w:r w:rsidRPr="00F80C9C">
        <w:rPr>
          <w:rFonts w:asciiTheme="minorHAnsi" w:hAnsiTheme="minorHAnsi"/>
          <w:color w:val="00B050"/>
          <w:shd w:val="clear" w:color="auto" w:fill="FFFFFF"/>
        </w:rPr>
        <w:t>arterial roads</w:t>
      </w:r>
      <w:r w:rsidRPr="00F80C9C">
        <w:rPr>
          <w:rFonts w:asciiTheme="minorHAnsi" w:hAnsiTheme="minorHAnsi"/>
        </w:rPr>
        <w:t xml:space="preserve"> in residential areas are managed differently to reflect their context in a different manner than </w:t>
      </w:r>
      <w:r w:rsidRPr="00F80C9C">
        <w:rPr>
          <w:rFonts w:asciiTheme="minorHAnsi" w:hAnsiTheme="minorHAnsi"/>
          <w:color w:val="00B050"/>
          <w:shd w:val="clear" w:color="auto" w:fill="FFFFFF"/>
        </w:rPr>
        <w:t>arterial roads</w:t>
      </w:r>
      <w:r w:rsidRPr="00F80C9C">
        <w:rPr>
          <w:rFonts w:asciiTheme="minorHAnsi" w:hAnsiTheme="minorHAnsi"/>
        </w:rPr>
        <w:t xml:space="preserve"> in industrial areas or </w:t>
      </w:r>
      <w:r w:rsidRPr="00F80C9C">
        <w:rPr>
          <w:rFonts w:asciiTheme="minorHAnsi" w:hAnsiTheme="minorHAnsi"/>
          <w:color w:val="00B050"/>
          <w:shd w:val="clear" w:color="auto" w:fill="FFFFFF"/>
        </w:rPr>
        <w:t>local roads</w:t>
      </w:r>
      <w:r w:rsidRPr="00F80C9C">
        <w:rPr>
          <w:rFonts w:asciiTheme="minorHAnsi" w:hAnsiTheme="minorHAnsi"/>
        </w:rPr>
        <w:t xml:space="preserve"> in residential areas.</w:t>
      </w:r>
    </w:p>
    <w:p w14:paraId="39722E83" w14:textId="77777777" w:rsidR="00AB11E0" w:rsidRPr="00F80C9C" w:rsidRDefault="00AB11E0" w:rsidP="005A3314">
      <w:pPr>
        <w:pStyle w:val="Prlpara"/>
        <w:numPr>
          <w:ilvl w:val="5"/>
          <w:numId w:val="117"/>
        </w:numPr>
        <w:ind w:left="851" w:hanging="425"/>
        <w:rPr>
          <w:rFonts w:asciiTheme="minorHAnsi" w:hAnsiTheme="minorHAnsi"/>
          <w:b/>
        </w:rPr>
      </w:pPr>
      <w:r w:rsidRPr="00F80C9C">
        <w:rPr>
          <w:rFonts w:asciiTheme="minorHAnsi" w:hAnsiTheme="minorHAnsi"/>
          <w:b/>
        </w:rPr>
        <w:t>Use hierarchy (modal networks):</w:t>
      </w:r>
    </w:p>
    <w:p w14:paraId="6C6F398E" w14:textId="77777777" w:rsidR="00AB11E0" w:rsidRPr="00F80C9C" w:rsidRDefault="00AB11E0" w:rsidP="005A3314">
      <w:pPr>
        <w:pStyle w:val="Prlpara"/>
        <w:numPr>
          <w:ilvl w:val="5"/>
          <w:numId w:val="118"/>
        </w:numPr>
        <w:ind w:left="1276" w:hanging="426"/>
        <w:rPr>
          <w:rFonts w:asciiTheme="minorHAnsi" w:hAnsiTheme="minorHAnsi"/>
        </w:rPr>
      </w:pPr>
      <w:r w:rsidRPr="00F80C9C">
        <w:rPr>
          <w:rFonts w:asciiTheme="minorHAnsi" w:hAnsiTheme="minorHAnsi"/>
        </w:rPr>
        <w:t xml:space="preserve">In addition to the functional hierarchy, a </w:t>
      </w:r>
      <w:r w:rsidRPr="00F80C9C">
        <w:rPr>
          <w:rFonts w:asciiTheme="minorHAnsi" w:hAnsiTheme="minorHAnsi"/>
          <w:color w:val="00B050"/>
          <w:shd w:val="clear" w:color="auto" w:fill="FFFFFF"/>
        </w:rPr>
        <w:t>road</w:t>
      </w:r>
      <w:r w:rsidRPr="00F80C9C">
        <w:rPr>
          <w:rFonts w:asciiTheme="minorHAnsi" w:hAnsiTheme="minorHAnsi"/>
        </w:rPr>
        <w:t xml:space="preserve"> use hierarchy has also been defined within the </w:t>
      </w:r>
      <w:r w:rsidRPr="00005956">
        <w:rPr>
          <w:rFonts w:asciiTheme="minorHAnsi" w:hAnsiTheme="minorHAnsi"/>
          <w:color w:val="0000FF"/>
        </w:rPr>
        <w:t>Christchurch Transport Strategic Plan</w:t>
      </w:r>
      <w:r w:rsidRPr="00F80C9C">
        <w:rPr>
          <w:rFonts w:asciiTheme="minorHAnsi" w:hAnsiTheme="minorHAnsi"/>
        </w:rPr>
        <w:t>. These networks highlight that different modes of transport have different priorities within the network. There are five modal networks defined in the Christchurch Transport Strategic Plan:</w:t>
      </w:r>
    </w:p>
    <w:p w14:paraId="01FFFC91" w14:textId="77777777" w:rsidR="00AB11E0" w:rsidRPr="00F80C9C" w:rsidRDefault="00AB11E0" w:rsidP="005A3314">
      <w:pPr>
        <w:pStyle w:val="Prllist2"/>
        <w:numPr>
          <w:ilvl w:val="7"/>
          <w:numId w:val="119"/>
        </w:numPr>
        <w:ind w:left="1701" w:hanging="425"/>
        <w:rPr>
          <w:rFonts w:asciiTheme="minorHAnsi" w:hAnsiTheme="minorHAnsi"/>
        </w:rPr>
      </w:pPr>
      <w:r w:rsidRPr="00F80C9C">
        <w:rPr>
          <w:rFonts w:asciiTheme="minorHAnsi" w:hAnsiTheme="minorHAnsi"/>
        </w:rPr>
        <w:t xml:space="preserve">the cycle network of major, local and recreational </w:t>
      </w:r>
      <w:r w:rsidRPr="00F80C9C">
        <w:rPr>
          <w:rFonts w:asciiTheme="minorHAnsi" w:hAnsiTheme="minorHAnsi"/>
          <w:color w:val="00B050"/>
          <w:shd w:val="clear" w:color="auto" w:fill="FFFFFF"/>
        </w:rPr>
        <w:t>cycle routes</w:t>
      </w:r>
      <w:r w:rsidRPr="00F80C9C">
        <w:rPr>
          <w:rFonts w:asciiTheme="minorHAnsi" w:hAnsiTheme="minorHAnsi"/>
        </w:rPr>
        <w:t xml:space="preserve"> (including on- and off-road </w:t>
      </w:r>
      <w:r w:rsidRPr="00F80C9C">
        <w:rPr>
          <w:rFonts w:asciiTheme="minorHAnsi" w:hAnsiTheme="minorHAnsi"/>
          <w:color w:val="00B050"/>
          <w:shd w:val="clear" w:color="auto" w:fill="FFFFFF"/>
        </w:rPr>
        <w:t>cycle ways</w:t>
      </w:r>
      <w:r w:rsidRPr="00F80C9C">
        <w:rPr>
          <w:rFonts w:asciiTheme="minorHAnsi" w:hAnsiTheme="minorHAnsi"/>
        </w:rPr>
        <w:t xml:space="preserve">, and </w:t>
      </w:r>
      <w:r w:rsidRPr="00F80C9C">
        <w:rPr>
          <w:rFonts w:asciiTheme="minorHAnsi" w:hAnsiTheme="minorHAnsi"/>
          <w:color w:val="00B050"/>
          <w:shd w:val="clear" w:color="auto" w:fill="FFFFFF"/>
        </w:rPr>
        <w:t>cycle ways</w:t>
      </w:r>
      <w:r w:rsidRPr="00F80C9C">
        <w:rPr>
          <w:rFonts w:asciiTheme="minorHAnsi" w:hAnsiTheme="minorHAnsi"/>
        </w:rPr>
        <w:t xml:space="preserve"> within rail corridors);</w:t>
      </w:r>
    </w:p>
    <w:p w14:paraId="54890371" w14:textId="77777777" w:rsidR="00AB11E0" w:rsidRPr="00F80C9C" w:rsidRDefault="00AB11E0" w:rsidP="005A3314">
      <w:pPr>
        <w:pStyle w:val="Prllist2"/>
        <w:numPr>
          <w:ilvl w:val="7"/>
          <w:numId w:val="119"/>
        </w:numPr>
        <w:ind w:left="1701" w:hanging="425"/>
        <w:rPr>
          <w:rFonts w:asciiTheme="minorHAnsi" w:hAnsiTheme="minorHAnsi"/>
        </w:rPr>
      </w:pPr>
      <w:r w:rsidRPr="00F80C9C">
        <w:rPr>
          <w:rFonts w:asciiTheme="minorHAnsi" w:hAnsiTheme="minorHAnsi"/>
        </w:rPr>
        <w:t xml:space="preserve">the </w:t>
      </w:r>
      <w:r w:rsidRPr="00F80C9C">
        <w:rPr>
          <w:rFonts w:asciiTheme="minorHAnsi" w:hAnsiTheme="minorHAnsi"/>
          <w:color w:val="00B050"/>
          <w:shd w:val="clear" w:color="auto" w:fill="FFFFFF"/>
        </w:rPr>
        <w:t>core public transport route</w:t>
      </w:r>
      <w:r w:rsidRPr="00F80C9C">
        <w:rPr>
          <w:rFonts w:asciiTheme="minorHAnsi" w:hAnsiTheme="minorHAnsi"/>
        </w:rPr>
        <w:t xml:space="preserve"> network;</w:t>
      </w:r>
    </w:p>
    <w:p w14:paraId="2755EBCF" w14:textId="77777777" w:rsidR="00AB11E0" w:rsidRPr="00F80C9C" w:rsidRDefault="00AB11E0" w:rsidP="005A3314">
      <w:pPr>
        <w:pStyle w:val="Prllist2"/>
        <w:numPr>
          <w:ilvl w:val="7"/>
          <w:numId w:val="119"/>
        </w:numPr>
        <w:ind w:left="1701" w:hanging="425"/>
        <w:rPr>
          <w:rFonts w:asciiTheme="minorHAnsi" w:hAnsiTheme="minorHAnsi"/>
        </w:rPr>
      </w:pPr>
      <w:r w:rsidRPr="00F80C9C">
        <w:rPr>
          <w:rFonts w:asciiTheme="minorHAnsi" w:hAnsiTheme="minorHAnsi"/>
        </w:rPr>
        <w:t>the walking network;</w:t>
      </w:r>
    </w:p>
    <w:p w14:paraId="264421F1" w14:textId="77777777" w:rsidR="00AB11E0" w:rsidRPr="00F80C9C" w:rsidRDefault="00AB11E0" w:rsidP="005A3314">
      <w:pPr>
        <w:pStyle w:val="Prllist2"/>
        <w:numPr>
          <w:ilvl w:val="7"/>
          <w:numId w:val="119"/>
        </w:numPr>
        <w:ind w:left="1701" w:hanging="425"/>
        <w:rPr>
          <w:rFonts w:asciiTheme="minorHAnsi" w:hAnsiTheme="minorHAnsi"/>
        </w:rPr>
      </w:pPr>
      <w:r w:rsidRPr="00F80C9C">
        <w:rPr>
          <w:rFonts w:asciiTheme="minorHAnsi" w:hAnsiTheme="minorHAnsi"/>
        </w:rPr>
        <w:t>the freight network (including the rail network); and</w:t>
      </w:r>
    </w:p>
    <w:p w14:paraId="1ED6E7CE" w14:textId="77777777" w:rsidR="00AB11E0" w:rsidRPr="00F80C9C" w:rsidRDefault="00AB11E0" w:rsidP="005A3314">
      <w:pPr>
        <w:pStyle w:val="Prllist2"/>
        <w:numPr>
          <w:ilvl w:val="7"/>
          <w:numId w:val="119"/>
        </w:numPr>
        <w:ind w:left="1701" w:hanging="425"/>
        <w:rPr>
          <w:rFonts w:asciiTheme="minorHAnsi" w:hAnsiTheme="minorHAnsi"/>
        </w:rPr>
      </w:pPr>
      <w:r w:rsidRPr="00F80C9C">
        <w:rPr>
          <w:rFonts w:asciiTheme="minorHAnsi" w:hAnsiTheme="minorHAnsi"/>
        </w:rPr>
        <w:t xml:space="preserve">the </w:t>
      </w:r>
      <w:r w:rsidRPr="00F80C9C">
        <w:rPr>
          <w:rFonts w:asciiTheme="minorHAnsi" w:hAnsiTheme="minorHAnsi"/>
          <w:color w:val="00B050"/>
          <w:shd w:val="clear" w:color="auto" w:fill="FFFFFF"/>
        </w:rPr>
        <w:t>strategic road network</w:t>
      </w:r>
      <w:r w:rsidRPr="00F80C9C">
        <w:rPr>
          <w:rFonts w:asciiTheme="minorHAnsi" w:hAnsiTheme="minorHAnsi"/>
        </w:rPr>
        <w:t>.</w:t>
      </w:r>
    </w:p>
    <w:p w14:paraId="358787BA" w14:textId="77777777" w:rsidR="00AB11E0" w:rsidRPr="00F80C9C" w:rsidRDefault="00AB11E0" w:rsidP="005A3314">
      <w:pPr>
        <w:pStyle w:val="Prlpara"/>
        <w:numPr>
          <w:ilvl w:val="5"/>
          <w:numId w:val="118"/>
        </w:numPr>
        <w:ind w:left="1276" w:hanging="426"/>
        <w:rPr>
          <w:rFonts w:asciiTheme="minorHAnsi" w:hAnsiTheme="minorHAnsi"/>
        </w:rPr>
      </w:pPr>
      <w:r w:rsidRPr="00F80C9C">
        <w:rPr>
          <w:rFonts w:asciiTheme="minorHAnsi" w:hAnsiTheme="minorHAnsi"/>
        </w:rPr>
        <w:t xml:space="preserve">These networks are not specifically shown in the </w:t>
      </w:r>
      <w:r w:rsidRPr="00F80C9C">
        <w:rPr>
          <w:rFonts w:asciiTheme="minorHAnsi" w:hAnsiTheme="minorHAnsi"/>
          <w:color w:val="00B050"/>
          <w:shd w:val="clear" w:color="auto" w:fill="FFFFFF"/>
        </w:rPr>
        <w:t>District Plan</w:t>
      </w:r>
      <w:r w:rsidRPr="00F80C9C">
        <w:rPr>
          <w:rFonts w:asciiTheme="minorHAnsi" w:hAnsiTheme="minorHAnsi"/>
        </w:rPr>
        <w:t xml:space="preserve"> as they will be subject to change over time. However, they are an important part of Christchurch’s transport network and will be considered as part of the Integrated Transport Assessment process.</w:t>
      </w:r>
    </w:p>
    <w:p w14:paraId="2B6EC5C2" w14:textId="77777777" w:rsidR="00AB11E0" w:rsidRPr="00F80C9C" w:rsidRDefault="00AB11E0" w:rsidP="005A3314">
      <w:pPr>
        <w:pStyle w:val="Prlpara"/>
        <w:numPr>
          <w:ilvl w:val="5"/>
          <w:numId w:val="118"/>
        </w:numPr>
        <w:ind w:left="1276" w:hanging="426"/>
        <w:rPr>
          <w:rFonts w:asciiTheme="minorHAnsi" w:hAnsiTheme="minorHAnsi"/>
          <w:sz w:val="23"/>
        </w:rPr>
      </w:pPr>
      <w:r w:rsidRPr="00F80C9C">
        <w:rPr>
          <w:rFonts w:asciiTheme="minorHAnsi" w:hAnsiTheme="minorHAnsi"/>
        </w:rPr>
        <w:t>In addition to the classification system the</w:t>
      </w:r>
      <w:r w:rsidRPr="000A5116">
        <w:rPr>
          <w:rFonts w:asciiTheme="minorHAnsi" w:hAnsiTheme="minorHAnsi"/>
          <w:color w:val="0000FF"/>
        </w:rPr>
        <w:t xml:space="preserve"> </w:t>
      </w:r>
      <w:r w:rsidRPr="00005956">
        <w:rPr>
          <w:rFonts w:asciiTheme="minorHAnsi" w:hAnsiTheme="minorHAnsi"/>
          <w:color w:val="0000FF"/>
        </w:rPr>
        <w:t>Christchurch Transport Strategic Plan</w:t>
      </w:r>
      <w:r w:rsidRPr="000A5116">
        <w:rPr>
          <w:rFonts w:asciiTheme="minorHAnsi" w:hAnsiTheme="minorHAnsi"/>
          <w:color w:val="0000FF"/>
        </w:rPr>
        <w:t xml:space="preserve"> </w:t>
      </w:r>
      <w:r w:rsidRPr="00F80C9C">
        <w:rPr>
          <w:rFonts w:asciiTheme="minorHAnsi" w:hAnsiTheme="minorHAnsi"/>
        </w:rPr>
        <w:t xml:space="preserve">highlights the need to manage the </w:t>
      </w:r>
      <w:r w:rsidRPr="00F80C9C">
        <w:rPr>
          <w:rFonts w:asciiTheme="minorHAnsi" w:hAnsiTheme="minorHAnsi"/>
          <w:color w:val="00B050"/>
          <w:shd w:val="clear" w:color="auto" w:fill="FFFFFF"/>
        </w:rPr>
        <w:t>road</w:t>
      </w:r>
      <w:r w:rsidRPr="00F80C9C">
        <w:rPr>
          <w:rFonts w:asciiTheme="minorHAnsi" w:hAnsiTheme="minorHAnsi"/>
        </w:rPr>
        <w:t xml:space="preserve"> network more efficiently. The Christchurch Network Management Plan is being developed to guide how the network will be managed based on user priority and the time of day, to reflect the different demands that occur on the networks</w:t>
      </w:r>
      <w:r w:rsidRPr="00F80C9C">
        <w:rPr>
          <w:rFonts w:asciiTheme="minorHAnsi" w:hAnsiTheme="minorHAnsi"/>
          <w:sz w:val="23"/>
        </w:rPr>
        <w:t xml:space="preserve"> and the importance of prioritising users during different times of the day.</w:t>
      </w:r>
    </w:p>
    <w:p w14:paraId="53A57F7D" w14:textId="77777777" w:rsidR="00AB11E0" w:rsidRPr="00F80C9C" w:rsidRDefault="00AB11E0" w:rsidP="004840B7">
      <w:pPr>
        <w:pStyle w:val="Prllist2"/>
        <w:numPr>
          <w:ilvl w:val="0"/>
          <w:numId w:val="0"/>
        </w:numPr>
        <w:rPr>
          <w:rFonts w:asciiTheme="minorHAnsi" w:hAnsiTheme="minorHAnsi"/>
        </w:rPr>
      </w:pPr>
      <w:r w:rsidRPr="00F80C9C">
        <w:rPr>
          <w:rFonts w:asciiTheme="minorHAnsi" w:hAnsiTheme="minorHAnsi"/>
        </w:rPr>
        <w:t xml:space="preserve">Advice note: </w:t>
      </w:r>
    </w:p>
    <w:p w14:paraId="0F18BA5A" w14:textId="2B7AE2AF" w:rsidR="00AB11E0" w:rsidRPr="00F80C9C" w:rsidRDefault="00AB11E0" w:rsidP="005A3314">
      <w:pPr>
        <w:pStyle w:val="Prllist2"/>
        <w:numPr>
          <w:ilvl w:val="0"/>
          <w:numId w:val="0"/>
        </w:numPr>
        <w:ind w:left="426" w:hanging="426"/>
        <w:rPr>
          <w:rFonts w:asciiTheme="minorHAnsi" w:hAnsiTheme="minorHAnsi"/>
        </w:rPr>
      </w:pPr>
      <w:r w:rsidRPr="00F80C9C">
        <w:rPr>
          <w:rFonts w:asciiTheme="minorHAnsi" w:hAnsiTheme="minorHAnsi"/>
        </w:rPr>
        <w:t xml:space="preserve">1. </w:t>
      </w:r>
      <w:r w:rsidR="007F416B">
        <w:rPr>
          <w:rFonts w:asciiTheme="minorHAnsi" w:hAnsiTheme="minorHAnsi"/>
        </w:rPr>
        <w:t xml:space="preserve">   </w:t>
      </w:r>
      <w:r w:rsidRPr="00F80C9C">
        <w:rPr>
          <w:rFonts w:asciiTheme="minorHAnsi" w:hAnsiTheme="minorHAnsi"/>
        </w:rPr>
        <w:t xml:space="preserve">that </w:t>
      </w:r>
      <w:r w:rsidRPr="00005956">
        <w:rPr>
          <w:rFonts w:asciiTheme="minorHAnsi" w:hAnsiTheme="minorHAnsi"/>
          <w:color w:val="0000FF"/>
        </w:rPr>
        <w:t>Appendix 8.10.3 of Chapter 8</w:t>
      </w:r>
      <w:r w:rsidRPr="00F80C9C">
        <w:rPr>
          <w:rFonts w:asciiTheme="minorHAnsi" w:hAnsiTheme="minorHAnsi"/>
        </w:rPr>
        <w:t xml:space="preserve"> contains the standards for new </w:t>
      </w:r>
      <w:r w:rsidRPr="00F80C9C">
        <w:rPr>
          <w:rFonts w:asciiTheme="minorHAnsi" w:hAnsiTheme="minorHAnsi"/>
          <w:color w:val="00B050"/>
          <w:shd w:val="clear" w:color="auto" w:fill="FFFFFF"/>
        </w:rPr>
        <w:t>roads</w:t>
      </w:r>
      <w:r w:rsidRPr="00F80C9C">
        <w:rPr>
          <w:rFonts w:asciiTheme="minorHAnsi" w:hAnsiTheme="minorHAnsi"/>
        </w:rPr>
        <w:t>.</w:t>
      </w:r>
    </w:p>
    <w:p w14:paraId="42B1BD4D" w14:textId="77777777" w:rsidR="00AB11E0" w:rsidRPr="00F80C9C" w:rsidRDefault="00AB11E0" w:rsidP="005A3314">
      <w:pPr>
        <w:pStyle w:val="prlnumparasimple"/>
        <w:numPr>
          <w:ilvl w:val="0"/>
          <w:numId w:val="29"/>
        </w:numPr>
        <w:ind w:left="426" w:hanging="426"/>
        <w:rPr>
          <w:rFonts w:asciiTheme="minorHAnsi" w:hAnsiTheme="minorHAnsi"/>
          <w:b/>
        </w:rPr>
      </w:pPr>
      <w:r w:rsidRPr="00F80C9C">
        <w:rPr>
          <w:rFonts w:asciiTheme="minorHAnsi" w:hAnsiTheme="minorHAnsi"/>
          <w:b/>
        </w:rPr>
        <w:t>Summary of the Road Classification categories</w:t>
      </w:r>
    </w:p>
    <w:p w14:paraId="37B80C10" w14:textId="77777777" w:rsidR="00AB11E0" w:rsidRPr="00F80C9C" w:rsidRDefault="00AB11E0" w:rsidP="005A3314">
      <w:pPr>
        <w:pStyle w:val="Prlpara"/>
        <w:numPr>
          <w:ilvl w:val="5"/>
          <w:numId w:val="120"/>
        </w:numPr>
        <w:ind w:left="851" w:hanging="426"/>
        <w:rPr>
          <w:rFonts w:asciiTheme="minorHAnsi" w:hAnsiTheme="minorHAnsi"/>
        </w:rPr>
      </w:pPr>
      <w:r w:rsidRPr="00F80C9C">
        <w:rPr>
          <w:rFonts w:asciiTheme="minorHAnsi" w:hAnsiTheme="minorHAnsi"/>
        </w:rPr>
        <w:t xml:space="preserve">Each </w:t>
      </w:r>
      <w:r w:rsidRPr="00F80C9C">
        <w:rPr>
          <w:rFonts w:asciiTheme="minorHAnsi" w:hAnsiTheme="minorHAnsi"/>
          <w:color w:val="00B050"/>
          <w:shd w:val="clear" w:color="auto" w:fill="FFFFFF"/>
        </w:rPr>
        <w:t>road</w:t>
      </w:r>
      <w:r w:rsidRPr="00F80C9C">
        <w:rPr>
          <w:rFonts w:asciiTheme="minorHAnsi" w:hAnsiTheme="minorHAnsi"/>
        </w:rPr>
        <w:t xml:space="preserve"> will have a dual classification both a ‘movement’ and ‘place’ classification (see Figures 20 (a-f) for maps of the </w:t>
      </w:r>
      <w:r w:rsidRPr="00F80C9C">
        <w:rPr>
          <w:rFonts w:asciiTheme="minorHAnsi" w:hAnsiTheme="minorHAnsi"/>
          <w:color w:val="00B050"/>
          <w:shd w:val="clear" w:color="auto" w:fill="FFFFFF"/>
        </w:rPr>
        <w:t>road</w:t>
      </w:r>
      <w:r w:rsidRPr="00F80C9C">
        <w:rPr>
          <w:rFonts w:asciiTheme="minorHAnsi" w:hAnsiTheme="minorHAnsi"/>
        </w:rPr>
        <w:t xml:space="preserve"> classification). The ‘movement’ and ‘place’ function categories are described in Table 7.5.12.1.</w:t>
      </w:r>
    </w:p>
    <w:p w14:paraId="2AB39A87" w14:textId="77777777" w:rsidR="00AB11E0" w:rsidRPr="00F80C9C" w:rsidRDefault="00AB11E0" w:rsidP="004840B7">
      <w:pPr>
        <w:pStyle w:val="prlsubhead"/>
        <w:rPr>
          <w:rFonts w:asciiTheme="minorHAnsi" w:hAnsiTheme="minorHAnsi"/>
        </w:rPr>
      </w:pPr>
      <w:r w:rsidRPr="00F80C9C">
        <w:rPr>
          <w:rFonts w:asciiTheme="minorHAnsi" w:hAnsiTheme="minorHAnsi"/>
        </w:rPr>
        <w:t>Table 7.5.12.1 Explanation of movement and place categories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5"/>
        <w:gridCol w:w="1744"/>
        <w:gridCol w:w="6846"/>
      </w:tblGrid>
      <w:tr w:rsidR="00AB11E0" w:rsidRPr="00F80C9C" w14:paraId="4D89F481" w14:textId="77777777" w:rsidTr="00AB11E0">
        <w:trPr>
          <w:tblHeader/>
        </w:trPr>
        <w:tc>
          <w:tcPr>
            <w:tcW w:w="404" w:type="pct"/>
          </w:tcPr>
          <w:p w14:paraId="473C0948" w14:textId="77777777" w:rsidR="00AB11E0" w:rsidRPr="00F80C9C" w:rsidRDefault="00AB11E0" w:rsidP="004840B7">
            <w:pPr>
              <w:pStyle w:val="prlTabletextbold"/>
              <w:rPr>
                <w:rFonts w:asciiTheme="minorHAnsi" w:hAnsiTheme="minorHAnsi"/>
                <w:sz w:val="22"/>
                <w:szCs w:val="22"/>
              </w:rPr>
            </w:pPr>
          </w:p>
        </w:tc>
        <w:tc>
          <w:tcPr>
            <w:tcW w:w="933" w:type="pct"/>
          </w:tcPr>
          <w:p w14:paraId="653CD9A2"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Movement function category</w:t>
            </w:r>
          </w:p>
        </w:tc>
        <w:tc>
          <w:tcPr>
            <w:tcW w:w="3663" w:type="pct"/>
          </w:tcPr>
          <w:p w14:paraId="6A760AD1"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Explanation</w:t>
            </w:r>
          </w:p>
        </w:tc>
      </w:tr>
      <w:tr w:rsidR="00AB11E0" w:rsidRPr="00F80C9C" w14:paraId="3CF2197C" w14:textId="77777777" w:rsidTr="00AB11E0">
        <w:tc>
          <w:tcPr>
            <w:tcW w:w="404" w:type="pct"/>
          </w:tcPr>
          <w:p w14:paraId="4075C70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w:t>
            </w:r>
          </w:p>
        </w:tc>
        <w:tc>
          <w:tcPr>
            <w:tcW w:w="933" w:type="pct"/>
          </w:tcPr>
          <w:p w14:paraId="0160A93E"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Major arterial roads</w:t>
            </w:r>
          </w:p>
        </w:tc>
        <w:tc>
          <w:tcPr>
            <w:tcW w:w="3663" w:type="pct"/>
          </w:tcPr>
          <w:p w14:paraId="7449594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State Highways and key </w:t>
            </w: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in </w:t>
            </w:r>
            <w:r w:rsidRPr="00F80C9C">
              <w:rPr>
                <w:rFonts w:asciiTheme="minorHAnsi" w:hAnsiTheme="minorHAnsi"/>
                <w:color w:val="00B050"/>
                <w:sz w:val="22"/>
                <w:szCs w:val="22"/>
                <w:shd w:val="clear" w:color="auto" w:fill="FFFFFF"/>
              </w:rPr>
              <w:t>Christchurch District</w:t>
            </w:r>
            <w:r w:rsidRPr="00F80C9C">
              <w:rPr>
                <w:rFonts w:asciiTheme="minorHAnsi" w:hAnsiTheme="minorHAnsi"/>
                <w:sz w:val="22"/>
                <w:szCs w:val="22"/>
              </w:rPr>
              <w:t xml:space="preserve"> that cater especially for longer trips. </w:t>
            </w:r>
            <w:r w:rsidRPr="00F80C9C">
              <w:rPr>
                <w:rFonts w:asciiTheme="minorHAnsi" w:hAnsiTheme="minorHAnsi"/>
                <w:color w:val="00B050"/>
                <w:sz w:val="22"/>
                <w:szCs w:val="22"/>
                <w:shd w:val="clear" w:color="auto" w:fill="FFFFFF"/>
              </w:rPr>
              <w:t>Major arterial roads</w:t>
            </w:r>
            <w:r w:rsidRPr="00F80C9C">
              <w:rPr>
                <w:rFonts w:asciiTheme="minorHAnsi" w:hAnsiTheme="minorHAnsi"/>
                <w:sz w:val="22"/>
                <w:szCs w:val="22"/>
              </w:rPr>
              <w:t xml:space="preserve"> are the dominant elements of the roading network which connect the major localities of </w:t>
            </w:r>
            <w:r w:rsidRPr="00F80C9C">
              <w:rPr>
                <w:rFonts w:asciiTheme="minorHAnsi" w:hAnsiTheme="minorHAnsi"/>
                <w:sz w:val="22"/>
                <w:szCs w:val="22"/>
              </w:rPr>
              <w:lastRenderedPageBreak/>
              <w:t xml:space="preserve">the region, both within and beyond the main urban area, and link to the most important external localities. Some major arterials, particularly some state highways, serve an important bypass function within </w:t>
            </w:r>
            <w:r w:rsidRPr="00F80C9C">
              <w:rPr>
                <w:rFonts w:asciiTheme="minorHAnsi" w:hAnsiTheme="minorHAnsi"/>
                <w:color w:val="00B050"/>
                <w:sz w:val="22"/>
                <w:szCs w:val="22"/>
                <w:shd w:val="clear" w:color="auto" w:fill="FFFFFF"/>
              </w:rPr>
              <w:t>Christchurch District</w:t>
            </w:r>
            <w:r w:rsidRPr="00F80C9C">
              <w:rPr>
                <w:rFonts w:asciiTheme="minorHAnsi" w:hAnsiTheme="minorHAnsi"/>
                <w:sz w:val="22"/>
                <w:szCs w:val="22"/>
              </w:rPr>
              <w:t xml:space="preserve">, directing traffic through it to areas beyond. They are managed to minimise adverse effects from </w:t>
            </w:r>
            <w:r w:rsidRPr="00F80C9C">
              <w:rPr>
                <w:rFonts w:asciiTheme="minorHAnsi" w:hAnsiTheme="minorHAnsi"/>
                <w:color w:val="00B050"/>
                <w:sz w:val="22"/>
                <w:szCs w:val="22"/>
                <w:shd w:val="clear" w:color="auto" w:fill="FFFFFF"/>
              </w:rPr>
              <w:t>access</w:t>
            </w:r>
            <w:r w:rsidRPr="00F80C9C">
              <w:rPr>
                <w:rFonts w:asciiTheme="minorHAnsi" w:hAnsiTheme="minorHAnsi"/>
                <w:sz w:val="22"/>
                <w:szCs w:val="22"/>
              </w:rPr>
              <w:t xml:space="preserve"> on network efficiency. All motorways within </w:t>
            </w:r>
            <w:r w:rsidRPr="00F80C9C">
              <w:rPr>
                <w:rFonts w:asciiTheme="minorHAnsi" w:hAnsiTheme="minorHAnsi"/>
                <w:color w:val="00B050"/>
                <w:sz w:val="22"/>
                <w:szCs w:val="22"/>
                <w:shd w:val="clear" w:color="auto" w:fill="FFFFFF"/>
              </w:rPr>
              <w:t>Christchurch District</w:t>
            </w:r>
            <w:r w:rsidRPr="00F80C9C">
              <w:rPr>
                <w:rFonts w:asciiTheme="minorHAnsi" w:hAnsiTheme="minorHAnsi"/>
                <w:sz w:val="22"/>
                <w:szCs w:val="22"/>
              </w:rPr>
              <w:t xml:space="preserve"> are classified as </w:t>
            </w:r>
            <w:r w:rsidRPr="00F80C9C">
              <w:rPr>
                <w:rFonts w:asciiTheme="minorHAnsi" w:hAnsiTheme="minorHAnsi"/>
                <w:color w:val="00B050"/>
                <w:sz w:val="22"/>
                <w:szCs w:val="22"/>
                <w:shd w:val="clear" w:color="auto" w:fill="FFFFFF"/>
              </w:rPr>
              <w:t>major arterial roads</w:t>
            </w:r>
            <w:r w:rsidRPr="00F80C9C">
              <w:rPr>
                <w:rFonts w:asciiTheme="minorHAnsi" w:hAnsiTheme="minorHAnsi"/>
                <w:sz w:val="22"/>
                <w:szCs w:val="22"/>
              </w:rPr>
              <w:t>.</w:t>
            </w:r>
          </w:p>
        </w:tc>
      </w:tr>
      <w:tr w:rsidR="00AB11E0" w:rsidRPr="00F80C9C" w14:paraId="6BFAE164" w14:textId="77777777" w:rsidTr="00AB11E0">
        <w:tc>
          <w:tcPr>
            <w:tcW w:w="404" w:type="pct"/>
          </w:tcPr>
          <w:p w14:paraId="2EC88DA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b.</w:t>
            </w:r>
          </w:p>
        </w:tc>
        <w:tc>
          <w:tcPr>
            <w:tcW w:w="933" w:type="pct"/>
          </w:tcPr>
          <w:p w14:paraId="5EEE1C53"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Minor arterial roads</w:t>
            </w:r>
          </w:p>
        </w:tc>
        <w:tc>
          <w:tcPr>
            <w:tcW w:w="3663" w:type="pct"/>
          </w:tcPr>
          <w:p w14:paraId="6FC176E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that provide connections between </w:t>
            </w:r>
            <w:r w:rsidRPr="00F80C9C">
              <w:rPr>
                <w:rFonts w:asciiTheme="minorHAnsi" w:hAnsiTheme="minorHAnsi"/>
                <w:color w:val="00B050"/>
                <w:sz w:val="22"/>
                <w:szCs w:val="22"/>
                <w:shd w:val="clear" w:color="auto" w:fill="FFFFFF"/>
              </w:rPr>
              <w:t>major arterial roads</w:t>
            </w:r>
            <w:r w:rsidRPr="00F80C9C">
              <w:rPr>
                <w:rFonts w:asciiTheme="minorHAnsi" w:hAnsiTheme="minorHAnsi"/>
                <w:sz w:val="22"/>
                <w:szCs w:val="22"/>
              </w:rPr>
              <w:t xml:space="preserve"> and the major rural, suburban and industrial areas and </w:t>
            </w:r>
            <w:r w:rsidRPr="00F80C9C">
              <w:rPr>
                <w:rFonts w:asciiTheme="minorHAnsi" w:hAnsiTheme="minorHAnsi"/>
                <w:color w:val="00B050"/>
                <w:sz w:val="22"/>
                <w:szCs w:val="22"/>
                <w:shd w:val="clear" w:color="auto" w:fill="FFFFFF"/>
              </w:rPr>
              <w:t>commercial centres</w:t>
            </w:r>
            <w:r w:rsidRPr="00F80C9C">
              <w:rPr>
                <w:rFonts w:asciiTheme="minorHAnsi" w:hAnsiTheme="minorHAnsi"/>
                <w:sz w:val="22"/>
                <w:szCs w:val="22"/>
              </w:rPr>
              <w:t xml:space="preserve">. Generally, these </w:t>
            </w: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cater for trips of intermediate length. They will generally connect to other </w:t>
            </w:r>
            <w:r w:rsidRPr="00F80C9C">
              <w:rPr>
                <w:rFonts w:asciiTheme="minorHAnsi" w:hAnsiTheme="minorHAnsi"/>
                <w:color w:val="00B050"/>
                <w:sz w:val="22"/>
                <w:szCs w:val="22"/>
                <w:shd w:val="clear" w:color="auto" w:fill="FFFFFF"/>
              </w:rPr>
              <w:t>minor arterial roads</w:t>
            </w:r>
            <w:r w:rsidRPr="00F80C9C">
              <w:rPr>
                <w:rFonts w:asciiTheme="minorHAnsi" w:hAnsiTheme="minorHAnsi"/>
                <w:sz w:val="22"/>
                <w:szCs w:val="22"/>
              </w:rPr>
              <w:t xml:space="preserve"> and </w:t>
            </w:r>
            <w:r w:rsidRPr="00F80C9C">
              <w:rPr>
                <w:rFonts w:asciiTheme="minorHAnsi" w:hAnsiTheme="minorHAnsi"/>
                <w:color w:val="00B050"/>
                <w:sz w:val="22"/>
                <w:szCs w:val="22"/>
                <w:shd w:val="clear" w:color="auto" w:fill="FFFFFF"/>
              </w:rPr>
              <w:t>major arterial roads</w:t>
            </w:r>
            <w:r w:rsidRPr="00F80C9C">
              <w:rPr>
                <w:rFonts w:asciiTheme="minorHAnsi" w:hAnsiTheme="minorHAnsi"/>
                <w:sz w:val="22"/>
                <w:szCs w:val="22"/>
              </w:rPr>
              <w:t xml:space="preserve"> and to </w:t>
            </w:r>
            <w:r w:rsidRPr="00F80C9C">
              <w:rPr>
                <w:rFonts w:asciiTheme="minorHAnsi" w:hAnsiTheme="minorHAnsi"/>
                <w:color w:val="00B050"/>
                <w:sz w:val="22"/>
                <w:szCs w:val="22"/>
                <w:shd w:val="clear" w:color="auto" w:fill="FFFFFF"/>
              </w:rPr>
              <w:t>collector roads</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Arterial roads</w:t>
            </w:r>
            <w:r w:rsidRPr="00F80C9C">
              <w:rPr>
                <w:rFonts w:asciiTheme="minorHAnsi" w:hAnsiTheme="minorHAnsi"/>
                <w:sz w:val="22"/>
                <w:szCs w:val="22"/>
              </w:rPr>
              <w:t xml:space="preserve"> provide the most important movement function and as such require the highest degree of movement function protection. They may also define the boundaries of neighbourhood areas.</w:t>
            </w:r>
          </w:p>
        </w:tc>
      </w:tr>
      <w:tr w:rsidR="00AB11E0" w:rsidRPr="00F80C9C" w14:paraId="706AE679" w14:textId="77777777" w:rsidTr="00AB11E0">
        <w:tc>
          <w:tcPr>
            <w:tcW w:w="404" w:type="pct"/>
          </w:tcPr>
          <w:p w14:paraId="12A5AE2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w:t>
            </w:r>
          </w:p>
        </w:tc>
        <w:tc>
          <w:tcPr>
            <w:tcW w:w="933" w:type="pct"/>
          </w:tcPr>
          <w:p w14:paraId="79167BCF"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Collector roads</w:t>
            </w:r>
          </w:p>
        </w:tc>
        <w:tc>
          <w:tcPr>
            <w:tcW w:w="3663" w:type="pct"/>
          </w:tcPr>
          <w:p w14:paraId="6E98A12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that distribute and collect local traffic between neighbourhood areas and the </w:t>
            </w:r>
            <w:r w:rsidRPr="00F80C9C">
              <w:rPr>
                <w:rFonts w:asciiTheme="minorHAnsi" w:hAnsiTheme="minorHAnsi"/>
                <w:color w:val="00B050"/>
                <w:sz w:val="22"/>
                <w:szCs w:val="22"/>
                <w:shd w:val="clear" w:color="auto" w:fill="FFFFFF"/>
              </w:rPr>
              <w:t>arterial road</w:t>
            </w:r>
            <w:r w:rsidRPr="00F80C9C">
              <w:rPr>
                <w:rFonts w:asciiTheme="minorHAnsi" w:hAnsiTheme="minorHAnsi"/>
                <w:sz w:val="22"/>
                <w:szCs w:val="22"/>
              </w:rPr>
              <w:t xml:space="preserve"> network. These are of little or no regional significance, except for the loads they place on the </w:t>
            </w:r>
            <w:r w:rsidRPr="00F80C9C">
              <w:rPr>
                <w:rFonts w:asciiTheme="minorHAnsi" w:hAnsiTheme="minorHAnsi"/>
                <w:color w:val="00B050"/>
                <w:sz w:val="22"/>
                <w:szCs w:val="22"/>
                <w:shd w:val="clear" w:color="auto" w:fill="FFFFFF"/>
              </w:rPr>
              <w:t>arterial road</w:t>
            </w:r>
            <w:r w:rsidRPr="00F80C9C">
              <w:rPr>
                <w:rFonts w:asciiTheme="minorHAnsi" w:hAnsiTheme="minorHAnsi"/>
                <w:sz w:val="22"/>
                <w:szCs w:val="22"/>
              </w:rPr>
              <w:t xml:space="preserve"> network. They link to the </w:t>
            </w:r>
            <w:r w:rsidRPr="00F80C9C">
              <w:rPr>
                <w:rFonts w:asciiTheme="minorHAnsi" w:hAnsiTheme="minorHAnsi"/>
                <w:color w:val="00B050"/>
                <w:sz w:val="22"/>
                <w:szCs w:val="22"/>
                <w:shd w:val="clear" w:color="auto" w:fill="FFFFFF"/>
              </w:rPr>
              <w:t>arterial road</w:t>
            </w:r>
            <w:r w:rsidRPr="00F80C9C">
              <w:rPr>
                <w:rFonts w:asciiTheme="minorHAnsi" w:hAnsiTheme="minorHAnsi"/>
                <w:sz w:val="22"/>
                <w:szCs w:val="22"/>
              </w:rPr>
              <w:t xml:space="preserve"> network and act as local spine </w:t>
            </w: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and often as bus routes within neighbourhoods, but generally do not contain traffic signals. Their traffic movement function must be balanced against the significant property </w:t>
            </w:r>
            <w:r w:rsidRPr="00F80C9C">
              <w:rPr>
                <w:rFonts w:asciiTheme="minorHAnsi" w:hAnsiTheme="minorHAnsi"/>
                <w:color w:val="00B050"/>
                <w:sz w:val="22"/>
                <w:szCs w:val="22"/>
                <w:shd w:val="clear" w:color="auto" w:fill="FFFFFF"/>
              </w:rPr>
              <w:t>access</w:t>
            </w:r>
            <w:r w:rsidRPr="00F80C9C">
              <w:rPr>
                <w:rFonts w:asciiTheme="minorHAnsi" w:hAnsiTheme="minorHAnsi"/>
                <w:sz w:val="22"/>
                <w:szCs w:val="22"/>
              </w:rPr>
              <w:t xml:space="preserve"> function which they provide. </w:t>
            </w:r>
            <w:r w:rsidRPr="00F80C9C">
              <w:rPr>
                <w:rFonts w:asciiTheme="minorHAnsi" w:hAnsiTheme="minorHAnsi"/>
                <w:color w:val="00B050"/>
                <w:sz w:val="22"/>
                <w:szCs w:val="22"/>
                <w:shd w:val="clear" w:color="auto" w:fill="FFFFFF"/>
              </w:rPr>
              <w:t>Collector roads</w:t>
            </w:r>
            <w:r w:rsidRPr="00F80C9C">
              <w:rPr>
                <w:rFonts w:asciiTheme="minorHAnsi" w:hAnsiTheme="minorHAnsi"/>
                <w:sz w:val="22"/>
                <w:szCs w:val="22"/>
              </w:rPr>
              <w:t xml:space="preserve"> within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xml:space="preserve"> are known as distributor </w:t>
            </w: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These </w:t>
            </w: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have a similar ‘movement’ function to the distributor streets 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which are shown in the Christchurch Central Recovery Plan.</w:t>
            </w:r>
          </w:p>
        </w:tc>
      </w:tr>
      <w:tr w:rsidR="00AB11E0" w:rsidRPr="00F80C9C" w14:paraId="7A63DA3C" w14:textId="77777777" w:rsidTr="00AB11E0">
        <w:tc>
          <w:tcPr>
            <w:tcW w:w="404" w:type="pct"/>
          </w:tcPr>
          <w:p w14:paraId="5018AEA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w:t>
            </w:r>
          </w:p>
        </w:tc>
        <w:tc>
          <w:tcPr>
            <w:tcW w:w="933" w:type="pct"/>
          </w:tcPr>
          <w:p w14:paraId="5DF1693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bCs/>
                <w:sz w:val="22"/>
                <w:szCs w:val="22"/>
              </w:rPr>
              <w:t xml:space="preserve">Main Distributor Streets (within </w:t>
            </w:r>
            <w:r w:rsidRPr="00F80C9C">
              <w:rPr>
                <w:rFonts w:asciiTheme="minorHAnsi" w:hAnsiTheme="minorHAnsi"/>
                <w:bCs/>
                <w:color w:val="00B050"/>
                <w:sz w:val="22"/>
                <w:szCs w:val="22"/>
                <w:shd w:val="clear" w:color="auto" w:fill="FFFFFF"/>
              </w:rPr>
              <w:t>Central City</w:t>
            </w:r>
            <w:r w:rsidRPr="00F80C9C">
              <w:rPr>
                <w:rFonts w:asciiTheme="minorHAnsi" w:hAnsiTheme="minorHAnsi"/>
                <w:bCs/>
                <w:sz w:val="22"/>
                <w:szCs w:val="22"/>
              </w:rPr>
              <w:t xml:space="preserve"> only)</w:t>
            </w:r>
          </w:p>
        </w:tc>
        <w:tc>
          <w:tcPr>
            <w:tcW w:w="3663" w:type="pct"/>
          </w:tcPr>
          <w:p w14:paraId="115EBC2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 specific type of </w:t>
            </w:r>
            <w:r w:rsidRPr="00F80C9C">
              <w:rPr>
                <w:rFonts w:asciiTheme="minorHAnsi" w:hAnsiTheme="minorHAnsi"/>
                <w:color w:val="00B050"/>
                <w:sz w:val="22"/>
                <w:szCs w:val="22"/>
                <w:shd w:val="clear" w:color="auto" w:fill="FFFFFF"/>
              </w:rPr>
              <w:t>collector road</w:t>
            </w:r>
            <w:r w:rsidRPr="00F80C9C">
              <w:rPr>
                <w:rFonts w:asciiTheme="minorHAnsi" w:hAnsiTheme="minorHAnsi"/>
                <w:sz w:val="22"/>
                <w:szCs w:val="22"/>
              </w:rPr>
              <w:t xml:space="preserve"> which form key movement corridors into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xml:space="preserve"> from the surrounding areas. Main Distributor Streets are the second highest order link types within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xml:space="preserve"> and form key movement corridors within the </w:t>
            </w:r>
            <w:r w:rsidRPr="00F80C9C">
              <w:rPr>
                <w:rFonts w:asciiTheme="minorHAnsi" w:hAnsiTheme="minorHAnsi"/>
                <w:color w:val="00B050"/>
                <w:sz w:val="22"/>
                <w:szCs w:val="22"/>
                <w:shd w:val="clear" w:color="auto" w:fill="FFFFFF"/>
              </w:rPr>
              <w:t>Central City</w:t>
            </w:r>
            <w:r w:rsidRPr="00F80C9C">
              <w:rPr>
                <w:rFonts w:asciiTheme="minorHAnsi" w:hAnsiTheme="minorHAnsi"/>
                <w:sz w:val="22"/>
                <w:szCs w:val="22"/>
              </w:rPr>
              <w:t xml:space="preserve"> from surrounding areas.</w:t>
            </w:r>
          </w:p>
        </w:tc>
      </w:tr>
      <w:tr w:rsidR="00AB11E0" w:rsidRPr="00F80C9C" w14:paraId="4DAE8576" w14:textId="77777777" w:rsidTr="00AB11E0">
        <w:tc>
          <w:tcPr>
            <w:tcW w:w="404" w:type="pct"/>
          </w:tcPr>
          <w:p w14:paraId="63B81BF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w:t>
            </w:r>
          </w:p>
        </w:tc>
        <w:tc>
          <w:tcPr>
            <w:tcW w:w="933" w:type="pct"/>
          </w:tcPr>
          <w:p w14:paraId="2916C43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bCs/>
                <w:sz w:val="22"/>
                <w:szCs w:val="22"/>
              </w:rPr>
              <w:t xml:space="preserve">Local Distributor Streets (within </w:t>
            </w:r>
            <w:r w:rsidRPr="00F80C9C">
              <w:rPr>
                <w:rFonts w:asciiTheme="minorHAnsi" w:hAnsiTheme="minorHAnsi"/>
                <w:bCs/>
                <w:color w:val="00B050"/>
                <w:sz w:val="22"/>
                <w:szCs w:val="22"/>
                <w:shd w:val="clear" w:color="auto" w:fill="FFFFFF"/>
              </w:rPr>
              <w:t>Central City</w:t>
            </w:r>
            <w:r w:rsidRPr="00F80C9C">
              <w:rPr>
                <w:rFonts w:asciiTheme="minorHAnsi" w:hAnsiTheme="minorHAnsi"/>
                <w:bCs/>
                <w:sz w:val="22"/>
                <w:szCs w:val="22"/>
              </w:rPr>
              <w:t xml:space="preserve"> only)</w:t>
            </w:r>
          </w:p>
        </w:tc>
        <w:tc>
          <w:tcPr>
            <w:tcW w:w="3663" w:type="pct"/>
          </w:tcPr>
          <w:p w14:paraId="6971CC1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 specific type of </w:t>
            </w:r>
            <w:r w:rsidRPr="00F80C9C">
              <w:rPr>
                <w:rFonts w:asciiTheme="minorHAnsi" w:hAnsiTheme="minorHAnsi"/>
                <w:color w:val="00B050"/>
                <w:sz w:val="22"/>
                <w:szCs w:val="22"/>
                <w:shd w:val="clear" w:color="auto" w:fill="FFFFFF"/>
              </w:rPr>
              <w:t>collector road</w:t>
            </w:r>
            <w:r w:rsidRPr="00F80C9C">
              <w:rPr>
                <w:rFonts w:asciiTheme="minorHAnsi" w:hAnsiTheme="minorHAnsi"/>
                <w:sz w:val="22"/>
                <w:szCs w:val="22"/>
              </w:rPr>
              <w:t xml:space="preserve"> which are important for distribution of traffic to parking precincts or provide for public transport movements. Local Distributor Streets are the third highest order link types and are important for the distribution of traffic to parking precincts, or to provide for public transport movement.</w:t>
            </w:r>
          </w:p>
        </w:tc>
      </w:tr>
      <w:tr w:rsidR="00AB11E0" w:rsidRPr="00F80C9C" w14:paraId="1582C2F1" w14:textId="77777777" w:rsidTr="00AB11E0">
        <w:tc>
          <w:tcPr>
            <w:tcW w:w="404" w:type="pct"/>
          </w:tcPr>
          <w:p w14:paraId="3B42DF2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w:t>
            </w:r>
          </w:p>
        </w:tc>
        <w:tc>
          <w:tcPr>
            <w:tcW w:w="933" w:type="pct"/>
          </w:tcPr>
          <w:p w14:paraId="0F789CFD" w14:textId="77777777" w:rsidR="00AB11E0" w:rsidRPr="00F80C9C" w:rsidRDefault="00AB11E0" w:rsidP="004840B7">
            <w:pPr>
              <w:pStyle w:val="prlTabletext"/>
              <w:rPr>
                <w:rFonts w:asciiTheme="minorHAnsi" w:hAnsiTheme="minorHAnsi"/>
                <w:color w:val="00B050"/>
                <w:sz w:val="22"/>
                <w:szCs w:val="22"/>
              </w:rPr>
            </w:pPr>
            <w:r w:rsidRPr="00F80C9C">
              <w:rPr>
                <w:rFonts w:asciiTheme="minorHAnsi" w:hAnsiTheme="minorHAnsi"/>
                <w:color w:val="00B050"/>
                <w:sz w:val="22"/>
                <w:szCs w:val="22"/>
                <w:shd w:val="clear" w:color="auto" w:fill="FFFFFF"/>
              </w:rPr>
              <w:t>Local roads</w:t>
            </w:r>
          </w:p>
        </w:tc>
        <w:tc>
          <w:tcPr>
            <w:tcW w:w="3663" w:type="pct"/>
          </w:tcPr>
          <w:p w14:paraId="212B4F0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All other </w:t>
            </w: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in </w:t>
            </w:r>
            <w:r w:rsidRPr="00F80C9C">
              <w:rPr>
                <w:rFonts w:asciiTheme="minorHAnsi" w:hAnsiTheme="minorHAnsi"/>
                <w:color w:val="00B050"/>
                <w:sz w:val="22"/>
                <w:szCs w:val="22"/>
                <w:shd w:val="clear" w:color="auto" w:fill="FFFFFF"/>
              </w:rPr>
              <w:t>Christchurch District</w:t>
            </w:r>
            <w:r w:rsidRPr="00F80C9C">
              <w:rPr>
                <w:rFonts w:asciiTheme="minorHAnsi" w:hAnsiTheme="minorHAnsi"/>
                <w:sz w:val="22"/>
                <w:szCs w:val="22"/>
              </w:rPr>
              <w:t xml:space="preserve">. These </w:t>
            </w: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function almost entirely for access purposes and are not intended to act as through routes for motor vehicles.</w:t>
            </w:r>
          </w:p>
        </w:tc>
      </w:tr>
      <w:tr w:rsidR="00AB11E0" w:rsidRPr="00F80C9C" w14:paraId="36312633" w14:textId="77777777" w:rsidTr="00AB11E0">
        <w:tc>
          <w:tcPr>
            <w:tcW w:w="404" w:type="pct"/>
          </w:tcPr>
          <w:p w14:paraId="547D4867" w14:textId="77777777" w:rsidR="00AB11E0" w:rsidRPr="00F80C9C" w:rsidRDefault="00AB11E0" w:rsidP="004840B7">
            <w:pPr>
              <w:autoSpaceDE w:val="0"/>
              <w:autoSpaceDN w:val="0"/>
              <w:adjustRightInd w:val="0"/>
              <w:spacing w:before="120" w:after="120"/>
              <w:rPr>
                <w:rFonts w:asciiTheme="minorHAnsi" w:hAnsiTheme="minorHAnsi"/>
                <w:bCs/>
                <w:sz w:val="22"/>
              </w:rPr>
            </w:pPr>
          </w:p>
        </w:tc>
        <w:tc>
          <w:tcPr>
            <w:tcW w:w="4596" w:type="pct"/>
            <w:gridSpan w:val="2"/>
          </w:tcPr>
          <w:p w14:paraId="654F81BD"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 xml:space="preserve">Place function category </w:t>
            </w:r>
            <w:r w:rsidRPr="00F80C9C">
              <w:rPr>
                <w:rFonts w:asciiTheme="minorHAnsi" w:eastAsia="Calibri" w:hAnsiTheme="minorHAnsi" w:cs="Times New Roman"/>
                <w:bCs/>
                <w:sz w:val="22"/>
                <w:szCs w:val="22"/>
              </w:rPr>
              <w:t xml:space="preserve">(outside the </w:t>
            </w:r>
            <w:r w:rsidRPr="00F80C9C">
              <w:rPr>
                <w:rFonts w:asciiTheme="minorHAnsi" w:eastAsia="Calibri" w:hAnsiTheme="minorHAnsi" w:cs="Times New Roman"/>
                <w:bCs/>
                <w:color w:val="00B050"/>
                <w:sz w:val="22"/>
                <w:szCs w:val="22"/>
                <w:shd w:val="clear" w:color="auto" w:fill="FFFFFF"/>
              </w:rPr>
              <w:t>Central City</w:t>
            </w:r>
            <w:r w:rsidRPr="00F80C9C">
              <w:rPr>
                <w:rFonts w:asciiTheme="minorHAnsi" w:eastAsia="Calibri" w:hAnsiTheme="minorHAnsi" w:cs="Times New Roman"/>
                <w:bCs/>
                <w:sz w:val="22"/>
                <w:szCs w:val="22"/>
              </w:rPr>
              <w:t>)</w:t>
            </w:r>
          </w:p>
        </w:tc>
      </w:tr>
      <w:tr w:rsidR="00AB11E0" w:rsidRPr="00F80C9C" w14:paraId="73D1C685" w14:textId="77777777" w:rsidTr="00AB11E0">
        <w:tc>
          <w:tcPr>
            <w:tcW w:w="404" w:type="pct"/>
          </w:tcPr>
          <w:p w14:paraId="169333A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w:t>
            </w:r>
          </w:p>
        </w:tc>
        <w:tc>
          <w:tcPr>
            <w:tcW w:w="933" w:type="pct"/>
          </w:tcPr>
          <w:p w14:paraId="2830EE8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Urban (Centres)</w:t>
            </w:r>
          </w:p>
        </w:tc>
        <w:tc>
          <w:tcPr>
            <w:tcW w:w="3663" w:type="pct"/>
          </w:tcPr>
          <w:p w14:paraId="783A68C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w:t>
            </w:r>
            <w:r w:rsidRPr="00F80C9C">
              <w:rPr>
                <w:rFonts w:asciiTheme="minorHAnsi" w:hAnsiTheme="minorHAnsi"/>
                <w:color w:val="00B050"/>
                <w:sz w:val="22"/>
                <w:szCs w:val="22"/>
                <w:shd w:val="clear" w:color="auto" w:fill="FFFFFF"/>
              </w:rPr>
              <w:t>road</w:t>
            </w:r>
            <w:r w:rsidRPr="00F80C9C">
              <w:rPr>
                <w:rFonts w:asciiTheme="minorHAnsi" w:hAnsiTheme="minorHAnsi"/>
                <w:sz w:val="22"/>
                <w:szCs w:val="22"/>
              </w:rPr>
              <w:t xml:space="preserve"> that is adjacent to a Commercial Zone. These are the areas which are shown as the Urban (Centres) Place Type on the Road Classification Maps (Figures 20(a - f)). </w:t>
            </w:r>
          </w:p>
        </w:tc>
      </w:tr>
      <w:tr w:rsidR="00AB11E0" w:rsidRPr="00F80C9C" w14:paraId="184094CB" w14:textId="77777777" w:rsidTr="00AB11E0">
        <w:tc>
          <w:tcPr>
            <w:tcW w:w="404" w:type="pct"/>
          </w:tcPr>
          <w:p w14:paraId="51B9D9D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h.</w:t>
            </w:r>
          </w:p>
        </w:tc>
        <w:tc>
          <w:tcPr>
            <w:tcW w:w="933" w:type="pct"/>
          </w:tcPr>
          <w:p w14:paraId="61E630B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Urban (Industrial)</w:t>
            </w:r>
          </w:p>
        </w:tc>
        <w:tc>
          <w:tcPr>
            <w:tcW w:w="3663" w:type="pct"/>
          </w:tcPr>
          <w:p w14:paraId="56E7DE1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Any </w:t>
            </w:r>
            <w:r w:rsidRPr="00F80C9C">
              <w:rPr>
                <w:rFonts w:asciiTheme="minorHAnsi" w:hAnsiTheme="minorHAnsi"/>
                <w:color w:val="00B050"/>
                <w:sz w:val="22"/>
                <w:szCs w:val="22"/>
                <w:shd w:val="clear" w:color="auto" w:fill="FFFFFF"/>
              </w:rPr>
              <w:t>road</w:t>
            </w:r>
            <w:r w:rsidRPr="00F80C9C">
              <w:rPr>
                <w:rFonts w:asciiTheme="minorHAnsi" w:hAnsiTheme="minorHAnsi"/>
                <w:sz w:val="22"/>
                <w:szCs w:val="22"/>
              </w:rPr>
              <w:t xml:space="preserve"> that is adjacent to an Industrial Zone. These are the areas which are shown as the Urban (Industrial) Place Type on the Road Classification Maps (Figures 20(a - f))</w:t>
            </w:r>
            <w:r w:rsidRPr="00F80C9C">
              <w:rPr>
                <w:rFonts w:asciiTheme="minorHAnsi" w:hAnsiTheme="minorHAnsi"/>
                <w:sz w:val="22"/>
                <w:szCs w:val="22"/>
                <w:vertAlign w:val="superscript"/>
              </w:rPr>
              <w:t>1</w:t>
            </w:r>
            <w:r w:rsidRPr="00F80C9C">
              <w:rPr>
                <w:rFonts w:asciiTheme="minorHAnsi" w:hAnsiTheme="minorHAnsi"/>
                <w:sz w:val="22"/>
                <w:szCs w:val="22"/>
              </w:rPr>
              <w:t>.</w:t>
            </w:r>
            <w:r w:rsidRPr="00F80C9C">
              <w:rPr>
                <w:rFonts w:asciiTheme="minorHAnsi" w:hAnsiTheme="minorHAnsi"/>
                <w:sz w:val="22"/>
                <w:szCs w:val="22"/>
                <w:vertAlign w:val="superscript"/>
              </w:rPr>
              <w:t xml:space="preserve"> </w:t>
            </w:r>
          </w:p>
        </w:tc>
      </w:tr>
      <w:tr w:rsidR="00AB11E0" w:rsidRPr="00F80C9C" w14:paraId="659CC9BC" w14:textId="77777777" w:rsidTr="00AB11E0">
        <w:tc>
          <w:tcPr>
            <w:tcW w:w="404" w:type="pct"/>
          </w:tcPr>
          <w:p w14:paraId="0098E13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w:t>
            </w:r>
          </w:p>
        </w:tc>
        <w:tc>
          <w:tcPr>
            <w:tcW w:w="933" w:type="pct"/>
          </w:tcPr>
          <w:p w14:paraId="040436E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Urban (Residential)</w:t>
            </w:r>
          </w:p>
        </w:tc>
        <w:tc>
          <w:tcPr>
            <w:tcW w:w="3663" w:type="pct"/>
          </w:tcPr>
          <w:p w14:paraId="30B9DE9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All other </w:t>
            </w: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within the existing urban area as defined by Map A of Chapter 6 of the Canterbury Regional Policy Statement, as well as </w:t>
            </w: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that are adjacent to any other Residential Zone in </w:t>
            </w:r>
            <w:r w:rsidRPr="00F80C9C">
              <w:rPr>
                <w:rFonts w:asciiTheme="minorHAnsi" w:hAnsiTheme="minorHAnsi"/>
                <w:color w:val="00B050"/>
                <w:sz w:val="22"/>
                <w:szCs w:val="22"/>
                <w:shd w:val="clear" w:color="auto" w:fill="FFFFFF"/>
              </w:rPr>
              <w:t>Christchurch District</w:t>
            </w:r>
            <w:r w:rsidRPr="00F80C9C">
              <w:rPr>
                <w:rFonts w:asciiTheme="minorHAnsi" w:hAnsiTheme="minorHAnsi"/>
                <w:sz w:val="22"/>
                <w:szCs w:val="22"/>
              </w:rPr>
              <w:t xml:space="preserve">. These are the areas which are shown as the Urban (Residential) Place Type on the Road Classification Maps (Figures 20(a - f)). </w:t>
            </w:r>
          </w:p>
        </w:tc>
      </w:tr>
      <w:tr w:rsidR="00AB11E0" w:rsidRPr="00F80C9C" w14:paraId="40B7BCDB" w14:textId="77777777" w:rsidTr="00AB11E0">
        <w:tc>
          <w:tcPr>
            <w:tcW w:w="404" w:type="pct"/>
          </w:tcPr>
          <w:p w14:paraId="4AF4166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j.</w:t>
            </w:r>
          </w:p>
        </w:tc>
        <w:tc>
          <w:tcPr>
            <w:tcW w:w="933" w:type="pct"/>
          </w:tcPr>
          <w:p w14:paraId="110CABE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Rural</w:t>
            </w:r>
          </w:p>
        </w:tc>
        <w:tc>
          <w:tcPr>
            <w:tcW w:w="3663" w:type="pct"/>
          </w:tcPr>
          <w:p w14:paraId="2E2AF2F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All </w:t>
            </w: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outside the existing urban area as defined by Map A of Chapter 6 of the Canterbury Regional Policy Statement, except for </w:t>
            </w: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adjoining</w:t>
            </w:r>
            <w:r w:rsidRPr="00F80C9C">
              <w:rPr>
                <w:rFonts w:asciiTheme="minorHAnsi" w:hAnsiTheme="minorHAnsi"/>
                <w:sz w:val="22"/>
                <w:szCs w:val="22"/>
              </w:rPr>
              <w:t xml:space="preserve"> to any Residential, Industrial, and/or Commercial Zone in </w:t>
            </w:r>
            <w:r w:rsidRPr="00F80C9C">
              <w:rPr>
                <w:rFonts w:asciiTheme="minorHAnsi" w:hAnsiTheme="minorHAnsi"/>
                <w:color w:val="00B050"/>
                <w:sz w:val="22"/>
                <w:szCs w:val="22"/>
                <w:shd w:val="clear" w:color="auto" w:fill="FFFFFF"/>
              </w:rPr>
              <w:t>Christchurch District</w:t>
            </w:r>
            <w:r w:rsidRPr="00F80C9C">
              <w:rPr>
                <w:rFonts w:asciiTheme="minorHAnsi" w:hAnsiTheme="minorHAnsi"/>
                <w:sz w:val="22"/>
                <w:szCs w:val="22"/>
              </w:rPr>
              <w:t xml:space="preserve">. </w:t>
            </w:r>
            <w:r w:rsidRPr="00F80C9C">
              <w:rPr>
                <w:rFonts w:asciiTheme="minorHAnsi" w:hAnsiTheme="minorHAnsi"/>
                <w:color w:val="00B050"/>
                <w:sz w:val="22"/>
                <w:szCs w:val="22"/>
                <w:shd w:val="clear" w:color="auto" w:fill="FFFFFF"/>
              </w:rPr>
              <w:t>Rural roads</w:t>
            </w:r>
            <w:r w:rsidRPr="00F80C9C">
              <w:rPr>
                <w:rFonts w:asciiTheme="minorHAnsi" w:hAnsiTheme="minorHAnsi"/>
                <w:sz w:val="22"/>
                <w:szCs w:val="22"/>
              </w:rPr>
              <w:t xml:space="preserve"> are generally the </w:t>
            </w:r>
            <w:r w:rsidRPr="00F80C9C">
              <w:rPr>
                <w:rFonts w:asciiTheme="minorHAnsi" w:hAnsiTheme="minorHAnsi"/>
                <w:color w:val="00B050"/>
                <w:sz w:val="22"/>
                <w:szCs w:val="22"/>
                <w:shd w:val="clear" w:color="auto" w:fill="FFFFFF"/>
              </w:rPr>
              <w:t>roads</w:t>
            </w:r>
            <w:r w:rsidRPr="00F80C9C">
              <w:rPr>
                <w:rFonts w:asciiTheme="minorHAnsi" w:hAnsiTheme="minorHAnsi"/>
                <w:sz w:val="22"/>
                <w:szCs w:val="22"/>
              </w:rPr>
              <w:t xml:space="preserve"> classified as rural or semirural in the road classification system in the Christchurch Transport Strategic Plan.</w:t>
            </w:r>
          </w:p>
        </w:tc>
      </w:tr>
      <w:tr w:rsidR="00AB11E0" w:rsidRPr="00F80C9C" w14:paraId="2B636475" w14:textId="77777777" w:rsidTr="00AB11E0">
        <w:tc>
          <w:tcPr>
            <w:tcW w:w="404" w:type="pct"/>
          </w:tcPr>
          <w:p w14:paraId="63D4F034" w14:textId="77777777" w:rsidR="00AB11E0" w:rsidRPr="00F80C9C" w:rsidDel="00A36692" w:rsidRDefault="00AB11E0" w:rsidP="004840B7">
            <w:pPr>
              <w:pStyle w:val="prlTabletext"/>
              <w:rPr>
                <w:rFonts w:asciiTheme="minorHAnsi" w:hAnsiTheme="minorHAnsi"/>
                <w:sz w:val="22"/>
                <w:szCs w:val="22"/>
              </w:rPr>
            </w:pPr>
          </w:p>
        </w:tc>
        <w:tc>
          <w:tcPr>
            <w:tcW w:w="4596" w:type="pct"/>
            <w:gridSpan w:val="2"/>
          </w:tcPr>
          <w:p w14:paraId="7B0FE223" w14:textId="77777777" w:rsidR="00AB11E0" w:rsidRPr="00F80C9C" w:rsidRDefault="00AB11E0" w:rsidP="004840B7">
            <w:pPr>
              <w:pStyle w:val="prlTabletext"/>
              <w:rPr>
                <w:rFonts w:asciiTheme="minorHAnsi" w:hAnsiTheme="minorHAnsi"/>
                <w:b/>
                <w:sz w:val="22"/>
                <w:szCs w:val="22"/>
              </w:rPr>
            </w:pPr>
            <w:r w:rsidRPr="00F80C9C">
              <w:rPr>
                <w:rFonts w:asciiTheme="minorHAnsi" w:hAnsiTheme="minorHAnsi" w:cs="Times New Roman"/>
                <w:b/>
                <w:bCs/>
                <w:sz w:val="22"/>
                <w:szCs w:val="22"/>
              </w:rPr>
              <w:t>Place Function Category</w:t>
            </w:r>
            <w:r w:rsidRPr="00F80C9C">
              <w:rPr>
                <w:rFonts w:asciiTheme="minorHAnsi" w:eastAsia="Calibri" w:hAnsiTheme="minorHAnsi" w:cs="Times New Roman"/>
                <w:b/>
                <w:bCs/>
                <w:sz w:val="22"/>
                <w:szCs w:val="22"/>
              </w:rPr>
              <w:t xml:space="preserve"> (within the </w:t>
            </w:r>
            <w:r w:rsidRPr="00F80C9C">
              <w:rPr>
                <w:rFonts w:asciiTheme="minorHAnsi" w:eastAsia="Calibri" w:hAnsiTheme="minorHAnsi" w:cs="Times New Roman"/>
                <w:b/>
                <w:bCs/>
                <w:color w:val="00B050"/>
                <w:sz w:val="22"/>
                <w:szCs w:val="22"/>
                <w:shd w:val="clear" w:color="auto" w:fill="FFFFFF"/>
              </w:rPr>
              <w:t>Central City</w:t>
            </w:r>
            <w:r w:rsidRPr="00F80C9C">
              <w:rPr>
                <w:rFonts w:asciiTheme="minorHAnsi" w:eastAsia="Calibri" w:hAnsiTheme="minorHAnsi" w:cs="Times New Roman"/>
                <w:b/>
                <w:bCs/>
                <w:sz w:val="22"/>
                <w:szCs w:val="22"/>
              </w:rPr>
              <w:t>)</w:t>
            </w:r>
          </w:p>
        </w:tc>
      </w:tr>
      <w:tr w:rsidR="00AB11E0" w:rsidRPr="00F80C9C" w14:paraId="20245295" w14:textId="77777777" w:rsidTr="00AB11E0">
        <w:tc>
          <w:tcPr>
            <w:tcW w:w="404" w:type="pct"/>
          </w:tcPr>
          <w:p w14:paraId="1F11AD34" w14:textId="77777777" w:rsidR="00AB11E0" w:rsidRPr="00F80C9C" w:rsidDel="00A36692" w:rsidRDefault="00AB11E0" w:rsidP="004840B7">
            <w:pPr>
              <w:pStyle w:val="prlTabletext"/>
              <w:rPr>
                <w:rFonts w:asciiTheme="minorHAnsi" w:hAnsiTheme="minorHAnsi"/>
                <w:sz w:val="22"/>
                <w:szCs w:val="22"/>
              </w:rPr>
            </w:pPr>
            <w:r w:rsidRPr="00F80C9C">
              <w:rPr>
                <w:rFonts w:asciiTheme="minorHAnsi" w:hAnsiTheme="minorHAnsi"/>
                <w:sz w:val="22"/>
                <w:szCs w:val="22"/>
              </w:rPr>
              <w:t>k.</w:t>
            </w:r>
          </w:p>
        </w:tc>
        <w:tc>
          <w:tcPr>
            <w:tcW w:w="933" w:type="pct"/>
          </w:tcPr>
          <w:p w14:paraId="042E6F6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bCs/>
                <w:sz w:val="22"/>
                <w:szCs w:val="22"/>
              </w:rPr>
              <w:t>Core</w:t>
            </w:r>
          </w:p>
        </w:tc>
        <w:tc>
          <w:tcPr>
            <w:tcW w:w="3663" w:type="pct"/>
          </w:tcPr>
          <w:p w14:paraId="0475395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bCs/>
                <w:sz w:val="22"/>
                <w:szCs w:val="22"/>
              </w:rPr>
              <w:t xml:space="preserve">Any </w:t>
            </w:r>
            <w:r w:rsidRPr="00F80C9C">
              <w:rPr>
                <w:rFonts w:asciiTheme="minorHAnsi" w:hAnsiTheme="minorHAnsi"/>
                <w:bCs/>
                <w:color w:val="00B050"/>
                <w:sz w:val="22"/>
                <w:szCs w:val="22"/>
                <w:shd w:val="clear" w:color="auto" w:fill="FFFFFF"/>
              </w:rPr>
              <w:t>road</w:t>
            </w:r>
            <w:r w:rsidRPr="00F80C9C">
              <w:rPr>
                <w:rFonts w:asciiTheme="minorHAnsi" w:hAnsiTheme="minorHAnsi"/>
                <w:bCs/>
                <w:sz w:val="22"/>
                <w:szCs w:val="22"/>
              </w:rPr>
              <w:t xml:space="preserve"> within the core as shown </w:t>
            </w:r>
            <w:r w:rsidRPr="00F80C9C">
              <w:rPr>
                <w:rFonts w:asciiTheme="minorHAnsi" w:hAnsiTheme="minorHAnsi"/>
                <w:spacing w:val="1"/>
                <w:position w:val="1"/>
                <w:sz w:val="22"/>
                <w:szCs w:val="22"/>
              </w:rPr>
              <w:t>o</w:t>
            </w:r>
            <w:r w:rsidRPr="00F80C9C">
              <w:rPr>
                <w:rFonts w:asciiTheme="minorHAnsi" w:hAnsiTheme="minorHAnsi"/>
                <w:position w:val="1"/>
                <w:sz w:val="22"/>
                <w:szCs w:val="22"/>
              </w:rPr>
              <w:t>n Figure 19</w:t>
            </w:r>
            <w:r w:rsidRPr="00F80C9C">
              <w:rPr>
                <w:rFonts w:asciiTheme="minorHAnsi" w:hAnsiTheme="minorHAnsi"/>
                <w:spacing w:val="-1"/>
                <w:position w:val="1"/>
                <w:sz w:val="22"/>
                <w:szCs w:val="22"/>
              </w:rPr>
              <w:t xml:space="preserve"> </w:t>
            </w:r>
          </w:p>
        </w:tc>
      </w:tr>
      <w:tr w:rsidR="00AB11E0" w:rsidRPr="00F80C9C" w14:paraId="5C30E201" w14:textId="77777777" w:rsidTr="00AB11E0">
        <w:tc>
          <w:tcPr>
            <w:tcW w:w="404" w:type="pct"/>
          </w:tcPr>
          <w:p w14:paraId="2C80F187" w14:textId="77777777" w:rsidR="00AB11E0" w:rsidRPr="00F80C9C" w:rsidDel="00A36692" w:rsidRDefault="00AB11E0" w:rsidP="004840B7">
            <w:pPr>
              <w:pStyle w:val="prlTabletext"/>
              <w:rPr>
                <w:rFonts w:asciiTheme="minorHAnsi" w:hAnsiTheme="minorHAnsi"/>
                <w:sz w:val="22"/>
                <w:szCs w:val="22"/>
              </w:rPr>
            </w:pPr>
            <w:r w:rsidRPr="00F80C9C">
              <w:rPr>
                <w:rFonts w:asciiTheme="minorHAnsi" w:hAnsiTheme="minorHAnsi"/>
                <w:sz w:val="22"/>
                <w:szCs w:val="22"/>
              </w:rPr>
              <w:t>l.</w:t>
            </w:r>
          </w:p>
        </w:tc>
        <w:tc>
          <w:tcPr>
            <w:tcW w:w="933" w:type="pct"/>
          </w:tcPr>
          <w:p w14:paraId="69BE81E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bCs/>
                <w:sz w:val="22"/>
                <w:szCs w:val="22"/>
              </w:rPr>
              <w:t>Inner zone</w:t>
            </w:r>
          </w:p>
        </w:tc>
        <w:tc>
          <w:tcPr>
            <w:tcW w:w="3663" w:type="pct"/>
          </w:tcPr>
          <w:p w14:paraId="4C89C3F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bCs/>
                <w:sz w:val="22"/>
                <w:szCs w:val="22"/>
              </w:rPr>
              <w:t xml:space="preserve">Any </w:t>
            </w:r>
            <w:r w:rsidRPr="00F80C9C">
              <w:rPr>
                <w:rFonts w:asciiTheme="minorHAnsi" w:hAnsiTheme="minorHAnsi"/>
                <w:bCs/>
                <w:color w:val="00B050"/>
                <w:sz w:val="22"/>
                <w:szCs w:val="22"/>
                <w:shd w:val="clear" w:color="auto" w:fill="FFFFFF"/>
              </w:rPr>
              <w:t>road</w:t>
            </w:r>
            <w:r w:rsidRPr="00F80C9C">
              <w:rPr>
                <w:rFonts w:asciiTheme="minorHAnsi" w:hAnsiTheme="minorHAnsi"/>
                <w:bCs/>
                <w:sz w:val="22"/>
                <w:szCs w:val="22"/>
              </w:rPr>
              <w:t xml:space="preserve"> that is within an area bordered by Kilmore, Madras, St Asaph Streets and the eastern edge of Hagley Park, and also all of Victoria Street, and Colombo Street between St Asaph St and Moorhouse Ave. This area is shown on the Road Classification Map - Figure 19.</w:t>
            </w:r>
          </w:p>
        </w:tc>
      </w:tr>
      <w:tr w:rsidR="00AB11E0" w:rsidRPr="00F80C9C" w14:paraId="49C5F570" w14:textId="77777777" w:rsidTr="00AB11E0">
        <w:tc>
          <w:tcPr>
            <w:tcW w:w="404" w:type="pct"/>
          </w:tcPr>
          <w:p w14:paraId="5A5B2E6F" w14:textId="77777777" w:rsidR="00AB11E0" w:rsidRPr="00F80C9C" w:rsidDel="00A36692" w:rsidRDefault="00AB11E0" w:rsidP="004840B7">
            <w:pPr>
              <w:pStyle w:val="prlTabletext"/>
              <w:rPr>
                <w:rFonts w:asciiTheme="minorHAnsi" w:hAnsiTheme="minorHAnsi"/>
                <w:sz w:val="22"/>
                <w:szCs w:val="22"/>
              </w:rPr>
            </w:pPr>
            <w:r w:rsidRPr="00F80C9C">
              <w:rPr>
                <w:rFonts w:asciiTheme="minorHAnsi" w:hAnsiTheme="minorHAnsi"/>
                <w:sz w:val="22"/>
                <w:szCs w:val="22"/>
              </w:rPr>
              <w:t>m.</w:t>
            </w:r>
          </w:p>
        </w:tc>
        <w:tc>
          <w:tcPr>
            <w:tcW w:w="933" w:type="pct"/>
          </w:tcPr>
          <w:p w14:paraId="77112BA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bCs/>
                <w:sz w:val="22"/>
                <w:szCs w:val="22"/>
              </w:rPr>
              <w:t>Outer zone</w:t>
            </w:r>
          </w:p>
        </w:tc>
        <w:tc>
          <w:tcPr>
            <w:tcW w:w="3663" w:type="pct"/>
          </w:tcPr>
          <w:p w14:paraId="68C4322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bCs/>
                <w:sz w:val="22"/>
                <w:szCs w:val="22"/>
              </w:rPr>
              <w:t xml:space="preserve">Any other </w:t>
            </w:r>
            <w:r w:rsidRPr="00F80C9C">
              <w:rPr>
                <w:rFonts w:asciiTheme="minorHAnsi" w:hAnsiTheme="minorHAnsi"/>
                <w:bCs/>
                <w:color w:val="00B050"/>
                <w:sz w:val="22"/>
                <w:szCs w:val="22"/>
                <w:shd w:val="clear" w:color="auto" w:fill="FFFFFF"/>
              </w:rPr>
              <w:t>road</w:t>
            </w:r>
            <w:r w:rsidRPr="00F80C9C">
              <w:rPr>
                <w:rFonts w:asciiTheme="minorHAnsi" w:hAnsiTheme="minorHAnsi"/>
                <w:bCs/>
                <w:sz w:val="22"/>
                <w:szCs w:val="22"/>
              </w:rPr>
              <w:t xml:space="preserve"> within the </w:t>
            </w:r>
            <w:r w:rsidRPr="00F80C9C">
              <w:rPr>
                <w:rFonts w:asciiTheme="minorHAnsi" w:hAnsiTheme="minorHAnsi"/>
                <w:bCs/>
                <w:color w:val="00B050"/>
                <w:sz w:val="22"/>
                <w:szCs w:val="22"/>
                <w:shd w:val="clear" w:color="auto" w:fill="FFFFFF"/>
              </w:rPr>
              <w:t>Central City</w:t>
            </w:r>
            <w:r w:rsidRPr="00F80C9C">
              <w:rPr>
                <w:rFonts w:asciiTheme="minorHAnsi" w:hAnsiTheme="minorHAnsi"/>
                <w:bCs/>
                <w:sz w:val="22"/>
                <w:szCs w:val="22"/>
              </w:rPr>
              <w:t>.</w:t>
            </w:r>
          </w:p>
        </w:tc>
      </w:tr>
    </w:tbl>
    <w:p w14:paraId="4A65A4A6"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vertAlign w:val="superscript"/>
        </w:rPr>
        <w:t>1</w:t>
      </w:r>
      <w:r w:rsidRPr="00F80C9C">
        <w:rPr>
          <w:rFonts w:asciiTheme="minorHAnsi" w:hAnsiTheme="minorHAnsi"/>
        </w:rPr>
        <w:t xml:space="preserve"> If a </w:t>
      </w:r>
      <w:r w:rsidRPr="00F80C9C">
        <w:rPr>
          <w:rFonts w:asciiTheme="minorHAnsi" w:hAnsiTheme="minorHAnsi"/>
          <w:color w:val="00B050"/>
          <w:shd w:val="clear" w:color="auto" w:fill="FFFFFF"/>
        </w:rPr>
        <w:t>road</w:t>
      </w:r>
      <w:r w:rsidRPr="00F80C9C">
        <w:rPr>
          <w:rFonts w:asciiTheme="minorHAnsi" w:hAnsiTheme="minorHAnsi"/>
        </w:rPr>
        <w:t xml:space="preserve"> is adjacent to a Commercial Zone on one side of the </w:t>
      </w:r>
      <w:r w:rsidRPr="00F80C9C">
        <w:rPr>
          <w:rFonts w:asciiTheme="minorHAnsi" w:hAnsiTheme="minorHAnsi"/>
          <w:color w:val="00B050"/>
          <w:shd w:val="clear" w:color="auto" w:fill="FFFFFF"/>
        </w:rPr>
        <w:t>road</w:t>
      </w:r>
      <w:r w:rsidRPr="00F80C9C">
        <w:rPr>
          <w:rFonts w:asciiTheme="minorHAnsi" w:hAnsiTheme="minorHAnsi"/>
        </w:rPr>
        <w:t xml:space="preserve"> and adjacent to an Industrial Zone on the other side of the </w:t>
      </w:r>
      <w:r w:rsidRPr="00F80C9C">
        <w:rPr>
          <w:rFonts w:asciiTheme="minorHAnsi" w:hAnsiTheme="minorHAnsi"/>
          <w:color w:val="00B050"/>
          <w:shd w:val="clear" w:color="auto" w:fill="FFFFFF"/>
        </w:rPr>
        <w:t>road</w:t>
      </w:r>
      <w:r w:rsidRPr="00F80C9C">
        <w:rPr>
          <w:rFonts w:asciiTheme="minorHAnsi" w:hAnsiTheme="minorHAnsi"/>
        </w:rPr>
        <w:t>, then the place function is Urban (centres).</w:t>
      </w:r>
    </w:p>
    <w:p w14:paraId="386A61C7" w14:textId="77777777" w:rsidR="00AB11E0" w:rsidRPr="00F80C9C" w:rsidRDefault="00AB11E0" w:rsidP="004840B7">
      <w:pPr>
        <w:ind w:left="-567"/>
        <w:rPr>
          <w:rFonts w:asciiTheme="minorHAnsi" w:hAnsiTheme="minorHAnsi"/>
          <w:b/>
        </w:rPr>
      </w:pPr>
    </w:p>
    <w:p w14:paraId="6435D13A" w14:textId="77777777" w:rsidR="00AB11E0" w:rsidRPr="005A3314" w:rsidRDefault="00AB11E0" w:rsidP="004840B7">
      <w:pPr>
        <w:keepNext/>
        <w:ind w:left="0"/>
        <w:rPr>
          <w:rFonts w:asciiTheme="minorHAnsi" w:eastAsia="Times New Roman" w:hAnsiTheme="minorHAnsi"/>
          <w:bCs/>
          <w:sz w:val="24"/>
          <w:szCs w:val="24"/>
        </w:rPr>
      </w:pPr>
      <w:r w:rsidRPr="005A3314">
        <w:rPr>
          <w:rFonts w:asciiTheme="minorHAnsi" w:hAnsiTheme="minorHAnsi"/>
          <w:b/>
          <w:sz w:val="24"/>
          <w:szCs w:val="24"/>
        </w:rPr>
        <w:lastRenderedPageBreak/>
        <w:t>Figure 19 - Central City Road Classification Map</w:t>
      </w:r>
    </w:p>
    <w:p w14:paraId="7FA89846" w14:textId="77777777" w:rsidR="00AB11E0" w:rsidRPr="00F80C9C" w:rsidRDefault="00AB11E0" w:rsidP="005A3314">
      <w:pPr>
        <w:ind w:left="-567"/>
        <w:jc w:val="center"/>
        <w:rPr>
          <w:rFonts w:asciiTheme="minorHAnsi" w:eastAsia="Times New Roman" w:hAnsiTheme="minorHAnsi"/>
          <w:bCs/>
          <w:sz w:val="20"/>
          <w:szCs w:val="20"/>
        </w:rPr>
      </w:pPr>
      <w:r w:rsidRPr="00F80C9C">
        <w:rPr>
          <w:rFonts w:asciiTheme="minorHAnsi" w:hAnsiTheme="minorHAnsi"/>
          <w:noProof/>
        </w:rPr>
        <w:drawing>
          <wp:inline distT="0" distB="0" distL="0" distR="0" wp14:anchorId="676AA1BF" wp14:editId="00CC1600">
            <wp:extent cx="5731510" cy="4038779"/>
            <wp:effectExtent l="0" t="0" r="2540" b="0"/>
            <wp:docPr id="8" name="Picture 8" descr="https://districtplan.ccc.govt.nz/Images/DistrictPlanImages/Chapter%207%20Transport/App7.5.12_Fig19_Road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strictplan.ccc.govt.nz/Images/DistrictPlanImages/Chapter%207%20Transport/App7.5.12_Fig19_RoadClassification.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4038779"/>
                    </a:xfrm>
                    <a:prstGeom prst="rect">
                      <a:avLst/>
                    </a:prstGeom>
                    <a:noFill/>
                    <a:ln>
                      <a:noFill/>
                    </a:ln>
                  </pic:spPr>
                </pic:pic>
              </a:graphicData>
            </a:graphic>
          </wp:inline>
        </w:drawing>
      </w:r>
    </w:p>
    <w:p w14:paraId="0C4B68BC" w14:textId="41C0F0EF" w:rsidR="00AB11E0" w:rsidRPr="005A3314" w:rsidRDefault="00AB11E0" w:rsidP="005A3314">
      <w:pPr>
        <w:autoSpaceDE w:val="0"/>
        <w:autoSpaceDN w:val="0"/>
        <w:adjustRightInd w:val="0"/>
        <w:ind w:left="0"/>
        <w:rPr>
          <w:rFonts w:asciiTheme="minorHAnsi" w:hAnsiTheme="minorHAnsi"/>
          <w:b/>
          <w:sz w:val="24"/>
          <w:szCs w:val="24"/>
        </w:rPr>
      </w:pPr>
      <w:r w:rsidRPr="005A3314">
        <w:rPr>
          <w:rFonts w:asciiTheme="minorHAnsi" w:hAnsiTheme="minorHAnsi"/>
          <w:b/>
          <w:sz w:val="24"/>
          <w:szCs w:val="24"/>
        </w:rPr>
        <w:t>Figure 2</w:t>
      </w:r>
      <w:r w:rsidR="00485588" w:rsidRPr="005A3314">
        <w:rPr>
          <w:rFonts w:asciiTheme="minorHAnsi" w:hAnsiTheme="minorHAnsi"/>
          <w:b/>
          <w:sz w:val="24"/>
          <w:szCs w:val="24"/>
        </w:rPr>
        <w:t>0a – Map of Road Classificatio</w:t>
      </w:r>
      <w:r w:rsidR="005A3314" w:rsidRPr="005A3314">
        <w:rPr>
          <w:rFonts w:asciiTheme="minorHAnsi" w:hAnsiTheme="minorHAnsi"/>
          <w:b/>
          <w:sz w:val="24"/>
          <w:szCs w:val="24"/>
        </w:rPr>
        <w:t>n</w:t>
      </w:r>
    </w:p>
    <w:p w14:paraId="76B54D19" w14:textId="35938585" w:rsidR="00AB11E0" w:rsidRPr="00F80C9C" w:rsidRDefault="00AB11E0" w:rsidP="005A3314">
      <w:pPr>
        <w:autoSpaceDE w:val="0"/>
        <w:autoSpaceDN w:val="0"/>
        <w:adjustRightInd w:val="0"/>
        <w:jc w:val="center"/>
        <w:rPr>
          <w:rFonts w:asciiTheme="minorHAnsi" w:hAnsiTheme="minorHAnsi"/>
        </w:rPr>
      </w:pPr>
      <w:r w:rsidRPr="00F80C9C">
        <w:rPr>
          <w:rFonts w:asciiTheme="minorHAnsi" w:hAnsiTheme="minorHAnsi"/>
          <w:noProof/>
        </w:rPr>
        <w:drawing>
          <wp:inline distT="0" distB="0" distL="0" distR="0" wp14:anchorId="3074A9E9" wp14:editId="06A7140F">
            <wp:extent cx="5731510" cy="4038779"/>
            <wp:effectExtent l="0" t="0" r="2540" b="0"/>
            <wp:docPr id="17" name="Picture 17" descr="https://districtplan.ccc.govt.nz/Images/DistrictPlanImages/Chapter%207%20Transport/App7.5.12_Fig20a_Road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strictplan.ccc.govt.nz/Images/DistrictPlanImages/Chapter%207%20Transport/App7.5.12_Fig20a_RoadClassification.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510" cy="4038779"/>
                    </a:xfrm>
                    <a:prstGeom prst="rect">
                      <a:avLst/>
                    </a:prstGeom>
                    <a:noFill/>
                    <a:ln>
                      <a:noFill/>
                    </a:ln>
                  </pic:spPr>
                </pic:pic>
              </a:graphicData>
            </a:graphic>
          </wp:inline>
        </w:drawing>
      </w:r>
    </w:p>
    <w:p w14:paraId="245BB7FD" w14:textId="77777777" w:rsidR="00AB11E0" w:rsidRPr="005A3314" w:rsidRDefault="00AB11E0" w:rsidP="005A3314">
      <w:pPr>
        <w:autoSpaceDE w:val="0"/>
        <w:autoSpaceDN w:val="0"/>
        <w:adjustRightInd w:val="0"/>
        <w:ind w:left="0"/>
        <w:rPr>
          <w:rFonts w:asciiTheme="minorHAnsi" w:hAnsiTheme="minorHAnsi"/>
          <w:b/>
          <w:sz w:val="24"/>
          <w:szCs w:val="24"/>
        </w:rPr>
      </w:pPr>
      <w:r w:rsidRPr="005A3314">
        <w:rPr>
          <w:rFonts w:asciiTheme="minorHAnsi" w:hAnsiTheme="minorHAnsi"/>
          <w:b/>
          <w:sz w:val="24"/>
          <w:szCs w:val="24"/>
        </w:rPr>
        <w:lastRenderedPageBreak/>
        <w:t>Figure 20b – Map of Road Classification (Banks Peninsula)</w:t>
      </w:r>
    </w:p>
    <w:p w14:paraId="4B465B7F" w14:textId="77777777" w:rsidR="00005956" w:rsidRDefault="00AB11E0" w:rsidP="004840B7">
      <w:pPr>
        <w:autoSpaceDE w:val="0"/>
        <w:autoSpaceDN w:val="0"/>
        <w:adjustRightInd w:val="0"/>
        <w:rPr>
          <w:rFonts w:asciiTheme="minorHAnsi" w:hAnsiTheme="minorHAnsi"/>
          <w:b/>
        </w:rPr>
      </w:pPr>
      <w:r w:rsidRPr="00F80C9C">
        <w:rPr>
          <w:rFonts w:asciiTheme="minorHAnsi" w:hAnsiTheme="minorHAnsi"/>
          <w:noProof/>
        </w:rPr>
        <w:drawing>
          <wp:inline distT="0" distB="0" distL="0" distR="0" wp14:anchorId="52B93C35" wp14:editId="27479AA7">
            <wp:extent cx="5731510" cy="4038779"/>
            <wp:effectExtent l="0" t="0" r="2540" b="0"/>
            <wp:docPr id="21" name="Picture 21" descr="https://districtplan.ccc.govt.nz/Images/DistrictPlanImages/Chapter%207%20Transport/App7.5.12_Fig20b_Road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istrictplan.ccc.govt.nz/Images/DistrictPlanImages/Chapter%207%20Transport/App7.5.12_Fig20b_RoadClassification.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1510" cy="4038779"/>
                    </a:xfrm>
                    <a:prstGeom prst="rect">
                      <a:avLst/>
                    </a:prstGeom>
                    <a:noFill/>
                    <a:ln>
                      <a:noFill/>
                    </a:ln>
                  </pic:spPr>
                </pic:pic>
              </a:graphicData>
            </a:graphic>
          </wp:inline>
        </w:drawing>
      </w:r>
    </w:p>
    <w:p w14:paraId="65310641" w14:textId="77777777" w:rsidR="00AB11E0" w:rsidRPr="005A3314" w:rsidRDefault="00AB11E0" w:rsidP="005A3314">
      <w:pPr>
        <w:autoSpaceDE w:val="0"/>
        <w:autoSpaceDN w:val="0"/>
        <w:adjustRightInd w:val="0"/>
        <w:ind w:left="0"/>
        <w:rPr>
          <w:rFonts w:asciiTheme="minorHAnsi" w:hAnsiTheme="minorHAnsi"/>
          <w:b/>
          <w:sz w:val="24"/>
          <w:szCs w:val="24"/>
        </w:rPr>
      </w:pPr>
      <w:r w:rsidRPr="005A3314">
        <w:rPr>
          <w:rFonts w:asciiTheme="minorHAnsi" w:hAnsiTheme="minorHAnsi"/>
          <w:b/>
          <w:sz w:val="24"/>
          <w:szCs w:val="24"/>
        </w:rPr>
        <w:t>Figure 20c –Road Classification Map Enlargement</w:t>
      </w:r>
    </w:p>
    <w:p w14:paraId="24C9D3C4" w14:textId="77777777" w:rsidR="00AB11E0" w:rsidRPr="00F80C9C" w:rsidRDefault="00AB11E0" w:rsidP="004840B7">
      <w:pPr>
        <w:autoSpaceDE w:val="0"/>
        <w:autoSpaceDN w:val="0"/>
        <w:adjustRightInd w:val="0"/>
        <w:rPr>
          <w:rFonts w:asciiTheme="minorHAnsi" w:hAnsiTheme="minorHAnsi"/>
        </w:rPr>
      </w:pPr>
      <w:r w:rsidRPr="00F80C9C">
        <w:rPr>
          <w:rFonts w:asciiTheme="minorHAnsi" w:hAnsiTheme="minorHAnsi"/>
          <w:noProof/>
        </w:rPr>
        <w:drawing>
          <wp:inline distT="0" distB="0" distL="0" distR="0" wp14:anchorId="0104CF4A" wp14:editId="3090FC76">
            <wp:extent cx="5349240" cy="3769408"/>
            <wp:effectExtent l="0" t="0" r="3810" b="2540"/>
            <wp:docPr id="22" name="Picture 22" descr="https://districtplan.ccc.govt.nz/Images/DistrictPlanImages/Chapter%207%20Transport/App7.5.12_Fig20c_Road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istrictplan.ccc.govt.nz/Images/DistrictPlanImages/Chapter%207%20Transport/App7.5.12_Fig20c_RoadClassification.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54797" cy="3773324"/>
                    </a:xfrm>
                    <a:prstGeom prst="rect">
                      <a:avLst/>
                    </a:prstGeom>
                    <a:noFill/>
                    <a:ln>
                      <a:noFill/>
                    </a:ln>
                  </pic:spPr>
                </pic:pic>
              </a:graphicData>
            </a:graphic>
          </wp:inline>
        </w:drawing>
      </w:r>
    </w:p>
    <w:p w14:paraId="4815169E" w14:textId="77777777" w:rsidR="005A3314" w:rsidRDefault="005A3314" w:rsidP="004840B7">
      <w:pPr>
        <w:autoSpaceDE w:val="0"/>
        <w:autoSpaceDN w:val="0"/>
        <w:adjustRightInd w:val="0"/>
        <w:rPr>
          <w:rFonts w:asciiTheme="minorHAnsi" w:hAnsiTheme="minorHAnsi"/>
          <w:b/>
          <w:sz w:val="22"/>
        </w:rPr>
      </w:pPr>
    </w:p>
    <w:p w14:paraId="6DCDCC1C" w14:textId="19DCD647" w:rsidR="00AB11E0" w:rsidRPr="005A3314" w:rsidRDefault="00AB11E0" w:rsidP="005A3314">
      <w:pPr>
        <w:autoSpaceDE w:val="0"/>
        <w:autoSpaceDN w:val="0"/>
        <w:adjustRightInd w:val="0"/>
        <w:ind w:left="0"/>
        <w:rPr>
          <w:rFonts w:asciiTheme="minorHAnsi" w:hAnsiTheme="minorHAnsi"/>
          <w:b/>
          <w:sz w:val="24"/>
          <w:szCs w:val="24"/>
        </w:rPr>
      </w:pPr>
      <w:r w:rsidRPr="005A3314">
        <w:rPr>
          <w:rFonts w:asciiTheme="minorHAnsi" w:hAnsiTheme="minorHAnsi"/>
          <w:b/>
          <w:sz w:val="24"/>
          <w:szCs w:val="24"/>
        </w:rPr>
        <w:lastRenderedPageBreak/>
        <w:t>Figure 20d –Road Classification Map Enlargement</w:t>
      </w:r>
    </w:p>
    <w:p w14:paraId="0B1C3A12" w14:textId="77777777" w:rsidR="00AB11E0" w:rsidRPr="00F80C9C" w:rsidRDefault="00AB11E0" w:rsidP="004840B7">
      <w:pPr>
        <w:rPr>
          <w:rFonts w:asciiTheme="minorHAnsi" w:hAnsiTheme="minorHAnsi"/>
        </w:rPr>
      </w:pPr>
      <w:r w:rsidRPr="00F80C9C">
        <w:rPr>
          <w:rFonts w:asciiTheme="minorHAnsi" w:hAnsiTheme="minorHAnsi"/>
          <w:noProof/>
        </w:rPr>
        <w:drawing>
          <wp:inline distT="0" distB="0" distL="0" distR="0" wp14:anchorId="453205A6" wp14:editId="2B0F7AEC">
            <wp:extent cx="5731510" cy="4038779"/>
            <wp:effectExtent l="0" t="0" r="2540" b="0"/>
            <wp:docPr id="23" name="Picture 23" descr="https://districtplan.ccc.govt.nz/Images/DistrictPlanImages/Chapter%207%20Transport/App7.5.12_Fig20d_Road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istrictplan.ccc.govt.nz/Images/DistrictPlanImages/Chapter%207%20Transport/App7.5.12_Fig20d_RoadClassification.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4038779"/>
                    </a:xfrm>
                    <a:prstGeom prst="rect">
                      <a:avLst/>
                    </a:prstGeom>
                    <a:noFill/>
                    <a:ln>
                      <a:noFill/>
                    </a:ln>
                  </pic:spPr>
                </pic:pic>
              </a:graphicData>
            </a:graphic>
          </wp:inline>
        </w:drawing>
      </w:r>
    </w:p>
    <w:p w14:paraId="1A9838A2" w14:textId="77777777" w:rsidR="00485588" w:rsidRDefault="00AB11E0" w:rsidP="004840B7">
      <w:pPr>
        <w:autoSpaceDE w:val="0"/>
        <w:autoSpaceDN w:val="0"/>
        <w:adjustRightInd w:val="0"/>
        <w:rPr>
          <w:rFonts w:asciiTheme="minorHAnsi" w:hAnsiTheme="minorHAnsi"/>
          <w:b/>
          <w:sz w:val="22"/>
        </w:rPr>
      </w:pPr>
      <w:r w:rsidRPr="00061C18">
        <w:rPr>
          <w:rFonts w:asciiTheme="minorHAnsi" w:hAnsiTheme="minorHAnsi"/>
          <w:b/>
          <w:sz w:val="22"/>
        </w:rPr>
        <w:t xml:space="preserve"> </w:t>
      </w:r>
    </w:p>
    <w:p w14:paraId="1200DDE2" w14:textId="2FD507C7" w:rsidR="00AB11E0" w:rsidRPr="005A3314" w:rsidRDefault="00AB11E0" w:rsidP="005A3314">
      <w:pPr>
        <w:autoSpaceDE w:val="0"/>
        <w:autoSpaceDN w:val="0"/>
        <w:adjustRightInd w:val="0"/>
        <w:ind w:left="0"/>
        <w:rPr>
          <w:rFonts w:asciiTheme="minorHAnsi" w:hAnsiTheme="minorHAnsi"/>
          <w:b/>
          <w:sz w:val="24"/>
          <w:szCs w:val="24"/>
        </w:rPr>
      </w:pPr>
      <w:r w:rsidRPr="005A3314">
        <w:rPr>
          <w:rFonts w:asciiTheme="minorHAnsi" w:hAnsiTheme="minorHAnsi"/>
          <w:b/>
          <w:sz w:val="24"/>
          <w:szCs w:val="24"/>
        </w:rPr>
        <w:t>Figure 20e –Road Classification Map Enlargement</w:t>
      </w:r>
    </w:p>
    <w:p w14:paraId="0AF1B502" w14:textId="77777777" w:rsidR="005A3314" w:rsidRDefault="005A3314" w:rsidP="004840B7">
      <w:pPr>
        <w:autoSpaceDE w:val="0"/>
        <w:autoSpaceDN w:val="0"/>
        <w:adjustRightInd w:val="0"/>
        <w:rPr>
          <w:rFonts w:asciiTheme="minorHAnsi" w:hAnsiTheme="minorHAnsi"/>
        </w:rPr>
      </w:pPr>
    </w:p>
    <w:p w14:paraId="0DB4EE14" w14:textId="28C0E3D9" w:rsidR="00AB11E0" w:rsidRPr="00F80C9C" w:rsidRDefault="00AB11E0" w:rsidP="004840B7">
      <w:pPr>
        <w:autoSpaceDE w:val="0"/>
        <w:autoSpaceDN w:val="0"/>
        <w:adjustRightInd w:val="0"/>
        <w:rPr>
          <w:rFonts w:asciiTheme="minorHAnsi" w:hAnsiTheme="minorHAnsi"/>
        </w:rPr>
      </w:pPr>
      <w:r w:rsidRPr="00F80C9C">
        <w:rPr>
          <w:rFonts w:asciiTheme="minorHAnsi" w:hAnsiTheme="minorHAnsi"/>
          <w:noProof/>
        </w:rPr>
        <w:drawing>
          <wp:inline distT="0" distB="0" distL="0" distR="0" wp14:anchorId="0BEB8827" wp14:editId="65D30088">
            <wp:extent cx="5173980" cy="3645909"/>
            <wp:effectExtent l="0" t="0" r="7620" b="0"/>
            <wp:docPr id="24" name="Picture 24" descr="https://districtplan.ccc.govt.nz/Images/DistrictPlanImages/Chapter%207%20Transport/App7.5.12_Fig20e_Road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istrictplan.ccc.govt.nz/Images/DistrictPlanImages/Chapter%207%20Transport/App7.5.12_Fig20e_RoadClassification.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82364" cy="3651817"/>
                    </a:xfrm>
                    <a:prstGeom prst="rect">
                      <a:avLst/>
                    </a:prstGeom>
                    <a:noFill/>
                    <a:ln>
                      <a:noFill/>
                    </a:ln>
                  </pic:spPr>
                </pic:pic>
              </a:graphicData>
            </a:graphic>
          </wp:inline>
        </w:drawing>
      </w:r>
    </w:p>
    <w:p w14:paraId="711E303B" w14:textId="77777777" w:rsidR="00AB11E0" w:rsidRPr="005A3314" w:rsidRDefault="00AB11E0" w:rsidP="005A3314">
      <w:pPr>
        <w:autoSpaceDE w:val="0"/>
        <w:autoSpaceDN w:val="0"/>
        <w:adjustRightInd w:val="0"/>
        <w:ind w:left="0"/>
        <w:rPr>
          <w:rFonts w:asciiTheme="minorHAnsi" w:hAnsiTheme="minorHAnsi"/>
          <w:b/>
          <w:sz w:val="24"/>
          <w:szCs w:val="24"/>
        </w:rPr>
      </w:pPr>
      <w:r w:rsidRPr="005A3314">
        <w:rPr>
          <w:rFonts w:asciiTheme="minorHAnsi" w:hAnsiTheme="minorHAnsi"/>
          <w:b/>
          <w:sz w:val="24"/>
          <w:szCs w:val="24"/>
        </w:rPr>
        <w:lastRenderedPageBreak/>
        <w:t xml:space="preserve"> Figure 20f –Road Classification Map Enlargement</w:t>
      </w:r>
    </w:p>
    <w:p w14:paraId="2E2D45C4" w14:textId="77777777" w:rsidR="00AB11E0" w:rsidRPr="00F80C9C" w:rsidRDefault="00AB11E0" w:rsidP="004840B7">
      <w:pPr>
        <w:rPr>
          <w:rFonts w:asciiTheme="minorHAnsi" w:hAnsiTheme="minorHAnsi"/>
        </w:rPr>
      </w:pPr>
      <w:r w:rsidRPr="00F80C9C">
        <w:rPr>
          <w:rFonts w:asciiTheme="minorHAnsi" w:hAnsiTheme="minorHAnsi"/>
          <w:noProof/>
        </w:rPr>
        <w:drawing>
          <wp:inline distT="0" distB="0" distL="0" distR="0" wp14:anchorId="6AC83C5E" wp14:editId="1EC0CF9F">
            <wp:extent cx="5731510" cy="4038779"/>
            <wp:effectExtent l="0" t="0" r="2540" b="0"/>
            <wp:docPr id="25" name="Picture 25" descr="https://districtplan.ccc.govt.nz/Images/DistrictPlanImages/Chapter%207%20Transport/App7.5.12_Fig20f_Road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istrictplan.ccc.govt.nz/Images/DistrictPlanImages/Chapter%207%20Transport/App7.5.12_Fig20f_RoadClassification.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4038779"/>
                    </a:xfrm>
                    <a:prstGeom prst="rect">
                      <a:avLst/>
                    </a:prstGeom>
                    <a:noFill/>
                    <a:ln>
                      <a:noFill/>
                    </a:ln>
                  </pic:spPr>
                </pic:pic>
              </a:graphicData>
            </a:graphic>
          </wp:inline>
        </w:drawing>
      </w:r>
    </w:p>
    <w:p w14:paraId="19DA2D46" w14:textId="77777777" w:rsidR="00AB11E0" w:rsidRPr="00F80C9C" w:rsidRDefault="00AB11E0" w:rsidP="004840B7">
      <w:pPr>
        <w:rPr>
          <w:rFonts w:asciiTheme="minorHAnsi" w:hAnsiTheme="minorHAnsi"/>
          <w:b/>
        </w:rPr>
      </w:pPr>
    </w:p>
    <w:p w14:paraId="62078B54" w14:textId="77777777" w:rsidR="00AB11E0" w:rsidRPr="00F80C9C" w:rsidRDefault="00AB11E0" w:rsidP="004840B7">
      <w:pPr>
        <w:rPr>
          <w:rFonts w:asciiTheme="minorHAnsi" w:hAnsiTheme="minorHAnsi"/>
          <w:b/>
          <w:sz w:val="24"/>
          <w:szCs w:val="24"/>
        </w:rPr>
      </w:pPr>
      <w:r w:rsidRPr="00F80C9C">
        <w:rPr>
          <w:rFonts w:asciiTheme="minorHAnsi" w:hAnsiTheme="minorHAnsi"/>
          <w:b/>
          <w:sz w:val="24"/>
          <w:szCs w:val="24"/>
        </w:rPr>
        <w:t>Table 7.5.12.2 – List of Arterial roads and Collector roads</w:t>
      </w:r>
    </w:p>
    <w:p w14:paraId="5678F87F" w14:textId="77777777" w:rsidR="00AB11E0" w:rsidRPr="00F80C9C" w:rsidRDefault="00AB11E0" w:rsidP="004840B7">
      <w:pPr>
        <w:rPr>
          <w:rFonts w:asciiTheme="minorHAnsi" w:hAnsiTheme="minorHAnsi"/>
          <w:b/>
        </w:rPr>
      </w:pP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2"/>
        <w:gridCol w:w="2977"/>
      </w:tblGrid>
      <w:tr w:rsidR="00AB11E0" w:rsidRPr="00F80C9C" w14:paraId="1FE83931" w14:textId="77777777" w:rsidTr="0019473C">
        <w:trPr>
          <w:trHeight w:val="518"/>
          <w:tblHeader/>
        </w:trPr>
        <w:tc>
          <w:tcPr>
            <w:tcW w:w="5812" w:type="dxa"/>
            <w:vAlign w:val="center"/>
          </w:tcPr>
          <w:p w14:paraId="79E1F7F3" w14:textId="77777777" w:rsidR="00AB11E0" w:rsidRPr="00F80C9C" w:rsidRDefault="00AB11E0" w:rsidP="004840B7">
            <w:pPr>
              <w:pStyle w:val="prlTabletextbold"/>
              <w:rPr>
                <w:rFonts w:asciiTheme="minorHAnsi" w:hAnsiTheme="minorHAnsi"/>
                <w:color w:val="00B050"/>
                <w:sz w:val="22"/>
                <w:szCs w:val="22"/>
              </w:rPr>
            </w:pPr>
            <w:r w:rsidRPr="00F80C9C">
              <w:rPr>
                <w:rFonts w:asciiTheme="minorHAnsi" w:hAnsiTheme="minorHAnsi"/>
                <w:sz w:val="22"/>
                <w:szCs w:val="22"/>
              </w:rPr>
              <w:t>Road</w:t>
            </w:r>
          </w:p>
        </w:tc>
        <w:tc>
          <w:tcPr>
            <w:tcW w:w="2977" w:type="dxa"/>
            <w:vAlign w:val="center"/>
          </w:tcPr>
          <w:p w14:paraId="6CF220FB"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sz w:val="22"/>
                <w:szCs w:val="22"/>
              </w:rPr>
              <w:t>Classification</w:t>
            </w:r>
          </w:p>
        </w:tc>
      </w:tr>
      <w:tr w:rsidR="00AB11E0" w:rsidRPr="00F80C9C" w14:paraId="57D9A511" w14:textId="77777777" w:rsidTr="0019473C">
        <w:trPr>
          <w:trHeight w:val="518"/>
        </w:trPr>
        <w:tc>
          <w:tcPr>
            <w:tcW w:w="5812" w:type="dxa"/>
          </w:tcPr>
          <w:p w14:paraId="2AE6D7F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Acheson Avenue (Emmett Street – Hills Road)</w:t>
            </w:r>
          </w:p>
        </w:tc>
        <w:tc>
          <w:tcPr>
            <w:tcW w:w="2977" w:type="dxa"/>
          </w:tcPr>
          <w:p w14:paraId="74F78C9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DF31B10" w14:textId="77777777" w:rsidTr="0019473C">
        <w:trPr>
          <w:trHeight w:val="518"/>
        </w:trPr>
        <w:tc>
          <w:tcPr>
            <w:tcW w:w="5812" w:type="dxa"/>
          </w:tcPr>
          <w:p w14:paraId="539E752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Aidanfield Drive (Halswell Road – Wigram Road) </w:t>
            </w:r>
          </w:p>
        </w:tc>
        <w:tc>
          <w:tcPr>
            <w:tcW w:w="2977" w:type="dxa"/>
          </w:tcPr>
          <w:p w14:paraId="0100922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9DFC048" w14:textId="77777777" w:rsidTr="0019473C">
        <w:trPr>
          <w:trHeight w:val="518"/>
        </w:trPr>
        <w:tc>
          <w:tcPr>
            <w:tcW w:w="5812" w:type="dxa"/>
          </w:tcPr>
          <w:p w14:paraId="4262003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Akaroa Street (Briggs Road-Hills Road)</w:t>
            </w:r>
          </w:p>
        </w:tc>
        <w:tc>
          <w:tcPr>
            <w:tcW w:w="2977" w:type="dxa"/>
          </w:tcPr>
          <w:p w14:paraId="44AE32C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76703E8" w14:textId="77777777" w:rsidTr="0019473C">
        <w:trPr>
          <w:trHeight w:val="518"/>
        </w:trPr>
        <w:tc>
          <w:tcPr>
            <w:tcW w:w="5812" w:type="dxa"/>
          </w:tcPr>
          <w:p w14:paraId="47E073E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Aldwins Road (Ferry Road – Linwood Avenue)</w:t>
            </w:r>
          </w:p>
        </w:tc>
        <w:tc>
          <w:tcPr>
            <w:tcW w:w="2977" w:type="dxa"/>
          </w:tcPr>
          <w:p w14:paraId="08CA63E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C89343E" w14:textId="77777777" w:rsidTr="0019473C">
        <w:trPr>
          <w:trHeight w:val="518"/>
        </w:trPr>
        <w:tc>
          <w:tcPr>
            <w:tcW w:w="5812" w:type="dxa"/>
          </w:tcPr>
          <w:p w14:paraId="260DD29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Alvaston Drive (Patterson Terrace – Halswell Junction Road)</w:t>
            </w:r>
          </w:p>
        </w:tc>
        <w:tc>
          <w:tcPr>
            <w:tcW w:w="2977" w:type="dxa"/>
          </w:tcPr>
          <w:p w14:paraId="7B53E51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4AAF0B8" w14:textId="77777777" w:rsidTr="0019473C">
        <w:trPr>
          <w:trHeight w:val="518"/>
        </w:trPr>
        <w:tc>
          <w:tcPr>
            <w:tcW w:w="5812" w:type="dxa"/>
          </w:tcPr>
          <w:p w14:paraId="16A61D0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Ambleside Drive (Grahams Road Kendal Avenue)</w:t>
            </w:r>
          </w:p>
        </w:tc>
        <w:tc>
          <w:tcPr>
            <w:tcW w:w="2977" w:type="dxa"/>
          </w:tcPr>
          <w:p w14:paraId="7DB505C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BF28B2D" w14:textId="77777777" w:rsidTr="0019473C">
        <w:trPr>
          <w:trHeight w:val="518"/>
        </w:trPr>
        <w:tc>
          <w:tcPr>
            <w:tcW w:w="5812" w:type="dxa"/>
          </w:tcPr>
          <w:p w14:paraId="4CE185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Amyes Road (Shands Road – Springs Road)</w:t>
            </w:r>
          </w:p>
        </w:tc>
        <w:tc>
          <w:tcPr>
            <w:tcW w:w="2977" w:type="dxa"/>
          </w:tcPr>
          <w:p w14:paraId="02C99F5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ED99E73" w14:textId="77777777" w:rsidTr="0019473C">
        <w:trPr>
          <w:trHeight w:val="518"/>
        </w:trPr>
        <w:tc>
          <w:tcPr>
            <w:tcW w:w="5812" w:type="dxa"/>
          </w:tcPr>
          <w:p w14:paraId="72D1E42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Annex Road (Blenheim Road-Birmingham Drive)</w:t>
            </w:r>
          </w:p>
        </w:tc>
        <w:tc>
          <w:tcPr>
            <w:tcW w:w="2977" w:type="dxa"/>
          </w:tcPr>
          <w:p w14:paraId="792AED2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32E28AE" w14:textId="77777777" w:rsidTr="0019473C">
        <w:trPr>
          <w:trHeight w:val="518"/>
        </w:trPr>
        <w:tc>
          <w:tcPr>
            <w:tcW w:w="5812" w:type="dxa"/>
          </w:tcPr>
          <w:p w14:paraId="7DA0B08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Antigua Street (Moorhouse Avenue – Broughton Street)</w:t>
            </w:r>
          </w:p>
        </w:tc>
        <w:tc>
          <w:tcPr>
            <w:tcW w:w="2977" w:type="dxa"/>
          </w:tcPr>
          <w:p w14:paraId="18A092D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D0C19DF" w14:textId="77777777" w:rsidTr="0019473C">
        <w:trPr>
          <w:trHeight w:val="518"/>
        </w:trPr>
        <w:tc>
          <w:tcPr>
            <w:tcW w:w="5812" w:type="dxa"/>
            <w:vAlign w:val="center"/>
          </w:tcPr>
          <w:p w14:paraId="7CDB8E9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Antigua Street (Tuam Street-St Asaph Street)</w:t>
            </w:r>
          </w:p>
        </w:tc>
        <w:tc>
          <w:tcPr>
            <w:tcW w:w="2977" w:type="dxa"/>
            <w:vAlign w:val="center"/>
          </w:tcPr>
          <w:p w14:paraId="0DFA794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6DD64D56" w14:textId="77777777" w:rsidTr="0019473C">
        <w:trPr>
          <w:trHeight w:val="518"/>
        </w:trPr>
        <w:tc>
          <w:tcPr>
            <w:tcW w:w="5812" w:type="dxa"/>
          </w:tcPr>
          <w:p w14:paraId="344961D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Anzac Drive (Travis Road – Bexley Road)</w:t>
            </w:r>
          </w:p>
        </w:tc>
        <w:tc>
          <w:tcPr>
            <w:tcW w:w="2977" w:type="dxa"/>
          </w:tcPr>
          <w:p w14:paraId="7E3C640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22D12AF" w14:textId="77777777" w:rsidTr="0019473C">
        <w:trPr>
          <w:trHeight w:val="518"/>
        </w:trPr>
        <w:tc>
          <w:tcPr>
            <w:tcW w:w="5812" w:type="dxa"/>
          </w:tcPr>
          <w:p w14:paraId="5161D28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Apsley Drive (Withells Road – Cutts Road)</w:t>
            </w:r>
          </w:p>
        </w:tc>
        <w:tc>
          <w:tcPr>
            <w:tcW w:w="2977" w:type="dxa"/>
          </w:tcPr>
          <w:p w14:paraId="30D7643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C3B1A44" w14:textId="77777777" w:rsidTr="0019473C">
        <w:trPr>
          <w:trHeight w:val="518"/>
        </w:trPr>
        <w:tc>
          <w:tcPr>
            <w:tcW w:w="5812" w:type="dxa"/>
            <w:vAlign w:val="center"/>
          </w:tcPr>
          <w:p w14:paraId="2632A8F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Armagh Street (Cranmer Square (east side)-Colombo Street)</w:t>
            </w:r>
          </w:p>
        </w:tc>
        <w:tc>
          <w:tcPr>
            <w:tcW w:w="2977" w:type="dxa"/>
            <w:vAlign w:val="center"/>
          </w:tcPr>
          <w:p w14:paraId="0088694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5D1B03EA" w14:textId="77777777" w:rsidTr="0019473C">
        <w:trPr>
          <w:trHeight w:val="518"/>
        </w:trPr>
        <w:tc>
          <w:tcPr>
            <w:tcW w:w="5812" w:type="dxa"/>
            <w:vAlign w:val="center"/>
          </w:tcPr>
          <w:p w14:paraId="526B5DE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Armagh Street (Montreal Street-Cranmer Square (east side))</w:t>
            </w:r>
          </w:p>
        </w:tc>
        <w:tc>
          <w:tcPr>
            <w:tcW w:w="2977" w:type="dxa"/>
            <w:vAlign w:val="center"/>
          </w:tcPr>
          <w:p w14:paraId="7BFE128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1B84BC59" w14:textId="77777777" w:rsidTr="0019473C">
        <w:trPr>
          <w:trHeight w:val="518"/>
        </w:trPr>
        <w:tc>
          <w:tcPr>
            <w:tcW w:w="5812" w:type="dxa"/>
          </w:tcPr>
          <w:p w14:paraId="70720D8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Athol Terrace (Brodie Street-Peer Street)</w:t>
            </w:r>
          </w:p>
        </w:tc>
        <w:tc>
          <w:tcPr>
            <w:tcW w:w="2977" w:type="dxa"/>
          </w:tcPr>
          <w:p w14:paraId="627E1F5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FAA6CB6" w14:textId="77777777" w:rsidTr="0019473C">
        <w:trPr>
          <w:trHeight w:val="518"/>
        </w:trPr>
        <w:tc>
          <w:tcPr>
            <w:tcW w:w="5812" w:type="dxa"/>
          </w:tcPr>
          <w:p w14:paraId="4E3A6C3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Avondale Road (Breezes Road-New Brighton Road)</w:t>
            </w:r>
          </w:p>
        </w:tc>
        <w:tc>
          <w:tcPr>
            <w:tcW w:w="2977" w:type="dxa"/>
          </w:tcPr>
          <w:p w14:paraId="3256313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1838EAC" w14:textId="77777777" w:rsidTr="0019473C">
        <w:trPr>
          <w:trHeight w:val="518"/>
        </w:trPr>
        <w:tc>
          <w:tcPr>
            <w:tcW w:w="5812" w:type="dxa"/>
          </w:tcPr>
          <w:p w14:paraId="38194D4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Avonhead Road (Yaldhurst Road-Russley Road)</w:t>
            </w:r>
          </w:p>
        </w:tc>
        <w:tc>
          <w:tcPr>
            <w:tcW w:w="2977" w:type="dxa"/>
          </w:tcPr>
          <w:p w14:paraId="3DB6310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398C93C" w14:textId="77777777" w:rsidTr="0019473C">
        <w:trPr>
          <w:trHeight w:val="518"/>
        </w:trPr>
        <w:tc>
          <w:tcPr>
            <w:tcW w:w="5812" w:type="dxa"/>
          </w:tcPr>
          <w:p w14:paraId="7F0507A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Avonside Drive (Fitzgerald Avenue-Linwood Avenue)</w:t>
            </w:r>
          </w:p>
        </w:tc>
        <w:tc>
          <w:tcPr>
            <w:tcW w:w="2977" w:type="dxa"/>
          </w:tcPr>
          <w:p w14:paraId="7F03106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09341B3B" w14:textId="77777777" w:rsidTr="0019473C">
        <w:trPr>
          <w:trHeight w:val="518"/>
        </w:trPr>
        <w:tc>
          <w:tcPr>
            <w:tcW w:w="5812" w:type="dxa"/>
          </w:tcPr>
          <w:p w14:paraId="076CD4D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Avonside Drive (Swanns Road-Retreat Road West)</w:t>
            </w:r>
          </w:p>
        </w:tc>
        <w:tc>
          <w:tcPr>
            <w:tcW w:w="2977" w:type="dxa"/>
          </w:tcPr>
          <w:p w14:paraId="752E385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DB12788" w14:textId="77777777" w:rsidTr="0019473C">
        <w:trPr>
          <w:trHeight w:val="518"/>
        </w:trPr>
        <w:tc>
          <w:tcPr>
            <w:tcW w:w="5812" w:type="dxa"/>
          </w:tcPr>
          <w:p w14:paraId="2F054DC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Avonside Drive (Retreat Road East-Wainoni Road)</w:t>
            </w:r>
          </w:p>
        </w:tc>
        <w:tc>
          <w:tcPr>
            <w:tcW w:w="2977" w:type="dxa"/>
          </w:tcPr>
          <w:p w14:paraId="79856644" w14:textId="77777777" w:rsidR="00AB11E0" w:rsidRPr="00F80C9C" w:rsidRDefault="00AB11E0" w:rsidP="004840B7">
            <w:pPr>
              <w:pStyle w:val="prlTabletext"/>
              <w:ind w:left="0"/>
              <w:rPr>
                <w:rFonts w:asciiTheme="minorHAnsi" w:hAnsiTheme="minorHAnsi"/>
                <w:sz w:val="22"/>
                <w:szCs w:val="22"/>
              </w:rPr>
            </w:pPr>
            <w:r w:rsidRPr="00F80C9C">
              <w:rPr>
                <w:rFonts w:asciiTheme="minorHAnsi" w:hAnsiTheme="minorHAnsi"/>
                <w:sz w:val="22"/>
                <w:szCs w:val="22"/>
              </w:rPr>
              <w:t>Collector</w:t>
            </w:r>
          </w:p>
        </w:tc>
      </w:tr>
      <w:tr w:rsidR="00AB11E0" w:rsidRPr="00F80C9C" w14:paraId="364560C3" w14:textId="77777777" w:rsidTr="0019473C">
        <w:trPr>
          <w:trHeight w:val="518"/>
        </w:trPr>
        <w:tc>
          <w:tcPr>
            <w:tcW w:w="5812" w:type="dxa"/>
          </w:tcPr>
          <w:p w14:paraId="6046446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Awatea Road (Springs Road – Dunbars Road)</w:t>
            </w:r>
          </w:p>
        </w:tc>
        <w:tc>
          <w:tcPr>
            <w:tcW w:w="2977" w:type="dxa"/>
          </w:tcPr>
          <w:p w14:paraId="02BA0B0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E5537EA" w14:textId="77777777" w:rsidTr="0019473C">
        <w:trPr>
          <w:trHeight w:val="518"/>
        </w:trPr>
        <w:tc>
          <w:tcPr>
            <w:tcW w:w="5812" w:type="dxa"/>
          </w:tcPr>
          <w:p w14:paraId="1E9DD72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Aylesford Street (Westminster Street – Hills Road)</w:t>
            </w:r>
          </w:p>
        </w:tc>
        <w:tc>
          <w:tcPr>
            <w:tcW w:w="2977" w:type="dxa"/>
          </w:tcPr>
          <w:p w14:paraId="2854F55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C59C3B5" w14:textId="77777777" w:rsidTr="0019473C">
        <w:trPr>
          <w:trHeight w:val="518"/>
        </w:trPr>
        <w:tc>
          <w:tcPr>
            <w:tcW w:w="5812" w:type="dxa"/>
          </w:tcPr>
          <w:p w14:paraId="064EEB0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Aynsley Terrace (Opawa Road – Garlands Road)</w:t>
            </w:r>
          </w:p>
        </w:tc>
        <w:tc>
          <w:tcPr>
            <w:tcW w:w="2977" w:type="dxa"/>
          </w:tcPr>
          <w:p w14:paraId="1C9ADE9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B430350" w14:textId="77777777" w:rsidTr="0019473C">
        <w:trPr>
          <w:trHeight w:val="518"/>
        </w:trPr>
        <w:tc>
          <w:tcPr>
            <w:tcW w:w="5812" w:type="dxa"/>
          </w:tcPr>
          <w:p w14:paraId="1AB5DED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Balcairn Street (Hindness St – Revell Street)</w:t>
            </w:r>
          </w:p>
        </w:tc>
        <w:tc>
          <w:tcPr>
            <w:tcW w:w="2977" w:type="dxa"/>
          </w:tcPr>
          <w:p w14:paraId="4E32506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EB71130" w14:textId="77777777" w:rsidTr="0019473C">
        <w:trPr>
          <w:trHeight w:val="518"/>
        </w:trPr>
        <w:tc>
          <w:tcPr>
            <w:tcW w:w="5812" w:type="dxa"/>
          </w:tcPr>
          <w:p w14:paraId="54E2FEF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Barbadoes Street (Bealey Avenue Warrington Street)</w:t>
            </w:r>
          </w:p>
        </w:tc>
        <w:tc>
          <w:tcPr>
            <w:tcW w:w="2977" w:type="dxa"/>
          </w:tcPr>
          <w:p w14:paraId="235CEB2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5DE45E5" w14:textId="77777777" w:rsidTr="0019473C">
        <w:trPr>
          <w:trHeight w:val="518"/>
        </w:trPr>
        <w:tc>
          <w:tcPr>
            <w:tcW w:w="5812" w:type="dxa"/>
            <w:vAlign w:val="center"/>
          </w:tcPr>
          <w:p w14:paraId="101B313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Barbadoes Street (Bealey Avenue-Moorhouse Avenue)</w:t>
            </w:r>
          </w:p>
        </w:tc>
        <w:tc>
          <w:tcPr>
            <w:tcW w:w="2977" w:type="dxa"/>
            <w:vAlign w:val="center"/>
          </w:tcPr>
          <w:p w14:paraId="7E3C999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63E1EB5D" w14:textId="77777777" w:rsidTr="0019473C">
        <w:trPr>
          <w:trHeight w:val="518"/>
        </w:trPr>
        <w:tc>
          <w:tcPr>
            <w:tcW w:w="5812" w:type="dxa"/>
          </w:tcPr>
          <w:p w14:paraId="6B2C5A0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Barrington Street (Jerrold Street South-Cashmere Road)</w:t>
            </w:r>
          </w:p>
        </w:tc>
        <w:tc>
          <w:tcPr>
            <w:tcW w:w="2977" w:type="dxa"/>
          </w:tcPr>
          <w:p w14:paraId="1F859CE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108B1AA3" w14:textId="77777777" w:rsidTr="0019473C">
        <w:trPr>
          <w:trHeight w:val="518"/>
        </w:trPr>
        <w:tc>
          <w:tcPr>
            <w:tcW w:w="5812" w:type="dxa"/>
          </w:tcPr>
          <w:p w14:paraId="6D0F429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Barrington Street (Jerrold Street South-Lincoln Road)</w:t>
            </w:r>
          </w:p>
        </w:tc>
        <w:tc>
          <w:tcPr>
            <w:tcW w:w="2977" w:type="dxa"/>
          </w:tcPr>
          <w:p w14:paraId="7D7BC6E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47297BC2" w14:textId="77777777" w:rsidTr="0019473C">
        <w:trPr>
          <w:trHeight w:val="518"/>
        </w:trPr>
        <w:tc>
          <w:tcPr>
            <w:tcW w:w="5812" w:type="dxa"/>
          </w:tcPr>
          <w:p w14:paraId="43899D0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Barters Road (Waterloo Road-Main South Road)</w:t>
            </w:r>
          </w:p>
        </w:tc>
        <w:tc>
          <w:tcPr>
            <w:tcW w:w="2977" w:type="dxa"/>
          </w:tcPr>
          <w:p w14:paraId="115A102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17E0CFF6" w14:textId="77777777" w:rsidTr="0019473C">
        <w:trPr>
          <w:trHeight w:val="518"/>
        </w:trPr>
        <w:tc>
          <w:tcPr>
            <w:tcW w:w="5812" w:type="dxa"/>
          </w:tcPr>
          <w:p w14:paraId="1D7D9D0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Bassett Street (Travis Road – New Brighton Road)</w:t>
            </w:r>
          </w:p>
        </w:tc>
        <w:tc>
          <w:tcPr>
            <w:tcW w:w="2977" w:type="dxa"/>
          </w:tcPr>
          <w:p w14:paraId="76FE611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0BF23DD8" w14:textId="77777777" w:rsidTr="0019473C">
        <w:trPr>
          <w:trHeight w:val="518"/>
        </w:trPr>
        <w:tc>
          <w:tcPr>
            <w:tcW w:w="5812" w:type="dxa"/>
          </w:tcPr>
          <w:p w14:paraId="2696C0D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Beach Road (Frosts Road-Marine Parade)</w:t>
            </w:r>
          </w:p>
        </w:tc>
        <w:tc>
          <w:tcPr>
            <w:tcW w:w="2977" w:type="dxa"/>
          </w:tcPr>
          <w:p w14:paraId="00710C5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550ABE6" w14:textId="77777777" w:rsidTr="0019473C">
        <w:trPr>
          <w:trHeight w:val="518"/>
        </w:trPr>
        <w:tc>
          <w:tcPr>
            <w:tcW w:w="5812" w:type="dxa"/>
          </w:tcPr>
          <w:p w14:paraId="673B46B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Beach Road, Akaroa (Rue Lavaud – Rue Jolie)</w:t>
            </w:r>
          </w:p>
        </w:tc>
        <w:tc>
          <w:tcPr>
            <w:tcW w:w="2977" w:type="dxa"/>
          </w:tcPr>
          <w:p w14:paraId="68147EC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2C87279" w14:textId="77777777" w:rsidTr="0019473C">
        <w:trPr>
          <w:trHeight w:val="518"/>
        </w:trPr>
        <w:tc>
          <w:tcPr>
            <w:tcW w:w="5812" w:type="dxa"/>
          </w:tcPr>
          <w:p w14:paraId="32DF905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Bealey Avenue (Park Terrace-Fitzgerald Avenue)</w:t>
            </w:r>
          </w:p>
        </w:tc>
        <w:tc>
          <w:tcPr>
            <w:tcW w:w="2977" w:type="dxa"/>
          </w:tcPr>
          <w:p w14:paraId="45B02D5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17335C06" w14:textId="77777777" w:rsidTr="0019473C">
        <w:trPr>
          <w:trHeight w:val="518"/>
        </w:trPr>
        <w:tc>
          <w:tcPr>
            <w:tcW w:w="5812" w:type="dxa"/>
          </w:tcPr>
          <w:p w14:paraId="2EDC35D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Belfast Road (Main North Road-Marshland Road)</w:t>
            </w:r>
          </w:p>
        </w:tc>
        <w:tc>
          <w:tcPr>
            <w:tcW w:w="2977" w:type="dxa"/>
          </w:tcPr>
          <w:p w14:paraId="510A678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728BEBF" w14:textId="77777777" w:rsidTr="0019473C">
        <w:trPr>
          <w:trHeight w:val="518"/>
        </w:trPr>
        <w:tc>
          <w:tcPr>
            <w:tcW w:w="5812" w:type="dxa"/>
          </w:tcPr>
          <w:p w14:paraId="285E16D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Belleview Terrace (Major Hornbrook Road-Mt Pleasant Road)</w:t>
            </w:r>
          </w:p>
        </w:tc>
        <w:tc>
          <w:tcPr>
            <w:tcW w:w="2977" w:type="dxa"/>
          </w:tcPr>
          <w:p w14:paraId="3C9E121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C386B1D" w14:textId="77777777" w:rsidTr="0019473C">
        <w:trPr>
          <w:trHeight w:val="518"/>
        </w:trPr>
        <w:tc>
          <w:tcPr>
            <w:tcW w:w="5812" w:type="dxa"/>
          </w:tcPr>
          <w:p w14:paraId="112A565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Beresford Street (Hardy Street-Marine Parade)</w:t>
            </w:r>
          </w:p>
        </w:tc>
        <w:tc>
          <w:tcPr>
            <w:tcW w:w="2977" w:type="dxa"/>
          </w:tcPr>
          <w:p w14:paraId="203E2C5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073A2DC" w14:textId="77777777" w:rsidTr="0019473C">
        <w:trPr>
          <w:trHeight w:val="518"/>
        </w:trPr>
        <w:tc>
          <w:tcPr>
            <w:tcW w:w="5812" w:type="dxa"/>
          </w:tcPr>
          <w:p w14:paraId="6B71F90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Berwick Street (Cranford Street-Forfar Street)</w:t>
            </w:r>
          </w:p>
        </w:tc>
        <w:tc>
          <w:tcPr>
            <w:tcW w:w="2977" w:type="dxa"/>
          </w:tcPr>
          <w:p w14:paraId="0E6B2B9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371EA7D" w14:textId="77777777" w:rsidTr="0019473C">
        <w:trPr>
          <w:trHeight w:val="518"/>
        </w:trPr>
        <w:tc>
          <w:tcPr>
            <w:tcW w:w="5812" w:type="dxa"/>
          </w:tcPr>
          <w:p w14:paraId="2F3BA07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Bexley Road (Anzac Drive-Breezes Road)</w:t>
            </w:r>
          </w:p>
        </w:tc>
        <w:tc>
          <w:tcPr>
            <w:tcW w:w="2977" w:type="dxa"/>
          </w:tcPr>
          <w:p w14:paraId="1D871D0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76F5B5A8" w14:textId="77777777" w:rsidTr="0019473C">
        <w:trPr>
          <w:trHeight w:val="518"/>
        </w:trPr>
        <w:tc>
          <w:tcPr>
            <w:tcW w:w="5812" w:type="dxa"/>
          </w:tcPr>
          <w:p w14:paraId="243D9FC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Birdwood Avenue (Eastern Terrace – Sandwich Road)</w:t>
            </w:r>
          </w:p>
        </w:tc>
        <w:tc>
          <w:tcPr>
            <w:tcW w:w="2977" w:type="dxa"/>
          </w:tcPr>
          <w:p w14:paraId="6B27F52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EC71059" w14:textId="77777777" w:rsidTr="0019473C">
        <w:trPr>
          <w:trHeight w:val="518"/>
        </w:trPr>
        <w:tc>
          <w:tcPr>
            <w:tcW w:w="5812" w:type="dxa"/>
          </w:tcPr>
          <w:p w14:paraId="4B46E70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Birmingham Drive (Annex Road-Wrights Road)</w:t>
            </w:r>
          </w:p>
        </w:tc>
        <w:tc>
          <w:tcPr>
            <w:tcW w:w="2977" w:type="dxa"/>
          </w:tcPr>
          <w:p w14:paraId="7A1A51F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0A9726B0" w14:textId="77777777" w:rsidTr="0019473C">
        <w:trPr>
          <w:trHeight w:val="518"/>
        </w:trPr>
        <w:tc>
          <w:tcPr>
            <w:tcW w:w="5812" w:type="dxa"/>
          </w:tcPr>
          <w:p w14:paraId="15CB195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Blakes Road (Belfast Road – Radcliffe Road)</w:t>
            </w:r>
          </w:p>
        </w:tc>
        <w:tc>
          <w:tcPr>
            <w:tcW w:w="2977" w:type="dxa"/>
          </w:tcPr>
          <w:p w14:paraId="2B983E3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E8B3E4D" w14:textId="77777777" w:rsidTr="0019473C">
        <w:trPr>
          <w:trHeight w:val="518"/>
        </w:trPr>
        <w:tc>
          <w:tcPr>
            <w:tcW w:w="5812" w:type="dxa"/>
          </w:tcPr>
          <w:p w14:paraId="63B3E09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Blenheim Road (Main South Road-Moorhouse Ave)</w:t>
            </w:r>
          </w:p>
        </w:tc>
        <w:tc>
          <w:tcPr>
            <w:tcW w:w="2977" w:type="dxa"/>
          </w:tcPr>
          <w:p w14:paraId="06BBD29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48177C1D" w14:textId="77777777" w:rsidTr="0019473C">
        <w:trPr>
          <w:trHeight w:val="518"/>
        </w:trPr>
        <w:tc>
          <w:tcPr>
            <w:tcW w:w="5812" w:type="dxa"/>
          </w:tcPr>
          <w:p w14:paraId="6EE2007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Blighs Road (Wairakei Road-Papanui Road)</w:t>
            </w:r>
          </w:p>
        </w:tc>
        <w:tc>
          <w:tcPr>
            <w:tcW w:w="2977" w:type="dxa"/>
          </w:tcPr>
          <w:p w14:paraId="6F37BB4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86CA9C7" w14:textId="77777777" w:rsidTr="0019473C">
        <w:trPr>
          <w:trHeight w:val="518"/>
        </w:trPr>
        <w:tc>
          <w:tcPr>
            <w:tcW w:w="5812" w:type="dxa"/>
          </w:tcPr>
          <w:p w14:paraId="480133B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Blighs Road (Wairakei Road-Idris Road)</w:t>
            </w:r>
          </w:p>
        </w:tc>
        <w:tc>
          <w:tcPr>
            <w:tcW w:w="2977" w:type="dxa"/>
          </w:tcPr>
          <w:p w14:paraId="712A8CE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B1E810D" w14:textId="77777777" w:rsidTr="0019473C">
        <w:trPr>
          <w:trHeight w:val="518"/>
        </w:trPr>
        <w:tc>
          <w:tcPr>
            <w:tcW w:w="5812" w:type="dxa"/>
          </w:tcPr>
          <w:p w14:paraId="4BB9F6C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Bowenvale Avenue Bridge (Centaurus Road – Eastern Avenue)</w:t>
            </w:r>
          </w:p>
        </w:tc>
        <w:tc>
          <w:tcPr>
            <w:tcW w:w="2977" w:type="dxa"/>
          </w:tcPr>
          <w:p w14:paraId="383C448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7B2CA6A" w14:textId="77777777" w:rsidTr="0019473C">
        <w:trPr>
          <w:trHeight w:val="518"/>
        </w:trPr>
        <w:tc>
          <w:tcPr>
            <w:tcW w:w="5812" w:type="dxa"/>
          </w:tcPr>
          <w:p w14:paraId="5C49D9E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Bower Avenue (New Brighton Road-Broadhaven Avenue)</w:t>
            </w:r>
          </w:p>
        </w:tc>
        <w:tc>
          <w:tcPr>
            <w:tcW w:w="2977" w:type="dxa"/>
          </w:tcPr>
          <w:p w14:paraId="1838D79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F9A41FA" w14:textId="77777777" w:rsidTr="0019473C">
        <w:trPr>
          <w:trHeight w:val="518"/>
        </w:trPr>
        <w:tc>
          <w:tcPr>
            <w:tcW w:w="5812" w:type="dxa"/>
          </w:tcPr>
          <w:p w14:paraId="010C1E3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Bowhill Road (Palmers Road-Marine Parade)</w:t>
            </w:r>
          </w:p>
        </w:tc>
        <w:tc>
          <w:tcPr>
            <w:tcW w:w="2977" w:type="dxa"/>
          </w:tcPr>
          <w:p w14:paraId="48EF4E4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CA42D02" w14:textId="77777777" w:rsidTr="0019473C">
        <w:trPr>
          <w:trHeight w:val="518"/>
        </w:trPr>
        <w:tc>
          <w:tcPr>
            <w:tcW w:w="5812" w:type="dxa"/>
          </w:tcPr>
          <w:p w14:paraId="7BE1C66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Breens Road (Wairakei Road-Harewood Road)</w:t>
            </w:r>
          </w:p>
        </w:tc>
        <w:tc>
          <w:tcPr>
            <w:tcW w:w="2977" w:type="dxa"/>
          </w:tcPr>
          <w:p w14:paraId="1F8501D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F32C3E5" w14:textId="77777777" w:rsidTr="0019473C">
        <w:trPr>
          <w:trHeight w:val="518"/>
        </w:trPr>
        <w:tc>
          <w:tcPr>
            <w:tcW w:w="5812" w:type="dxa"/>
          </w:tcPr>
          <w:p w14:paraId="515F7D6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Breezes Road (Avondale Road-Pages Road)</w:t>
            </w:r>
          </w:p>
        </w:tc>
        <w:tc>
          <w:tcPr>
            <w:tcW w:w="2977" w:type="dxa"/>
          </w:tcPr>
          <w:p w14:paraId="575A531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66BF5F5" w14:textId="77777777" w:rsidTr="0019473C">
        <w:trPr>
          <w:trHeight w:val="518"/>
        </w:trPr>
        <w:tc>
          <w:tcPr>
            <w:tcW w:w="5812" w:type="dxa"/>
          </w:tcPr>
          <w:p w14:paraId="1991EB8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Breezes Road (Pages Road-Bexley Road)</w:t>
            </w:r>
          </w:p>
        </w:tc>
        <w:tc>
          <w:tcPr>
            <w:tcW w:w="2977" w:type="dxa"/>
          </w:tcPr>
          <w:p w14:paraId="0E06656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49F4E7A" w14:textId="77777777" w:rsidTr="0019473C">
        <w:trPr>
          <w:trHeight w:val="518"/>
        </w:trPr>
        <w:tc>
          <w:tcPr>
            <w:tcW w:w="5812" w:type="dxa"/>
          </w:tcPr>
          <w:p w14:paraId="16C788E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Bridge Street (Bexley Road-Estuary Road)</w:t>
            </w:r>
          </w:p>
        </w:tc>
        <w:tc>
          <w:tcPr>
            <w:tcW w:w="2977" w:type="dxa"/>
          </w:tcPr>
          <w:p w14:paraId="7FDCCC8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10C540A" w14:textId="77777777" w:rsidTr="0019473C">
        <w:trPr>
          <w:trHeight w:val="518"/>
        </w:trPr>
        <w:tc>
          <w:tcPr>
            <w:tcW w:w="5812" w:type="dxa"/>
          </w:tcPr>
          <w:p w14:paraId="7E928CD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Bridge Street (Estuary Road- Marine Parade)</w:t>
            </w:r>
          </w:p>
        </w:tc>
        <w:tc>
          <w:tcPr>
            <w:tcW w:w="2977" w:type="dxa"/>
          </w:tcPr>
          <w:p w14:paraId="5731EAD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4EA118B" w14:textId="77777777" w:rsidTr="0019473C">
        <w:trPr>
          <w:trHeight w:val="518"/>
        </w:trPr>
        <w:tc>
          <w:tcPr>
            <w:tcW w:w="5812" w:type="dxa"/>
          </w:tcPr>
          <w:p w14:paraId="4100D41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Bridle Path Road (Main Road-Tunnel Road)</w:t>
            </w:r>
          </w:p>
        </w:tc>
        <w:tc>
          <w:tcPr>
            <w:tcW w:w="2977" w:type="dxa"/>
          </w:tcPr>
          <w:p w14:paraId="57D5ECC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51D2EB9" w14:textId="77777777" w:rsidTr="0019473C">
        <w:trPr>
          <w:trHeight w:val="518"/>
        </w:trPr>
        <w:tc>
          <w:tcPr>
            <w:tcW w:w="5812" w:type="dxa"/>
          </w:tcPr>
          <w:p w14:paraId="62AFED9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Briggs Road (Innes Road – Akaroa Street)</w:t>
            </w:r>
          </w:p>
        </w:tc>
        <w:tc>
          <w:tcPr>
            <w:tcW w:w="2977" w:type="dxa"/>
          </w:tcPr>
          <w:p w14:paraId="123BA45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B28F0CB" w14:textId="77777777" w:rsidTr="0019473C">
        <w:trPr>
          <w:trHeight w:val="518"/>
        </w:trPr>
        <w:tc>
          <w:tcPr>
            <w:tcW w:w="5812" w:type="dxa"/>
          </w:tcPr>
          <w:p w14:paraId="1B9625C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Briggs Road (Akaroa Street-Marshland Road)</w:t>
            </w:r>
          </w:p>
        </w:tc>
        <w:tc>
          <w:tcPr>
            <w:tcW w:w="2977" w:type="dxa"/>
          </w:tcPr>
          <w:p w14:paraId="6A333FF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3254C2E" w14:textId="77777777" w:rsidTr="0019473C">
        <w:trPr>
          <w:trHeight w:val="518"/>
        </w:trPr>
        <w:tc>
          <w:tcPr>
            <w:tcW w:w="5812" w:type="dxa"/>
          </w:tcPr>
          <w:p w14:paraId="7CAA795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Brittan Terrace (Simeon Quay – Park Terrace)</w:t>
            </w:r>
          </w:p>
        </w:tc>
        <w:tc>
          <w:tcPr>
            <w:tcW w:w="2977" w:type="dxa"/>
          </w:tcPr>
          <w:p w14:paraId="32FD86B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1B720A32" w14:textId="77777777" w:rsidTr="0019473C">
        <w:trPr>
          <w:trHeight w:val="518"/>
        </w:trPr>
        <w:tc>
          <w:tcPr>
            <w:tcW w:w="5812" w:type="dxa"/>
          </w:tcPr>
          <w:p w14:paraId="08E861A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Broadhaven Avenue (Queenspark Drive-Bower Avenue)</w:t>
            </w:r>
          </w:p>
        </w:tc>
        <w:tc>
          <w:tcPr>
            <w:tcW w:w="2977" w:type="dxa"/>
          </w:tcPr>
          <w:p w14:paraId="55F7B89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5C029A6" w14:textId="77777777" w:rsidTr="0019473C">
        <w:trPr>
          <w:trHeight w:val="518"/>
        </w:trPr>
        <w:tc>
          <w:tcPr>
            <w:tcW w:w="5812" w:type="dxa"/>
          </w:tcPr>
          <w:p w14:paraId="00FDEB9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Brodie Street (Parkstone Avenue – Athol Terrace)</w:t>
            </w:r>
          </w:p>
        </w:tc>
        <w:tc>
          <w:tcPr>
            <w:tcW w:w="2977" w:type="dxa"/>
          </w:tcPr>
          <w:p w14:paraId="2844E2D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C4AE40C" w14:textId="77777777" w:rsidTr="0019473C">
        <w:trPr>
          <w:trHeight w:val="518"/>
        </w:trPr>
        <w:tc>
          <w:tcPr>
            <w:tcW w:w="5812" w:type="dxa"/>
          </w:tcPr>
          <w:p w14:paraId="680ACA3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Brougham Street (Simeon Street – Opawa Road) (Southeast of Heathcote River)</w:t>
            </w:r>
          </w:p>
        </w:tc>
        <w:tc>
          <w:tcPr>
            <w:tcW w:w="2977" w:type="dxa"/>
          </w:tcPr>
          <w:p w14:paraId="00FB85D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0ABBD3FC" w14:textId="77777777" w:rsidTr="0019473C">
        <w:trPr>
          <w:trHeight w:val="518"/>
        </w:trPr>
        <w:tc>
          <w:tcPr>
            <w:tcW w:w="5812" w:type="dxa"/>
          </w:tcPr>
          <w:p w14:paraId="701B70C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Buchanans Road (Racecourse Road-Pound Rd)</w:t>
            </w:r>
          </w:p>
        </w:tc>
        <w:tc>
          <w:tcPr>
            <w:tcW w:w="2977" w:type="dxa"/>
          </w:tcPr>
          <w:p w14:paraId="67C1A3F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2D4BA3AB" w14:textId="77777777" w:rsidTr="0019473C">
        <w:trPr>
          <w:trHeight w:val="518"/>
        </w:trPr>
        <w:tc>
          <w:tcPr>
            <w:tcW w:w="5812" w:type="dxa"/>
          </w:tcPr>
          <w:p w14:paraId="62C0263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Buchanans Road (Pound Rd – Old West Coast Road)</w:t>
            </w:r>
          </w:p>
        </w:tc>
        <w:tc>
          <w:tcPr>
            <w:tcW w:w="2977" w:type="dxa"/>
          </w:tcPr>
          <w:p w14:paraId="0085EFC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29BE179" w14:textId="77777777" w:rsidTr="0019473C">
        <w:trPr>
          <w:trHeight w:val="518"/>
        </w:trPr>
        <w:tc>
          <w:tcPr>
            <w:tcW w:w="5812" w:type="dxa"/>
          </w:tcPr>
          <w:p w14:paraId="49D2A7D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Buckleys Road (Linwood Avenue – Rudds Road)</w:t>
            </w:r>
          </w:p>
        </w:tc>
        <w:tc>
          <w:tcPr>
            <w:tcW w:w="2977" w:type="dxa"/>
          </w:tcPr>
          <w:p w14:paraId="317CFA5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63A18933" w14:textId="77777777" w:rsidTr="0019473C">
        <w:trPr>
          <w:trHeight w:val="518"/>
        </w:trPr>
        <w:tc>
          <w:tcPr>
            <w:tcW w:w="5812" w:type="dxa"/>
          </w:tcPr>
          <w:p w14:paraId="5125B5F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Burlington Street (Huxley Street – Brougham Street)</w:t>
            </w:r>
          </w:p>
        </w:tc>
        <w:tc>
          <w:tcPr>
            <w:tcW w:w="2977" w:type="dxa"/>
          </w:tcPr>
          <w:p w14:paraId="2EC200B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877EB6B" w14:textId="77777777" w:rsidTr="0019473C">
        <w:trPr>
          <w:trHeight w:val="518"/>
        </w:trPr>
        <w:tc>
          <w:tcPr>
            <w:tcW w:w="5812" w:type="dxa"/>
          </w:tcPr>
          <w:p w14:paraId="47194FE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Burnbrae Street (Tennyson Street – St Martins Road)</w:t>
            </w:r>
          </w:p>
        </w:tc>
        <w:tc>
          <w:tcPr>
            <w:tcW w:w="2977" w:type="dxa"/>
          </w:tcPr>
          <w:p w14:paraId="311A493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FD20068" w14:textId="77777777" w:rsidTr="0019473C">
        <w:trPr>
          <w:trHeight w:val="518"/>
        </w:trPr>
        <w:tc>
          <w:tcPr>
            <w:tcW w:w="5812" w:type="dxa"/>
          </w:tcPr>
          <w:p w14:paraId="0B8F4E4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Burwood Road (Lake Terrace Road – Mairehau Road)</w:t>
            </w:r>
          </w:p>
        </w:tc>
        <w:tc>
          <w:tcPr>
            <w:tcW w:w="2977" w:type="dxa"/>
          </w:tcPr>
          <w:p w14:paraId="13BB9F1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80D5AC8" w14:textId="77777777" w:rsidTr="0019473C">
        <w:trPr>
          <w:trHeight w:val="518"/>
        </w:trPr>
        <w:tc>
          <w:tcPr>
            <w:tcW w:w="5812" w:type="dxa"/>
          </w:tcPr>
          <w:p w14:paraId="5666563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Burwood Road (Mairehau Road – Waitikiri Drive Road)</w:t>
            </w:r>
          </w:p>
        </w:tc>
        <w:tc>
          <w:tcPr>
            <w:tcW w:w="2977" w:type="dxa"/>
          </w:tcPr>
          <w:p w14:paraId="2F06844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1D175EB" w14:textId="77777777" w:rsidTr="0019473C">
        <w:trPr>
          <w:trHeight w:val="518"/>
        </w:trPr>
        <w:tc>
          <w:tcPr>
            <w:tcW w:w="5812" w:type="dxa"/>
          </w:tcPr>
          <w:p w14:paraId="23606CF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Byron Street (Colombo Street-Waltham Road)</w:t>
            </w:r>
          </w:p>
        </w:tc>
        <w:tc>
          <w:tcPr>
            <w:tcW w:w="2977" w:type="dxa"/>
          </w:tcPr>
          <w:p w14:paraId="4541366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EED91B2" w14:textId="77777777" w:rsidTr="0019473C">
        <w:trPr>
          <w:trHeight w:val="518"/>
        </w:trPr>
        <w:tc>
          <w:tcPr>
            <w:tcW w:w="5812" w:type="dxa"/>
            <w:vAlign w:val="center"/>
          </w:tcPr>
          <w:p w14:paraId="0BA5AA6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Cambridge Terrace (Gloucester Street-Cashel Street)</w:t>
            </w:r>
          </w:p>
        </w:tc>
        <w:tc>
          <w:tcPr>
            <w:tcW w:w="2977" w:type="dxa"/>
            <w:vAlign w:val="center"/>
          </w:tcPr>
          <w:p w14:paraId="6D8769A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168FC63F" w14:textId="77777777" w:rsidTr="0019473C">
        <w:trPr>
          <w:trHeight w:val="518"/>
        </w:trPr>
        <w:tc>
          <w:tcPr>
            <w:tcW w:w="5812" w:type="dxa"/>
          </w:tcPr>
          <w:p w14:paraId="7AFB4C1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Candys Road (Sabys Road-Halswell Road)</w:t>
            </w:r>
          </w:p>
        </w:tc>
        <w:tc>
          <w:tcPr>
            <w:tcW w:w="2977" w:type="dxa"/>
          </w:tcPr>
          <w:p w14:paraId="15A2833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15E4051" w14:textId="77777777" w:rsidTr="0019473C">
        <w:trPr>
          <w:trHeight w:val="518"/>
        </w:trPr>
        <w:tc>
          <w:tcPr>
            <w:tcW w:w="5812" w:type="dxa"/>
          </w:tcPr>
          <w:p w14:paraId="24B5116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Carlton Mill Road (Harper Avenue-Rossall Street)</w:t>
            </w:r>
          </w:p>
        </w:tc>
        <w:tc>
          <w:tcPr>
            <w:tcW w:w="2977" w:type="dxa"/>
          </w:tcPr>
          <w:p w14:paraId="5168ED2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D7EDB52" w14:textId="77777777" w:rsidTr="0019473C">
        <w:trPr>
          <w:trHeight w:val="518"/>
        </w:trPr>
        <w:tc>
          <w:tcPr>
            <w:tcW w:w="5812" w:type="dxa"/>
          </w:tcPr>
          <w:p w14:paraId="57D62CC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Carmen Road (Main South Road-Masham Road)</w:t>
            </w:r>
          </w:p>
        </w:tc>
        <w:tc>
          <w:tcPr>
            <w:tcW w:w="2977" w:type="dxa"/>
          </w:tcPr>
          <w:p w14:paraId="4E80C7D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34071D8B" w14:textId="77777777" w:rsidTr="0019473C">
        <w:trPr>
          <w:trHeight w:val="518"/>
        </w:trPr>
        <w:tc>
          <w:tcPr>
            <w:tcW w:w="5812" w:type="dxa"/>
          </w:tcPr>
          <w:p w14:paraId="46B0A15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Cashel Street (Linwood Avenue – Fitzgerald Avenue)</w:t>
            </w:r>
          </w:p>
        </w:tc>
        <w:tc>
          <w:tcPr>
            <w:tcW w:w="2977" w:type="dxa"/>
          </w:tcPr>
          <w:p w14:paraId="01299A0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A006CD2" w14:textId="77777777" w:rsidTr="0019473C">
        <w:trPr>
          <w:trHeight w:val="518"/>
        </w:trPr>
        <w:tc>
          <w:tcPr>
            <w:tcW w:w="5812" w:type="dxa"/>
          </w:tcPr>
          <w:p w14:paraId="100521E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Cashmere Road (Kennedys Bush Road-Hendersons Road)</w:t>
            </w:r>
          </w:p>
        </w:tc>
        <w:tc>
          <w:tcPr>
            <w:tcW w:w="2977" w:type="dxa"/>
          </w:tcPr>
          <w:p w14:paraId="2FF2A06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079BB90" w14:textId="77777777" w:rsidTr="0019473C">
        <w:trPr>
          <w:trHeight w:val="518"/>
        </w:trPr>
        <w:tc>
          <w:tcPr>
            <w:tcW w:w="5812" w:type="dxa"/>
          </w:tcPr>
          <w:p w14:paraId="4D5B648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Cashmere Road (Hendersons Road-Colombo Street)</w:t>
            </w:r>
          </w:p>
        </w:tc>
        <w:tc>
          <w:tcPr>
            <w:tcW w:w="2977" w:type="dxa"/>
          </w:tcPr>
          <w:p w14:paraId="462B918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AACBF21" w14:textId="77777777" w:rsidTr="0019473C">
        <w:trPr>
          <w:trHeight w:val="518"/>
        </w:trPr>
        <w:tc>
          <w:tcPr>
            <w:tcW w:w="5812" w:type="dxa"/>
          </w:tcPr>
          <w:p w14:paraId="291D318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Caspian Street (Ebbtide Street-Rockinghorse Road)</w:t>
            </w:r>
          </w:p>
        </w:tc>
        <w:tc>
          <w:tcPr>
            <w:tcW w:w="2977" w:type="dxa"/>
          </w:tcPr>
          <w:p w14:paraId="60027E1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CF9BA90" w14:textId="77777777" w:rsidTr="0019473C">
        <w:trPr>
          <w:trHeight w:val="518"/>
        </w:trPr>
        <w:tc>
          <w:tcPr>
            <w:tcW w:w="5812" w:type="dxa"/>
          </w:tcPr>
          <w:p w14:paraId="302D2F5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Caulfield Avenue (Murphys Road – Hamill Road)</w:t>
            </w:r>
          </w:p>
        </w:tc>
        <w:tc>
          <w:tcPr>
            <w:tcW w:w="2977" w:type="dxa"/>
          </w:tcPr>
          <w:p w14:paraId="507E6BC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877D39D" w14:textId="77777777" w:rsidTr="0019473C">
        <w:trPr>
          <w:trHeight w:val="518"/>
        </w:trPr>
        <w:tc>
          <w:tcPr>
            <w:tcW w:w="5812" w:type="dxa"/>
          </w:tcPr>
          <w:p w14:paraId="3376F72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Cavendish Road (Northcote Road-Veitches Road)</w:t>
            </w:r>
          </w:p>
        </w:tc>
        <w:tc>
          <w:tcPr>
            <w:tcW w:w="2977" w:type="dxa"/>
          </w:tcPr>
          <w:p w14:paraId="75F4B95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67CCA3A" w14:textId="77777777" w:rsidTr="0019473C">
        <w:trPr>
          <w:trHeight w:val="518"/>
        </w:trPr>
        <w:tc>
          <w:tcPr>
            <w:tcW w:w="5812" w:type="dxa"/>
          </w:tcPr>
          <w:p w14:paraId="37FE1C1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Cavendish Road (Grampian Street-Styx Mill Road)</w:t>
            </w:r>
          </w:p>
        </w:tc>
        <w:tc>
          <w:tcPr>
            <w:tcW w:w="2977" w:type="dxa"/>
          </w:tcPr>
          <w:p w14:paraId="2A890B2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76C501E" w14:textId="77777777" w:rsidTr="0019473C">
        <w:trPr>
          <w:trHeight w:val="518"/>
        </w:trPr>
        <w:tc>
          <w:tcPr>
            <w:tcW w:w="5812" w:type="dxa"/>
          </w:tcPr>
          <w:p w14:paraId="5C66F9B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Centaurus Road (Colombo Street-Port Hills Road)</w:t>
            </w:r>
          </w:p>
        </w:tc>
        <w:tc>
          <w:tcPr>
            <w:tcW w:w="2977" w:type="dxa"/>
          </w:tcPr>
          <w:p w14:paraId="7587023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0A4D15DE" w14:textId="77777777" w:rsidTr="0019473C">
        <w:trPr>
          <w:trHeight w:val="518"/>
        </w:trPr>
        <w:tc>
          <w:tcPr>
            <w:tcW w:w="5812" w:type="dxa"/>
          </w:tcPr>
          <w:p w14:paraId="714A76D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Chapmans Road (Port Hills Road-Cumnor Terrace)</w:t>
            </w:r>
          </w:p>
        </w:tc>
        <w:tc>
          <w:tcPr>
            <w:tcW w:w="2977" w:type="dxa"/>
          </w:tcPr>
          <w:p w14:paraId="50BD540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3517ACB" w14:textId="77777777" w:rsidTr="0019473C">
        <w:trPr>
          <w:trHeight w:val="518"/>
        </w:trPr>
        <w:tc>
          <w:tcPr>
            <w:tcW w:w="5812" w:type="dxa"/>
          </w:tcPr>
          <w:p w14:paraId="4A4C952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Charteris Bay Road (Governors Bay Teddington Road – Marine Drive)</w:t>
            </w:r>
          </w:p>
        </w:tc>
        <w:tc>
          <w:tcPr>
            <w:tcW w:w="2977" w:type="dxa"/>
          </w:tcPr>
          <w:p w14:paraId="7702D92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D4D5D97" w14:textId="77777777" w:rsidTr="0019473C">
        <w:trPr>
          <w:trHeight w:val="518"/>
        </w:trPr>
        <w:tc>
          <w:tcPr>
            <w:tcW w:w="5812" w:type="dxa"/>
          </w:tcPr>
          <w:p w14:paraId="27E09E7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Chattertons Road (McLeans Island Road-West Coast Road)</w:t>
            </w:r>
          </w:p>
        </w:tc>
        <w:tc>
          <w:tcPr>
            <w:tcW w:w="2977" w:type="dxa"/>
          </w:tcPr>
          <w:p w14:paraId="6F2C9B4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894E828" w14:textId="77777777" w:rsidTr="0019473C">
        <w:trPr>
          <w:trHeight w:val="518"/>
        </w:trPr>
        <w:tc>
          <w:tcPr>
            <w:tcW w:w="5812" w:type="dxa"/>
          </w:tcPr>
          <w:p w14:paraId="3C0C344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Checketts Avenue (Ensign Street – Wales Street)</w:t>
            </w:r>
          </w:p>
        </w:tc>
        <w:tc>
          <w:tcPr>
            <w:tcW w:w="2977" w:type="dxa"/>
          </w:tcPr>
          <w:p w14:paraId="3B3DAFF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91F8211" w14:textId="77777777" w:rsidTr="0019473C">
        <w:trPr>
          <w:trHeight w:val="518"/>
        </w:trPr>
        <w:tc>
          <w:tcPr>
            <w:tcW w:w="5812" w:type="dxa"/>
          </w:tcPr>
          <w:p w14:paraId="139B144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Christchurch Akaroa Road (Selwyn District Boundary – Woodills Road)</w:t>
            </w:r>
          </w:p>
        </w:tc>
        <w:tc>
          <w:tcPr>
            <w:tcW w:w="2977" w:type="dxa"/>
          </w:tcPr>
          <w:p w14:paraId="3F66E30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07009D2C" w14:textId="77777777" w:rsidTr="0019473C">
        <w:trPr>
          <w:trHeight w:val="518"/>
        </w:trPr>
        <w:tc>
          <w:tcPr>
            <w:tcW w:w="5812" w:type="dxa"/>
          </w:tcPr>
          <w:p w14:paraId="78CDA4C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Clarence Street (Riccarton Road – Blenheim Road)</w:t>
            </w:r>
          </w:p>
        </w:tc>
        <w:tc>
          <w:tcPr>
            <w:tcW w:w="2977" w:type="dxa"/>
          </w:tcPr>
          <w:p w14:paraId="043882D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1C1D6321" w14:textId="77777777" w:rsidTr="0019473C">
        <w:trPr>
          <w:trHeight w:val="518"/>
        </w:trPr>
        <w:tc>
          <w:tcPr>
            <w:tcW w:w="5812" w:type="dxa"/>
          </w:tcPr>
          <w:p w14:paraId="3D9A486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Clarence Street (Blenheim Road – Whiteleigh Avenue)</w:t>
            </w:r>
          </w:p>
        </w:tc>
        <w:tc>
          <w:tcPr>
            <w:tcW w:w="2977" w:type="dxa"/>
          </w:tcPr>
          <w:p w14:paraId="62D8395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1126BA50" w14:textId="77777777" w:rsidTr="0019473C">
        <w:trPr>
          <w:trHeight w:val="518"/>
        </w:trPr>
        <w:tc>
          <w:tcPr>
            <w:tcW w:w="5812" w:type="dxa"/>
          </w:tcPr>
          <w:p w14:paraId="2E70A14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Claridges Road (Gardiners Road-Grampian Street)</w:t>
            </w:r>
          </w:p>
        </w:tc>
        <w:tc>
          <w:tcPr>
            <w:tcW w:w="2977" w:type="dxa"/>
          </w:tcPr>
          <w:p w14:paraId="31E74AA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7F6ED30" w14:textId="77777777" w:rsidTr="0019473C">
        <w:trPr>
          <w:trHeight w:val="518"/>
        </w:trPr>
        <w:tc>
          <w:tcPr>
            <w:tcW w:w="5812" w:type="dxa"/>
          </w:tcPr>
          <w:p w14:paraId="15C64EE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Clyde Road (Riccarton Road-Greers Road)</w:t>
            </w:r>
          </w:p>
        </w:tc>
        <w:tc>
          <w:tcPr>
            <w:tcW w:w="2977" w:type="dxa"/>
          </w:tcPr>
          <w:p w14:paraId="73CDC47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906DA1B" w14:textId="77777777" w:rsidTr="0019473C">
        <w:trPr>
          <w:trHeight w:val="518"/>
        </w:trPr>
        <w:tc>
          <w:tcPr>
            <w:tcW w:w="5812" w:type="dxa"/>
          </w:tcPr>
          <w:p w14:paraId="16F609E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Cobham Street (Barrington Street – Lyttelton Street</w:t>
            </w:r>
          </w:p>
        </w:tc>
        <w:tc>
          <w:tcPr>
            <w:tcW w:w="2977" w:type="dxa"/>
          </w:tcPr>
          <w:p w14:paraId="77E6B6F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2CC198E" w14:textId="77777777" w:rsidTr="0019473C">
        <w:trPr>
          <w:trHeight w:val="518"/>
        </w:trPr>
        <w:tc>
          <w:tcPr>
            <w:tcW w:w="5812" w:type="dxa"/>
            <w:vAlign w:val="center"/>
          </w:tcPr>
          <w:p w14:paraId="46EA21B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Colombo Street (Bealey Avenue-Gloucester Street)</w:t>
            </w:r>
          </w:p>
        </w:tc>
        <w:tc>
          <w:tcPr>
            <w:tcW w:w="2977" w:type="dxa"/>
            <w:vAlign w:val="center"/>
          </w:tcPr>
          <w:p w14:paraId="1F1B3BA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0BD286E4" w14:textId="77777777" w:rsidTr="0019473C">
        <w:trPr>
          <w:trHeight w:val="518"/>
        </w:trPr>
        <w:tc>
          <w:tcPr>
            <w:tcW w:w="5812" w:type="dxa"/>
          </w:tcPr>
          <w:p w14:paraId="1AFD5D0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Colombo Street (Centaurus Road-Brougham Street)</w:t>
            </w:r>
          </w:p>
        </w:tc>
        <w:tc>
          <w:tcPr>
            <w:tcW w:w="2977" w:type="dxa"/>
          </w:tcPr>
          <w:p w14:paraId="04E622D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2BCFAB79" w14:textId="77777777" w:rsidTr="0019473C">
        <w:trPr>
          <w:trHeight w:val="518"/>
        </w:trPr>
        <w:tc>
          <w:tcPr>
            <w:tcW w:w="5812" w:type="dxa"/>
          </w:tcPr>
          <w:p w14:paraId="268D9FF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Colombo Street (Brougham Street-Moorhouse Avenue)</w:t>
            </w:r>
          </w:p>
        </w:tc>
        <w:tc>
          <w:tcPr>
            <w:tcW w:w="2977" w:type="dxa"/>
          </w:tcPr>
          <w:p w14:paraId="223D7C2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51C9AB4" w14:textId="77777777" w:rsidTr="0019473C">
        <w:trPr>
          <w:trHeight w:val="518"/>
        </w:trPr>
        <w:tc>
          <w:tcPr>
            <w:tcW w:w="5812" w:type="dxa"/>
            <w:vAlign w:val="center"/>
          </w:tcPr>
          <w:p w14:paraId="58F1FE3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Colombo Street (Lichfield Street-Moorhouse Avenue)</w:t>
            </w:r>
          </w:p>
        </w:tc>
        <w:tc>
          <w:tcPr>
            <w:tcW w:w="2977" w:type="dxa"/>
            <w:vAlign w:val="center"/>
          </w:tcPr>
          <w:p w14:paraId="56B3A70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43A300A9" w14:textId="77777777" w:rsidTr="0019473C">
        <w:trPr>
          <w:trHeight w:val="518"/>
        </w:trPr>
        <w:tc>
          <w:tcPr>
            <w:tcW w:w="5812" w:type="dxa"/>
          </w:tcPr>
          <w:p w14:paraId="7567C45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Condell Avenue (Greers Road-Blighs Road)</w:t>
            </w:r>
          </w:p>
        </w:tc>
        <w:tc>
          <w:tcPr>
            <w:tcW w:w="2977" w:type="dxa"/>
          </w:tcPr>
          <w:p w14:paraId="28E3BBA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E2C5E27" w14:textId="77777777" w:rsidTr="0019473C">
        <w:trPr>
          <w:trHeight w:val="518"/>
        </w:trPr>
        <w:tc>
          <w:tcPr>
            <w:tcW w:w="5812" w:type="dxa"/>
          </w:tcPr>
          <w:p w14:paraId="5F5D2B0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Connaught Drive (Halswell Junction Road – Produce Place)</w:t>
            </w:r>
          </w:p>
        </w:tc>
        <w:tc>
          <w:tcPr>
            <w:tcW w:w="2977" w:type="dxa"/>
          </w:tcPr>
          <w:p w14:paraId="1449CC3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B0C3122" w14:textId="77777777" w:rsidTr="0019473C">
        <w:trPr>
          <w:trHeight w:val="518"/>
        </w:trPr>
        <w:tc>
          <w:tcPr>
            <w:tcW w:w="5812" w:type="dxa"/>
          </w:tcPr>
          <w:p w14:paraId="3724E7E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Coronation Street (Barrington Street-Selwyn Street)</w:t>
            </w:r>
          </w:p>
        </w:tc>
        <w:tc>
          <w:tcPr>
            <w:tcW w:w="2977" w:type="dxa"/>
          </w:tcPr>
          <w:p w14:paraId="1DE0FB0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7C5A664" w14:textId="77777777" w:rsidTr="0019473C">
        <w:trPr>
          <w:trHeight w:val="518"/>
        </w:trPr>
        <w:tc>
          <w:tcPr>
            <w:tcW w:w="5812" w:type="dxa"/>
          </w:tcPr>
          <w:p w14:paraId="7DC5D88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Corsair Drive (Springs Road – Kittyhawk Avenue)</w:t>
            </w:r>
          </w:p>
        </w:tc>
        <w:tc>
          <w:tcPr>
            <w:tcW w:w="2977" w:type="dxa"/>
          </w:tcPr>
          <w:p w14:paraId="2A1020C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12847C0" w14:textId="77777777" w:rsidTr="0019473C">
        <w:trPr>
          <w:trHeight w:val="518"/>
        </w:trPr>
        <w:tc>
          <w:tcPr>
            <w:tcW w:w="5812" w:type="dxa"/>
          </w:tcPr>
          <w:p w14:paraId="048D241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Courtenay Street (Trafalgar Street-Westminster Street)</w:t>
            </w:r>
          </w:p>
        </w:tc>
        <w:tc>
          <w:tcPr>
            <w:tcW w:w="2977" w:type="dxa"/>
          </w:tcPr>
          <w:p w14:paraId="35AE776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269CD67" w14:textId="77777777" w:rsidTr="0019473C">
        <w:trPr>
          <w:trHeight w:val="518"/>
        </w:trPr>
        <w:tc>
          <w:tcPr>
            <w:tcW w:w="5812" w:type="dxa"/>
          </w:tcPr>
          <w:p w14:paraId="0155383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Cranford Street (Edgeware Road-Innes Road)</w:t>
            </w:r>
          </w:p>
        </w:tc>
        <w:tc>
          <w:tcPr>
            <w:tcW w:w="2977" w:type="dxa"/>
          </w:tcPr>
          <w:p w14:paraId="3D5B4B7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3E0152D" w14:textId="77777777" w:rsidTr="0019473C">
        <w:trPr>
          <w:trHeight w:val="518"/>
        </w:trPr>
        <w:tc>
          <w:tcPr>
            <w:tcW w:w="5812" w:type="dxa"/>
          </w:tcPr>
          <w:p w14:paraId="5FF9E57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Cranford Street (Innes Road-Proposed Northern Arterial Extension)</w:t>
            </w:r>
          </w:p>
        </w:tc>
        <w:tc>
          <w:tcPr>
            <w:tcW w:w="2977" w:type="dxa"/>
          </w:tcPr>
          <w:p w14:paraId="10E532F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F78F180" w14:textId="77777777" w:rsidTr="0019473C">
        <w:trPr>
          <w:trHeight w:val="518"/>
        </w:trPr>
        <w:tc>
          <w:tcPr>
            <w:tcW w:w="5812" w:type="dxa"/>
          </w:tcPr>
          <w:p w14:paraId="0699401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Cranford Street (Proposed Northern Arterial Extension –Main North Road)</w:t>
            </w:r>
          </w:p>
        </w:tc>
        <w:tc>
          <w:tcPr>
            <w:tcW w:w="2977" w:type="dxa"/>
          </w:tcPr>
          <w:p w14:paraId="403C2C3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129531D6" w14:textId="77777777" w:rsidTr="0019473C">
        <w:trPr>
          <w:trHeight w:val="518"/>
        </w:trPr>
        <w:tc>
          <w:tcPr>
            <w:tcW w:w="5812" w:type="dxa"/>
            <w:vAlign w:val="center"/>
          </w:tcPr>
          <w:p w14:paraId="3DD5AC3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Cranmer Square (east side) (Kilmore Street-Armagh Street)</w:t>
            </w:r>
          </w:p>
        </w:tc>
        <w:tc>
          <w:tcPr>
            <w:tcW w:w="2977" w:type="dxa"/>
            <w:vAlign w:val="center"/>
          </w:tcPr>
          <w:p w14:paraId="493BB4D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4FBAD103" w14:textId="77777777" w:rsidTr="0019473C">
        <w:trPr>
          <w:trHeight w:val="518"/>
        </w:trPr>
        <w:tc>
          <w:tcPr>
            <w:tcW w:w="5812" w:type="dxa"/>
          </w:tcPr>
          <w:p w14:paraId="00A5AC2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Cresswell Avenue (Gayhurst Road-westwards-New Brighton Road)</w:t>
            </w:r>
          </w:p>
        </w:tc>
        <w:tc>
          <w:tcPr>
            <w:tcW w:w="2977" w:type="dxa"/>
          </w:tcPr>
          <w:p w14:paraId="6EC9D34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6EDFD88" w14:textId="77777777" w:rsidTr="0019473C">
        <w:trPr>
          <w:trHeight w:val="518"/>
        </w:trPr>
        <w:tc>
          <w:tcPr>
            <w:tcW w:w="5812" w:type="dxa"/>
          </w:tcPr>
          <w:p w14:paraId="4CF1487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Creyke Road (Clyde Road-Ilam Road)</w:t>
            </w:r>
          </w:p>
        </w:tc>
        <w:tc>
          <w:tcPr>
            <w:tcW w:w="2977" w:type="dxa"/>
          </w:tcPr>
          <w:p w14:paraId="5F75D80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A7C1230" w14:textId="77777777" w:rsidTr="0019473C">
        <w:trPr>
          <w:trHeight w:val="518"/>
        </w:trPr>
        <w:tc>
          <w:tcPr>
            <w:tcW w:w="5812" w:type="dxa"/>
          </w:tcPr>
          <w:p w14:paraId="3324149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Croydon Street (Southhampton Street – Huxley Street)</w:t>
            </w:r>
          </w:p>
        </w:tc>
        <w:tc>
          <w:tcPr>
            <w:tcW w:w="2977" w:type="dxa"/>
          </w:tcPr>
          <w:p w14:paraId="0A36919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6C527E2" w14:textId="77777777" w:rsidTr="0019473C">
        <w:trPr>
          <w:trHeight w:val="518"/>
        </w:trPr>
        <w:tc>
          <w:tcPr>
            <w:tcW w:w="5812" w:type="dxa"/>
          </w:tcPr>
          <w:p w14:paraId="34D2AE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Cumnor Terrace (Maunsell Street-Chapmans Road)</w:t>
            </w:r>
          </w:p>
        </w:tc>
        <w:tc>
          <w:tcPr>
            <w:tcW w:w="2977" w:type="dxa"/>
          </w:tcPr>
          <w:p w14:paraId="117B6B0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D6A1C4C" w14:textId="77777777" w:rsidTr="0019473C">
        <w:trPr>
          <w:trHeight w:val="518"/>
        </w:trPr>
        <w:tc>
          <w:tcPr>
            <w:tcW w:w="5812" w:type="dxa"/>
          </w:tcPr>
          <w:p w14:paraId="1497E21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Curletts Road (Halswell Road-Yaldhurst Road)</w:t>
            </w:r>
          </w:p>
        </w:tc>
        <w:tc>
          <w:tcPr>
            <w:tcW w:w="2977" w:type="dxa"/>
          </w:tcPr>
          <w:p w14:paraId="21CA6AA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4D0E0A04" w14:textId="77777777" w:rsidTr="0019473C">
        <w:trPr>
          <w:trHeight w:val="518"/>
        </w:trPr>
        <w:tc>
          <w:tcPr>
            <w:tcW w:w="5812" w:type="dxa"/>
          </w:tcPr>
          <w:p w14:paraId="1ACC801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Curries Road (Port Hills Road-Maunsell Street)</w:t>
            </w:r>
          </w:p>
        </w:tc>
        <w:tc>
          <w:tcPr>
            <w:tcW w:w="2977" w:type="dxa"/>
          </w:tcPr>
          <w:p w14:paraId="325A4B7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877CD96" w14:textId="77777777" w:rsidTr="0019473C">
        <w:trPr>
          <w:trHeight w:val="518"/>
        </w:trPr>
        <w:tc>
          <w:tcPr>
            <w:tcW w:w="5812" w:type="dxa"/>
          </w:tcPr>
          <w:p w14:paraId="2EA329F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Cuthberts Road (Ruru Road-Breezes Road)</w:t>
            </w:r>
          </w:p>
        </w:tc>
        <w:tc>
          <w:tcPr>
            <w:tcW w:w="2977" w:type="dxa"/>
          </w:tcPr>
          <w:p w14:paraId="448E0C3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033E19D" w14:textId="77777777" w:rsidTr="0019473C">
        <w:trPr>
          <w:trHeight w:val="518"/>
        </w:trPr>
        <w:tc>
          <w:tcPr>
            <w:tcW w:w="5812" w:type="dxa"/>
          </w:tcPr>
          <w:p w14:paraId="4716B60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Cutts Road (Yaldhurst Road-Woodbury Street</w:t>
            </w:r>
          </w:p>
        </w:tc>
        <w:tc>
          <w:tcPr>
            <w:tcW w:w="2977" w:type="dxa"/>
          </w:tcPr>
          <w:p w14:paraId="4D520FC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CCD30CC" w14:textId="77777777" w:rsidTr="0019473C">
        <w:trPr>
          <w:trHeight w:val="518"/>
        </w:trPr>
        <w:tc>
          <w:tcPr>
            <w:tcW w:w="5812" w:type="dxa"/>
          </w:tcPr>
          <w:p w14:paraId="4163373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Daniels Road (Main North Road-Grimseys Road)</w:t>
            </w:r>
          </w:p>
        </w:tc>
        <w:tc>
          <w:tcPr>
            <w:tcW w:w="2977" w:type="dxa"/>
          </w:tcPr>
          <w:p w14:paraId="1649805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55373C1" w14:textId="77777777" w:rsidTr="0019473C">
        <w:trPr>
          <w:trHeight w:val="518"/>
        </w:trPr>
        <w:tc>
          <w:tcPr>
            <w:tcW w:w="5812" w:type="dxa"/>
          </w:tcPr>
          <w:p w14:paraId="06D5B58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Dawsons Road (Jones Road-West Coast Road)</w:t>
            </w:r>
          </w:p>
        </w:tc>
        <w:tc>
          <w:tcPr>
            <w:tcW w:w="2977" w:type="dxa"/>
          </w:tcPr>
          <w:p w14:paraId="4FA12D4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C1FD5D6" w14:textId="77777777" w:rsidTr="0019473C">
        <w:trPr>
          <w:trHeight w:val="518"/>
        </w:trPr>
        <w:tc>
          <w:tcPr>
            <w:tcW w:w="5812" w:type="dxa"/>
          </w:tcPr>
          <w:p w14:paraId="1D8CA75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Deans Avenue (Moorhouse Avenue-Harper Avenue)</w:t>
            </w:r>
          </w:p>
        </w:tc>
        <w:tc>
          <w:tcPr>
            <w:tcW w:w="2977" w:type="dxa"/>
          </w:tcPr>
          <w:p w14:paraId="37FC10D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45127955" w14:textId="77777777" w:rsidTr="0019473C">
        <w:trPr>
          <w:trHeight w:val="518"/>
        </w:trPr>
        <w:tc>
          <w:tcPr>
            <w:tcW w:w="5812" w:type="dxa"/>
          </w:tcPr>
          <w:p w14:paraId="4C5B4DA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Disraeli Street (Selwyn Street-Orbell Street)</w:t>
            </w:r>
          </w:p>
        </w:tc>
        <w:tc>
          <w:tcPr>
            <w:tcW w:w="2977" w:type="dxa"/>
          </w:tcPr>
          <w:p w14:paraId="65BDFFF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1FCEFB5" w14:textId="77777777" w:rsidTr="0019473C">
        <w:trPr>
          <w:trHeight w:val="518"/>
        </w:trPr>
        <w:tc>
          <w:tcPr>
            <w:tcW w:w="5812" w:type="dxa"/>
          </w:tcPr>
          <w:p w14:paraId="70C5855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Dunbars Road (Awatea Road-Halswell Road)</w:t>
            </w:r>
          </w:p>
        </w:tc>
        <w:tc>
          <w:tcPr>
            <w:tcW w:w="2977" w:type="dxa"/>
          </w:tcPr>
          <w:p w14:paraId="64998E8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F418780" w14:textId="77777777" w:rsidTr="0019473C">
        <w:trPr>
          <w:trHeight w:val="518"/>
        </w:trPr>
        <w:tc>
          <w:tcPr>
            <w:tcW w:w="5812" w:type="dxa"/>
          </w:tcPr>
          <w:p w14:paraId="0F84F4D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Dunbars Road (Awatea Road Wigram Road)</w:t>
            </w:r>
          </w:p>
        </w:tc>
        <w:tc>
          <w:tcPr>
            <w:tcW w:w="2977" w:type="dxa"/>
          </w:tcPr>
          <w:p w14:paraId="7AB14F7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3EF0A23" w14:textId="77777777" w:rsidTr="0019473C">
        <w:trPr>
          <w:trHeight w:val="518"/>
        </w:trPr>
        <w:tc>
          <w:tcPr>
            <w:tcW w:w="5812" w:type="dxa"/>
            <w:vAlign w:val="center"/>
          </w:tcPr>
          <w:p w14:paraId="0FF8379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Durham Street North (Bealey Avenue-Gloucester Street)</w:t>
            </w:r>
          </w:p>
        </w:tc>
        <w:tc>
          <w:tcPr>
            <w:tcW w:w="2977" w:type="dxa"/>
            <w:vAlign w:val="center"/>
          </w:tcPr>
          <w:p w14:paraId="407A03C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785316A1" w14:textId="77777777" w:rsidTr="0019473C">
        <w:trPr>
          <w:trHeight w:val="518"/>
        </w:trPr>
        <w:tc>
          <w:tcPr>
            <w:tcW w:w="5812" w:type="dxa"/>
          </w:tcPr>
          <w:p w14:paraId="2464A05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Durham Street North (Bealey Avenue-Springfield Road)</w:t>
            </w:r>
          </w:p>
        </w:tc>
        <w:tc>
          <w:tcPr>
            <w:tcW w:w="2977" w:type="dxa"/>
          </w:tcPr>
          <w:p w14:paraId="4367988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65738F3" w14:textId="77777777" w:rsidTr="0019473C">
        <w:trPr>
          <w:trHeight w:val="518"/>
        </w:trPr>
        <w:tc>
          <w:tcPr>
            <w:tcW w:w="5812" w:type="dxa"/>
          </w:tcPr>
          <w:p w14:paraId="2698296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Durham Street South (Brougham Street-Moorhouse Avenue)</w:t>
            </w:r>
          </w:p>
        </w:tc>
        <w:tc>
          <w:tcPr>
            <w:tcW w:w="2977" w:type="dxa"/>
          </w:tcPr>
          <w:p w14:paraId="36794BA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1A69693B" w14:textId="77777777" w:rsidTr="0019473C">
        <w:trPr>
          <w:trHeight w:val="518"/>
        </w:trPr>
        <w:tc>
          <w:tcPr>
            <w:tcW w:w="5812" w:type="dxa"/>
            <w:vAlign w:val="center"/>
          </w:tcPr>
          <w:p w14:paraId="3B30BDD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Durham Street South (Cashel Street-Moorhouse Avenue)</w:t>
            </w:r>
          </w:p>
        </w:tc>
        <w:tc>
          <w:tcPr>
            <w:tcW w:w="2977" w:type="dxa"/>
            <w:vAlign w:val="center"/>
          </w:tcPr>
          <w:p w14:paraId="57EF825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5A2820AD" w14:textId="77777777" w:rsidTr="0019473C">
        <w:trPr>
          <w:trHeight w:val="518"/>
        </w:trPr>
        <w:tc>
          <w:tcPr>
            <w:tcW w:w="5812" w:type="dxa"/>
          </w:tcPr>
          <w:p w14:paraId="58F6B36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Dyers Pass Road (Colombo Street-Governors Bay Road)</w:t>
            </w:r>
          </w:p>
        </w:tc>
        <w:tc>
          <w:tcPr>
            <w:tcW w:w="2977" w:type="dxa"/>
          </w:tcPr>
          <w:p w14:paraId="0B4E693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7103450" w14:textId="77777777" w:rsidTr="0019473C">
        <w:trPr>
          <w:trHeight w:val="518"/>
        </w:trPr>
        <w:tc>
          <w:tcPr>
            <w:tcW w:w="5812" w:type="dxa"/>
          </w:tcPr>
          <w:p w14:paraId="507A6CA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Dyers Road (Ferry Road-Breezes Road)</w:t>
            </w:r>
          </w:p>
        </w:tc>
        <w:tc>
          <w:tcPr>
            <w:tcW w:w="2977" w:type="dxa"/>
          </w:tcPr>
          <w:p w14:paraId="03A8354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DAB2E88" w14:textId="77777777" w:rsidTr="0019473C">
        <w:trPr>
          <w:trHeight w:val="518"/>
        </w:trPr>
        <w:tc>
          <w:tcPr>
            <w:tcW w:w="5812" w:type="dxa"/>
          </w:tcPr>
          <w:p w14:paraId="73B3CD4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Eastern Terrace (Birdwood Avenue-Bowenvale Bridge)</w:t>
            </w:r>
          </w:p>
        </w:tc>
        <w:tc>
          <w:tcPr>
            <w:tcW w:w="2977" w:type="dxa"/>
          </w:tcPr>
          <w:p w14:paraId="53D641E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52DF923" w14:textId="77777777" w:rsidTr="0019473C">
        <w:trPr>
          <w:trHeight w:val="518"/>
        </w:trPr>
        <w:tc>
          <w:tcPr>
            <w:tcW w:w="5812" w:type="dxa"/>
          </w:tcPr>
          <w:p w14:paraId="0B24FBA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Ebbtide Street (Estuary Road-Caspian Street)</w:t>
            </w:r>
          </w:p>
        </w:tc>
        <w:tc>
          <w:tcPr>
            <w:tcW w:w="2977" w:type="dxa"/>
          </w:tcPr>
          <w:p w14:paraId="24D75D9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714C446" w14:textId="77777777" w:rsidTr="0019473C">
        <w:trPr>
          <w:trHeight w:val="518"/>
        </w:trPr>
        <w:tc>
          <w:tcPr>
            <w:tcW w:w="5812" w:type="dxa"/>
          </w:tcPr>
          <w:p w14:paraId="7FBBB60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Edgeware Road (Springfield Road-Hills Road)</w:t>
            </w:r>
          </w:p>
        </w:tc>
        <w:tc>
          <w:tcPr>
            <w:tcW w:w="2977" w:type="dxa"/>
          </w:tcPr>
          <w:p w14:paraId="5F428C7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0189284" w14:textId="77777777" w:rsidTr="0019473C">
        <w:trPr>
          <w:trHeight w:val="518"/>
        </w:trPr>
        <w:tc>
          <w:tcPr>
            <w:tcW w:w="5812" w:type="dxa"/>
          </w:tcPr>
          <w:p w14:paraId="12BA66A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Emmett Street (Briggs Road – Shirley Road)</w:t>
            </w:r>
          </w:p>
        </w:tc>
        <w:tc>
          <w:tcPr>
            <w:tcW w:w="2977" w:type="dxa"/>
          </w:tcPr>
          <w:p w14:paraId="140006F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4E5C2A3" w14:textId="77777777" w:rsidTr="0019473C">
        <w:trPr>
          <w:trHeight w:val="518"/>
        </w:trPr>
        <w:tc>
          <w:tcPr>
            <w:tcW w:w="5812" w:type="dxa"/>
          </w:tcPr>
          <w:p w14:paraId="29B9A8C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Ensign Street (Checketts Avenue – Lillian Street)</w:t>
            </w:r>
          </w:p>
        </w:tc>
        <w:tc>
          <w:tcPr>
            <w:tcW w:w="2977" w:type="dxa"/>
          </w:tcPr>
          <w:p w14:paraId="528D619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7689FAE" w14:textId="77777777" w:rsidTr="0019473C">
        <w:trPr>
          <w:trHeight w:val="518"/>
        </w:trPr>
        <w:tc>
          <w:tcPr>
            <w:tcW w:w="5812" w:type="dxa"/>
          </w:tcPr>
          <w:p w14:paraId="4D68A6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Ensors Road (Brougham Street-Ferry Road)</w:t>
            </w:r>
          </w:p>
        </w:tc>
        <w:tc>
          <w:tcPr>
            <w:tcW w:w="2977" w:type="dxa"/>
          </w:tcPr>
          <w:p w14:paraId="42C695A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4D22F2E" w14:textId="77777777" w:rsidTr="0019473C">
        <w:trPr>
          <w:trHeight w:val="518"/>
        </w:trPr>
        <w:tc>
          <w:tcPr>
            <w:tcW w:w="5812" w:type="dxa"/>
          </w:tcPr>
          <w:p w14:paraId="63C2B8E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Ensors Road (Fifield Terrace-Brougham Street)</w:t>
            </w:r>
          </w:p>
        </w:tc>
        <w:tc>
          <w:tcPr>
            <w:tcW w:w="2977" w:type="dxa"/>
          </w:tcPr>
          <w:p w14:paraId="403BE52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6DB5401" w14:textId="77777777" w:rsidTr="0019473C">
        <w:trPr>
          <w:trHeight w:val="518"/>
        </w:trPr>
        <w:tc>
          <w:tcPr>
            <w:tcW w:w="5812" w:type="dxa"/>
          </w:tcPr>
          <w:p w14:paraId="1E68CBC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Epsom Road (Racecourse Road-Main South Road)</w:t>
            </w:r>
          </w:p>
        </w:tc>
        <w:tc>
          <w:tcPr>
            <w:tcW w:w="2977" w:type="dxa"/>
          </w:tcPr>
          <w:p w14:paraId="355E89D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25D60BE" w14:textId="77777777" w:rsidTr="0019473C">
        <w:trPr>
          <w:trHeight w:val="518"/>
        </w:trPr>
        <w:tc>
          <w:tcPr>
            <w:tcW w:w="5812" w:type="dxa"/>
          </w:tcPr>
          <w:p w14:paraId="27325BB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Estuary Road (Jervois Street – Ebbtide Street</w:t>
            </w:r>
          </w:p>
        </w:tc>
        <w:tc>
          <w:tcPr>
            <w:tcW w:w="2977" w:type="dxa"/>
          </w:tcPr>
          <w:p w14:paraId="51F6566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7D967AC" w14:textId="77777777" w:rsidTr="0019473C">
        <w:trPr>
          <w:trHeight w:val="518"/>
        </w:trPr>
        <w:tc>
          <w:tcPr>
            <w:tcW w:w="5812" w:type="dxa"/>
          </w:tcPr>
          <w:p w14:paraId="0355432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Evans Pass Road (Summit Road Wakefield Avenue)</w:t>
            </w:r>
          </w:p>
        </w:tc>
        <w:tc>
          <w:tcPr>
            <w:tcW w:w="2977" w:type="dxa"/>
          </w:tcPr>
          <w:p w14:paraId="78FCDDE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F3274A0" w14:textId="77777777" w:rsidTr="0019473C">
        <w:trPr>
          <w:trHeight w:val="518"/>
        </w:trPr>
        <w:tc>
          <w:tcPr>
            <w:tcW w:w="5812" w:type="dxa"/>
          </w:tcPr>
          <w:p w14:paraId="0A6AF50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Farquhars Road (Main North Road-Grimseys Road)</w:t>
            </w:r>
          </w:p>
        </w:tc>
        <w:tc>
          <w:tcPr>
            <w:tcW w:w="2977" w:type="dxa"/>
          </w:tcPr>
          <w:p w14:paraId="4445A75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D2682BA" w14:textId="77777777" w:rsidTr="0019473C">
        <w:trPr>
          <w:trHeight w:val="518"/>
        </w:trPr>
        <w:tc>
          <w:tcPr>
            <w:tcW w:w="5812" w:type="dxa"/>
          </w:tcPr>
          <w:p w14:paraId="0DB0EFC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Farrington Avenue (Wairakei Road-Harewood Road)</w:t>
            </w:r>
          </w:p>
        </w:tc>
        <w:tc>
          <w:tcPr>
            <w:tcW w:w="2977" w:type="dxa"/>
          </w:tcPr>
          <w:p w14:paraId="57EC3E7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DA26BDE" w14:textId="77777777" w:rsidTr="0019473C">
        <w:trPr>
          <w:trHeight w:val="518"/>
        </w:trPr>
        <w:tc>
          <w:tcPr>
            <w:tcW w:w="5812" w:type="dxa"/>
          </w:tcPr>
          <w:p w14:paraId="6971E55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Fendalton Road (Clyde Road-Deans Avenue)</w:t>
            </w:r>
          </w:p>
        </w:tc>
        <w:tc>
          <w:tcPr>
            <w:tcW w:w="2977" w:type="dxa"/>
          </w:tcPr>
          <w:p w14:paraId="51776D2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19E046CE" w14:textId="77777777" w:rsidTr="0019473C">
        <w:trPr>
          <w:trHeight w:val="518"/>
        </w:trPr>
        <w:tc>
          <w:tcPr>
            <w:tcW w:w="5812" w:type="dxa"/>
          </w:tcPr>
          <w:p w14:paraId="0B111E8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Ferry Road (Fitzgerald Avenue-Moorhouse Avenue)</w:t>
            </w:r>
          </w:p>
        </w:tc>
        <w:tc>
          <w:tcPr>
            <w:tcW w:w="2977" w:type="dxa"/>
          </w:tcPr>
          <w:p w14:paraId="2ACD1D0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65DAF77" w14:textId="77777777" w:rsidTr="0019473C">
        <w:trPr>
          <w:trHeight w:val="518"/>
        </w:trPr>
        <w:tc>
          <w:tcPr>
            <w:tcW w:w="5812" w:type="dxa"/>
          </w:tcPr>
          <w:p w14:paraId="4C09007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Ferry Road (Aldwins Road-Humphreys Drive)</w:t>
            </w:r>
          </w:p>
        </w:tc>
        <w:tc>
          <w:tcPr>
            <w:tcW w:w="2977" w:type="dxa"/>
          </w:tcPr>
          <w:p w14:paraId="10638E7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51884E1" w14:textId="77777777" w:rsidTr="0019473C">
        <w:trPr>
          <w:trHeight w:val="518"/>
        </w:trPr>
        <w:tc>
          <w:tcPr>
            <w:tcW w:w="5812" w:type="dxa"/>
          </w:tcPr>
          <w:p w14:paraId="63215D9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Ferry Road (Moorhouse Avenue-Aldwins Road)</w:t>
            </w:r>
          </w:p>
        </w:tc>
        <w:tc>
          <w:tcPr>
            <w:tcW w:w="2977" w:type="dxa"/>
          </w:tcPr>
          <w:p w14:paraId="120F6EC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4842234" w14:textId="77777777" w:rsidTr="0019473C">
        <w:trPr>
          <w:trHeight w:val="518"/>
        </w:trPr>
        <w:tc>
          <w:tcPr>
            <w:tcW w:w="5812" w:type="dxa"/>
          </w:tcPr>
          <w:p w14:paraId="48AE905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Ferry Road (Humphreys Drive-St Andrews Hill Road)</w:t>
            </w:r>
          </w:p>
        </w:tc>
        <w:tc>
          <w:tcPr>
            <w:tcW w:w="2977" w:type="dxa"/>
          </w:tcPr>
          <w:p w14:paraId="6BE53DE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4C519CD9" w14:textId="77777777" w:rsidTr="0019473C">
        <w:trPr>
          <w:trHeight w:val="518"/>
        </w:trPr>
        <w:tc>
          <w:tcPr>
            <w:tcW w:w="5812" w:type="dxa"/>
            <w:vAlign w:val="center"/>
          </w:tcPr>
          <w:p w14:paraId="6C20FEB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Ferry Road (St Asaph Street-Fitzgerald Avenue)</w:t>
            </w:r>
          </w:p>
        </w:tc>
        <w:tc>
          <w:tcPr>
            <w:tcW w:w="2977" w:type="dxa"/>
            <w:vAlign w:val="center"/>
          </w:tcPr>
          <w:p w14:paraId="48D91D9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57ABBC9B" w14:textId="77777777" w:rsidTr="0019473C">
        <w:trPr>
          <w:trHeight w:val="518"/>
        </w:trPr>
        <w:tc>
          <w:tcPr>
            <w:tcW w:w="5812" w:type="dxa"/>
          </w:tcPr>
          <w:p w14:paraId="71FB0CF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Fitzgerald Avenue (Bealey Avenue-Moorhouse Avenue)</w:t>
            </w:r>
          </w:p>
        </w:tc>
        <w:tc>
          <w:tcPr>
            <w:tcW w:w="2977" w:type="dxa"/>
          </w:tcPr>
          <w:p w14:paraId="472E562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7331909D" w14:textId="77777777" w:rsidTr="0019473C">
        <w:trPr>
          <w:trHeight w:val="518"/>
        </w:trPr>
        <w:tc>
          <w:tcPr>
            <w:tcW w:w="5812" w:type="dxa"/>
          </w:tcPr>
          <w:p w14:paraId="726F671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Forfar Street (Winton Street – Warrington Street)</w:t>
            </w:r>
          </w:p>
        </w:tc>
        <w:tc>
          <w:tcPr>
            <w:tcW w:w="2977" w:type="dxa"/>
          </w:tcPr>
          <w:p w14:paraId="36D3B77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9603E6D" w14:textId="77777777" w:rsidTr="0019473C">
        <w:trPr>
          <w:trHeight w:val="518"/>
        </w:trPr>
        <w:tc>
          <w:tcPr>
            <w:tcW w:w="5812" w:type="dxa"/>
          </w:tcPr>
          <w:p w14:paraId="4F85CF1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Frankleigh Street (Lyttelton Street-Barrington Street)</w:t>
            </w:r>
          </w:p>
        </w:tc>
        <w:tc>
          <w:tcPr>
            <w:tcW w:w="2977" w:type="dxa"/>
          </w:tcPr>
          <w:p w14:paraId="5B65BF1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882366A" w14:textId="77777777" w:rsidTr="0019473C">
        <w:trPr>
          <w:trHeight w:val="518"/>
        </w:trPr>
        <w:tc>
          <w:tcPr>
            <w:tcW w:w="5812" w:type="dxa"/>
          </w:tcPr>
          <w:p w14:paraId="2C47C57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Frosts Road (Beach Road-Travis Road)</w:t>
            </w:r>
          </w:p>
        </w:tc>
        <w:tc>
          <w:tcPr>
            <w:tcW w:w="2977" w:type="dxa"/>
          </w:tcPr>
          <w:p w14:paraId="586F7FA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C991BAC" w14:textId="77777777" w:rsidTr="0019473C">
        <w:trPr>
          <w:trHeight w:val="518"/>
        </w:trPr>
        <w:tc>
          <w:tcPr>
            <w:tcW w:w="5812" w:type="dxa"/>
          </w:tcPr>
          <w:p w14:paraId="466E522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Gamblins Road (Wilsons Road-St Martins Road)</w:t>
            </w:r>
          </w:p>
        </w:tc>
        <w:tc>
          <w:tcPr>
            <w:tcW w:w="2977" w:type="dxa"/>
          </w:tcPr>
          <w:p w14:paraId="1153881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9D27899" w14:textId="77777777" w:rsidTr="0019473C">
        <w:trPr>
          <w:trHeight w:val="518"/>
        </w:trPr>
        <w:tc>
          <w:tcPr>
            <w:tcW w:w="5812" w:type="dxa"/>
          </w:tcPr>
          <w:p w14:paraId="28C7613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Gardiners Road (Johns Road-Harewood Road)</w:t>
            </w:r>
          </w:p>
        </w:tc>
        <w:tc>
          <w:tcPr>
            <w:tcW w:w="2977" w:type="dxa"/>
          </w:tcPr>
          <w:p w14:paraId="03EA2D2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60FD66F" w14:textId="77777777" w:rsidTr="0019473C">
        <w:trPr>
          <w:trHeight w:val="518"/>
        </w:trPr>
        <w:tc>
          <w:tcPr>
            <w:tcW w:w="5812" w:type="dxa"/>
          </w:tcPr>
          <w:p w14:paraId="2A695A1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Garlands Road (Aynsley Terrace-Opawa Expressway)</w:t>
            </w:r>
          </w:p>
        </w:tc>
        <w:tc>
          <w:tcPr>
            <w:tcW w:w="2977" w:type="dxa"/>
          </w:tcPr>
          <w:p w14:paraId="26B26D1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6080DA2" w14:textId="77777777" w:rsidTr="0019473C">
        <w:trPr>
          <w:trHeight w:val="518"/>
        </w:trPr>
        <w:tc>
          <w:tcPr>
            <w:tcW w:w="5812" w:type="dxa"/>
          </w:tcPr>
          <w:p w14:paraId="48A23A5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Garlands Road (Opawa Expressway-Rutherford Street)</w:t>
            </w:r>
          </w:p>
        </w:tc>
        <w:tc>
          <w:tcPr>
            <w:tcW w:w="2977" w:type="dxa"/>
          </w:tcPr>
          <w:p w14:paraId="12A3EEA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019B2BC8" w14:textId="77777777" w:rsidTr="0019473C">
        <w:trPr>
          <w:trHeight w:val="518"/>
        </w:trPr>
        <w:tc>
          <w:tcPr>
            <w:tcW w:w="5812" w:type="dxa"/>
          </w:tcPr>
          <w:p w14:paraId="6DFFCED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Gasson Street (Brougham Street-Moorhouse Avenue)</w:t>
            </w:r>
          </w:p>
        </w:tc>
        <w:tc>
          <w:tcPr>
            <w:tcW w:w="2977" w:type="dxa"/>
          </w:tcPr>
          <w:p w14:paraId="09AE5FB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FC4F019" w14:textId="77777777" w:rsidTr="0019473C">
        <w:trPr>
          <w:trHeight w:val="518"/>
        </w:trPr>
        <w:tc>
          <w:tcPr>
            <w:tcW w:w="5812" w:type="dxa"/>
          </w:tcPr>
          <w:p w14:paraId="38EB368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Gayhurst Road (Cresswell Avenue-Avonside Drive)</w:t>
            </w:r>
          </w:p>
        </w:tc>
        <w:tc>
          <w:tcPr>
            <w:tcW w:w="2977" w:type="dxa"/>
          </w:tcPr>
          <w:p w14:paraId="3297AC9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0414AFA" w14:textId="77777777" w:rsidTr="0019473C">
        <w:trPr>
          <w:trHeight w:val="518"/>
        </w:trPr>
        <w:tc>
          <w:tcPr>
            <w:tcW w:w="5812" w:type="dxa"/>
          </w:tcPr>
          <w:p w14:paraId="413BE7B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Gebbies Pass Road (Governors Bay Teddington Road – Christchurch Akaroa Road)</w:t>
            </w:r>
          </w:p>
        </w:tc>
        <w:tc>
          <w:tcPr>
            <w:tcW w:w="2977" w:type="dxa"/>
          </w:tcPr>
          <w:p w14:paraId="3235426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F1960C6" w14:textId="77777777" w:rsidTr="0019473C">
        <w:trPr>
          <w:trHeight w:val="518"/>
        </w:trPr>
        <w:tc>
          <w:tcPr>
            <w:tcW w:w="5812" w:type="dxa"/>
          </w:tcPr>
          <w:p w14:paraId="23E61F5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Gilberthorpes Road (Waterloo Road-Buchanans Road)</w:t>
            </w:r>
          </w:p>
        </w:tc>
        <w:tc>
          <w:tcPr>
            <w:tcW w:w="2977" w:type="dxa"/>
          </w:tcPr>
          <w:p w14:paraId="4E4CB06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7814958" w14:textId="77777777" w:rsidTr="0019473C">
        <w:trPr>
          <w:trHeight w:val="518"/>
        </w:trPr>
        <w:tc>
          <w:tcPr>
            <w:tcW w:w="5812" w:type="dxa"/>
          </w:tcPr>
          <w:p w14:paraId="3BA26C9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Gladstone Quay (Norwich Quay – Cashin Quay)</w:t>
            </w:r>
          </w:p>
        </w:tc>
        <w:tc>
          <w:tcPr>
            <w:tcW w:w="2977" w:type="dxa"/>
          </w:tcPr>
          <w:p w14:paraId="612C9C9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4FF24F9B" w14:textId="77777777" w:rsidTr="0019473C">
        <w:trPr>
          <w:trHeight w:val="518"/>
        </w:trPr>
        <w:tc>
          <w:tcPr>
            <w:tcW w:w="5812" w:type="dxa"/>
          </w:tcPr>
          <w:p w14:paraId="05E776A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Glandovey Road (Fendalton Road-Idris Road)</w:t>
            </w:r>
          </w:p>
        </w:tc>
        <w:tc>
          <w:tcPr>
            <w:tcW w:w="2977" w:type="dxa"/>
          </w:tcPr>
          <w:p w14:paraId="1BC0D68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0AD06C4" w14:textId="77777777" w:rsidTr="0019473C">
        <w:trPr>
          <w:trHeight w:val="518"/>
        </w:trPr>
        <w:tc>
          <w:tcPr>
            <w:tcW w:w="5812" w:type="dxa"/>
          </w:tcPr>
          <w:p w14:paraId="1DE4DC5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Glandovey Road (Idris Road-Rossall Street)</w:t>
            </w:r>
          </w:p>
        </w:tc>
        <w:tc>
          <w:tcPr>
            <w:tcW w:w="2977" w:type="dxa"/>
          </w:tcPr>
          <w:p w14:paraId="6FE649E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174B1195" w14:textId="77777777" w:rsidTr="0019473C">
        <w:trPr>
          <w:trHeight w:val="518"/>
        </w:trPr>
        <w:tc>
          <w:tcPr>
            <w:tcW w:w="5812" w:type="dxa"/>
          </w:tcPr>
          <w:p w14:paraId="38E978B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Glenstrae Road (McCormacks Bay Road – Monks Spur Road)</w:t>
            </w:r>
          </w:p>
        </w:tc>
        <w:tc>
          <w:tcPr>
            <w:tcW w:w="2977" w:type="dxa"/>
          </w:tcPr>
          <w:p w14:paraId="6FC9443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B09C742" w14:textId="77777777" w:rsidTr="0019473C">
        <w:trPr>
          <w:trHeight w:val="518"/>
        </w:trPr>
        <w:tc>
          <w:tcPr>
            <w:tcW w:w="5812" w:type="dxa"/>
            <w:vAlign w:val="center"/>
          </w:tcPr>
          <w:p w14:paraId="35EE30B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Gloucester Street (Colombo Street-Madras Street)</w:t>
            </w:r>
          </w:p>
        </w:tc>
        <w:tc>
          <w:tcPr>
            <w:tcW w:w="2977" w:type="dxa"/>
            <w:vAlign w:val="center"/>
          </w:tcPr>
          <w:p w14:paraId="0DCF76B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2118E571" w14:textId="77777777" w:rsidTr="0019473C">
        <w:trPr>
          <w:trHeight w:val="518"/>
        </w:trPr>
        <w:tc>
          <w:tcPr>
            <w:tcW w:w="5812" w:type="dxa"/>
          </w:tcPr>
          <w:p w14:paraId="712E101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Gloucester Street (Fitzgerald Avenue – Gayhurst Road)</w:t>
            </w:r>
          </w:p>
        </w:tc>
        <w:tc>
          <w:tcPr>
            <w:tcW w:w="2977" w:type="dxa"/>
          </w:tcPr>
          <w:p w14:paraId="0F2BDF0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48D449E" w14:textId="77777777" w:rsidTr="0019473C">
        <w:trPr>
          <w:trHeight w:val="518"/>
        </w:trPr>
        <w:tc>
          <w:tcPr>
            <w:tcW w:w="5812" w:type="dxa"/>
            <w:vAlign w:val="center"/>
          </w:tcPr>
          <w:p w14:paraId="5326F33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Gloucester Street (Latimer Square (east side)-Fitzgerald Avenue)</w:t>
            </w:r>
          </w:p>
        </w:tc>
        <w:tc>
          <w:tcPr>
            <w:tcW w:w="2977" w:type="dxa"/>
            <w:vAlign w:val="center"/>
          </w:tcPr>
          <w:p w14:paraId="184D9D0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09625A49" w14:textId="77777777" w:rsidTr="0019473C">
        <w:trPr>
          <w:trHeight w:val="518"/>
        </w:trPr>
        <w:tc>
          <w:tcPr>
            <w:tcW w:w="5812" w:type="dxa"/>
            <w:vAlign w:val="center"/>
          </w:tcPr>
          <w:p w14:paraId="6A8E5B0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Gloucester Street (Madras Street-Latimer Square (east side))</w:t>
            </w:r>
          </w:p>
        </w:tc>
        <w:tc>
          <w:tcPr>
            <w:tcW w:w="2977" w:type="dxa"/>
            <w:vAlign w:val="center"/>
          </w:tcPr>
          <w:p w14:paraId="72462E1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038C13F6" w14:textId="77777777" w:rsidTr="0019473C">
        <w:trPr>
          <w:trHeight w:val="518"/>
        </w:trPr>
        <w:tc>
          <w:tcPr>
            <w:tcW w:w="5812" w:type="dxa"/>
            <w:vAlign w:val="center"/>
          </w:tcPr>
          <w:p w14:paraId="1D2E4BC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Gloucester Street (Rolleston Avenue-Oxford Terrace)</w:t>
            </w:r>
          </w:p>
        </w:tc>
        <w:tc>
          <w:tcPr>
            <w:tcW w:w="2977" w:type="dxa"/>
            <w:vAlign w:val="center"/>
          </w:tcPr>
          <w:p w14:paraId="141EFAE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24674ACE" w14:textId="77777777" w:rsidTr="0019473C">
        <w:trPr>
          <w:trHeight w:val="518"/>
        </w:trPr>
        <w:tc>
          <w:tcPr>
            <w:tcW w:w="5812" w:type="dxa"/>
          </w:tcPr>
          <w:p w14:paraId="2FE6860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Glovers Road (Halswell Road-Kennedys Bush Road)</w:t>
            </w:r>
          </w:p>
        </w:tc>
        <w:tc>
          <w:tcPr>
            <w:tcW w:w="2977" w:type="dxa"/>
          </w:tcPr>
          <w:p w14:paraId="39AFB2B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60AED4B" w14:textId="77777777" w:rsidTr="0019473C">
        <w:trPr>
          <w:trHeight w:val="518"/>
        </w:trPr>
        <w:tc>
          <w:tcPr>
            <w:tcW w:w="5812" w:type="dxa"/>
          </w:tcPr>
          <w:p w14:paraId="29AD892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Goulding Avenue (Main South Road – Shands Road)</w:t>
            </w:r>
          </w:p>
        </w:tc>
        <w:tc>
          <w:tcPr>
            <w:tcW w:w="2977" w:type="dxa"/>
          </w:tcPr>
          <w:p w14:paraId="01730EC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37FD745" w14:textId="77777777" w:rsidTr="0019473C">
        <w:trPr>
          <w:trHeight w:val="518"/>
        </w:trPr>
        <w:tc>
          <w:tcPr>
            <w:tcW w:w="5812" w:type="dxa"/>
          </w:tcPr>
          <w:p w14:paraId="5C3E198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Governors Bay Road (Park Terrace Dyers Pass Road)</w:t>
            </w:r>
          </w:p>
        </w:tc>
        <w:tc>
          <w:tcPr>
            <w:tcW w:w="2977" w:type="dxa"/>
          </w:tcPr>
          <w:p w14:paraId="5566600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0916ADFE" w14:textId="77777777" w:rsidTr="0019473C">
        <w:trPr>
          <w:trHeight w:val="518"/>
        </w:trPr>
        <w:tc>
          <w:tcPr>
            <w:tcW w:w="5812" w:type="dxa"/>
          </w:tcPr>
          <w:p w14:paraId="6A72584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Governors Bay Teddington Road (Main Road, Governors Bay Gebbies Pass Road)</w:t>
            </w:r>
          </w:p>
        </w:tc>
        <w:tc>
          <w:tcPr>
            <w:tcW w:w="2977" w:type="dxa"/>
          </w:tcPr>
          <w:p w14:paraId="3FB11F9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0283BA5A" w14:textId="77777777" w:rsidTr="0019473C">
        <w:trPr>
          <w:trHeight w:val="518"/>
        </w:trPr>
        <w:tc>
          <w:tcPr>
            <w:tcW w:w="5812" w:type="dxa"/>
          </w:tcPr>
          <w:p w14:paraId="461DA89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Grahams Road (Avonhead Road – Waimairi Road)</w:t>
            </w:r>
          </w:p>
        </w:tc>
        <w:tc>
          <w:tcPr>
            <w:tcW w:w="2977" w:type="dxa"/>
          </w:tcPr>
          <w:p w14:paraId="7AD96EF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DC6DEDD" w14:textId="77777777" w:rsidTr="0019473C">
        <w:trPr>
          <w:trHeight w:val="518"/>
        </w:trPr>
        <w:tc>
          <w:tcPr>
            <w:tcW w:w="5812" w:type="dxa"/>
          </w:tcPr>
          <w:p w14:paraId="1290CB7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Grahams Road (Waimairi Road-Greers Road)</w:t>
            </w:r>
          </w:p>
        </w:tc>
        <w:tc>
          <w:tcPr>
            <w:tcW w:w="2977" w:type="dxa"/>
          </w:tcPr>
          <w:p w14:paraId="57DA539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07EF7E43" w14:textId="77777777" w:rsidTr="0019473C">
        <w:trPr>
          <w:trHeight w:val="518"/>
        </w:trPr>
        <w:tc>
          <w:tcPr>
            <w:tcW w:w="5812" w:type="dxa"/>
          </w:tcPr>
          <w:p w14:paraId="0160B7E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Grampian Street (Veitches Road-Claridges Road)</w:t>
            </w:r>
          </w:p>
        </w:tc>
        <w:tc>
          <w:tcPr>
            <w:tcW w:w="2977" w:type="dxa"/>
          </w:tcPr>
          <w:p w14:paraId="767BD6E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8144AFA" w14:textId="77777777" w:rsidTr="0019473C">
        <w:trPr>
          <w:trHeight w:val="518"/>
        </w:trPr>
        <w:tc>
          <w:tcPr>
            <w:tcW w:w="5812" w:type="dxa"/>
          </w:tcPr>
          <w:p w14:paraId="09CB8D6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Greers Road (Grahams Road-Sawyers Arms Road)</w:t>
            </w:r>
          </w:p>
        </w:tc>
        <w:tc>
          <w:tcPr>
            <w:tcW w:w="2977" w:type="dxa"/>
          </w:tcPr>
          <w:p w14:paraId="60FCAA0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FC1ED85" w14:textId="77777777" w:rsidTr="0019473C">
        <w:trPr>
          <w:trHeight w:val="518"/>
        </w:trPr>
        <w:tc>
          <w:tcPr>
            <w:tcW w:w="5812" w:type="dxa"/>
          </w:tcPr>
          <w:p w14:paraId="1D8D30A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Greers Road (Waimairi Road-Grahams Road)</w:t>
            </w:r>
          </w:p>
        </w:tc>
        <w:tc>
          <w:tcPr>
            <w:tcW w:w="2977" w:type="dxa"/>
          </w:tcPr>
          <w:p w14:paraId="4C8FB28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F5CE8FD" w14:textId="77777777" w:rsidTr="0019473C">
        <w:trPr>
          <w:trHeight w:val="518"/>
        </w:trPr>
        <w:tc>
          <w:tcPr>
            <w:tcW w:w="5812" w:type="dxa"/>
          </w:tcPr>
          <w:p w14:paraId="0DC1CB6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Grimseys Road (Queen Elizabeth II Drive Farquhars Road)</w:t>
            </w:r>
          </w:p>
        </w:tc>
        <w:tc>
          <w:tcPr>
            <w:tcW w:w="2977" w:type="dxa"/>
          </w:tcPr>
          <w:p w14:paraId="5EA5F2B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88AFC2B" w14:textId="77777777" w:rsidTr="0019473C">
        <w:trPr>
          <w:trHeight w:val="518"/>
        </w:trPr>
        <w:tc>
          <w:tcPr>
            <w:tcW w:w="5812" w:type="dxa"/>
          </w:tcPr>
          <w:p w14:paraId="4A63069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Guildford Street (Greers Road-Grahams Road)</w:t>
            </w:r>
          </w:p>
        </w:tc>
        <w:tc>
          <w:tcPr>
            <w:tcW w:w="2977" w:type="dxa"/>
          </w:tcPr>
          <w:p w14:paraId="54003F5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09ECD5D" w14:textId="77777777" w:rsidTr="0019473C">
        <w:trPr>
          <w:trHeight w:val="518"/>
        </w:trPr>
        <w:tc>
          <w:tcPr>
            <w:tcW w:w="5812" w:type="dxa"/>
          </w:tcPr>
          <w:p w14:paraId="76F8D85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Hackthorne Road (Cashmere Road - Pentre Terrace)</w:t>
            </w:r>
          </w:p>
        </w:tc>
        <w:tc>
          <w:tcPr>
            <w:tcW w:w="2977" w:type="dxa"/>
          </w:tcPr>
          <w:p w14:paraId="439119F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38DD888" w14:textId="77777777" w:rsidTr="0019473C">
        <w:trPr>
          <w:trHeight w:val="518"/>
        </w:trPr>
        <w:tc>
          <w:tcPr>
            <w:tcW w:w="5812" w:type="dxa"/>
            <w:vAlign w:val="center"/>
          </w:tcPr>
          <w:p w14:paraId="5739231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Hagley Avenue (Riccarton Avenue-St Asaph Street)</w:t>
            </w:r>
          </w:p>
        </w:tc>
        <w:tc>
          <w:tcPr>
            <w:tcW w:w="2977" w:type="dxa"/>
            <w:vAlign w:val="center"/>
          </w:tcPr>
          <w:p w14:paraId="46039C3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02E01B86" w14:textId="77777777" w:rsidTr="0019473C">
        <w:trPr>
          <w:trHeight w:val="518"/>
        </w:trPr>
        <w:tc>
          <w:tcPr>
            <w:tcW w:w="5812" w:type="dxa"/>
            <w:vAlign w:val="center"/>
          </w:tcPr>
          <w:p w14:paraId="43B8A35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Hagley Avenue (St Asaph Street-Selwyn Street)</w:t>
            </w:r>
          </w:p>
        </w:tc>
        <w:tc>
          <w:tcPr>
            <w:tcW w:w="2977" w:type="dxa"/>
            <w:vAlign w:val="center"/>
          </w:tcPr>
          <w:p w14:paraId="1D5FE4F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121ED92B" w14:textId="77777777" w:rsidTr="0019473C">
        <w:trPr>
          <w:trHeight w:val="518"/>
        </w:trPr>
        <w:tc>
          <w:tcPr>
            <w:tcW w:w="5812" w:type="dxa"/>
          </w:tcPr>
          <w:p w14:paraId="6A8C88D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Halswell Junction Road (Main South Road -Foremans Road)</w:t>
            </w:r>
          </w:p>
        </w:tc>
        <w:tc>
          <w:tcPr>
            <w:tcW w:w="2977" w:type="dxa"/>
          </w:tcPr>
          <w:p w14:paraId="2C6AA3E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15ED8828" w14:textId="77777777" w:rsidTr="0019473C">
        <w:trPr>
          <w:trHeight w:val="518"/>
        </w:trPr>
        <w:tc>
          <w:tcPr>
            <w:tcW w:w="5812" w:type="dxa"/>
          </w:tcPr>
          <w:p w14:paraId="447E10F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Halswell Junction Road (Main South Road-Halswell Road)</w:t>
            </w:r>
          </w:p>
        </w:tc>
        <w:tc>
          <w:tcPr>
            <w:tcW w:w="2977" w:type="dxa"/>
          </w:tcPr>
          <w:p w14:paraId="335D1B5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617A909D" w14:textId="77777777" w:rsidTr="0019473C">
        <w:trPr>
          <w:trHeight w:val="518"/>
        </w:trPr>
        <w:tc>
          <w:tcPr>
            <w:tcW w:w="5812" w:type="dxa"/>
          </w:tcPr>
          <w:p w14:paraId="548D33E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Halswell Junction Road (Waterloo Road -Foremans Road)</w:t>
            </w:r>
          </w:p>
        </w:tc>
        <w:tc>
          <w:tcPr>
            <w:tcW w:w="2977" w:type="dxa"/>
          </w:tcPr>
          <w:p w14:paraId="480E23A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CA8EE7C" w14:textId="77777777" w:rsidTr="0019473C">
        <w:trPr>
          <w:trHeight w:val="518"/>
        </w:trPr>
        <w:tc>
          <w:tcPr>
            <w:tcW w:w="5812" w:type="dxa"/>
          </w:tcPr>
          <w:p w14:paraId="360AB3C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Halswell Road (Curletts Road-Old Tai Tapu Road)</w:t>
            </w:r>
          </w:p>
        </w:tc>
        <w:tc>
          <w:tcPr>
            <w:tcW w:w="2977" w:type="dxa"/>
          </w:tcPr>
          <w:p w14:paraId="53A06E0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EFA65BB" w14:textId="77777777" w:rsidTr="0019473C">
        <w:trPr>
          <w:trHeight w:val="518"/>
        </w:trPr>
        <w:tc>
          <w:tcPr>
            <w:tcW w:w="5812" w:type="dxa"/>
          </w:tcPr>
          <w:p w14:paraId="07D1E7E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Hamill Road (Halswell Junction Road – Caulfield Avenue)</w:t>
            </w:r>
          </w:p>
        </w:tc>
        <w:tc>
          <w:tcPr>
            <w:tcW w:w="2977" w:type="dxa"/>
          </w:tcPr>
          <w:p w14:paraId="1AB9A4F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408036A" w14:textId="77777777" w:rsidTr="0019473C">
        <w:trPr>
          <w:trHeight w:val="518"/>
        </w:trPr>
        <w:tc>
          <w:tcPr>
            <w:tcW w:w="5812" w:type="dxa"/>
          </w:tcPr>
          <w:p w14:paraId="471D942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Hammersley Avenue (Quinns Road – Marshland Road)</w:t>
            </w:r>
          </w:p>
        </w:tc>
        <w:tc>
          <w:tcPr>
            <w:tcW w:w="2977" w:type="dxa"/>
          </w:tcPr>
          <w:p w14:paraId="54C927C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09A271A" w14:textId="77777777" w:rsidTr="0019473C">
        <w:trPr>
          <w:trHeight w:val="518"/>
        </w:trPr>
        <w:tc>
          <w:tcPr>
            <w:tcW w:w="5812" w:type="dxa"/>
          </w:tcPr>
          <w:p w14:paraId="0277D89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Hampshire Street (Wainoni Road – Breezes Road)</w:t>
            </w:r>
          </w:p>
        </w:tc>
        <w:tc>
          <w:tcPr>
            <w:tcW w:w="2977" w:type="dxa"/>
          </w:tcPr>
          <w:p w14:paraId="4ABD05F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F654248" w14:textId="77777777" w:rsidTr="0019473C">
        <w:trPr>
          <w:trHeight w:val="518"/>
        </w:trPr>
        <w:tc>
          <w:tcPr>
            <w:tcW w:w="5812" w:type="dxa"/>
          </w:tcPr>
          <w:p w14:paraId="44DAE98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Hansons Lane (Riccarton Road-Blenheim Road)</w:t>
            </w:r>
          </w:p>
        </w:tc>
        <w:tc>
          <w:tcPr>
            <w:tcW w:w="2977" w:type="dxa"/>
          </w:tcPr>
          <w:p w14:paraId="1D3E057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2B99943" w14:textId="77777777" w:rsidTr="0019473C">
        <w:trPr>
          <w:trHeight w:val="518"/>
        </w:trPr>
        <w:tc>
          <w:tcPr>
            <w:tcW w:w="5812" w:type="dxa"/>
          </w:tcPr>
          <w:p w14:paraId="1AACB50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Harbour Road (Kainga Road – Lower Styx Road)</w:t>
            </w:r>
          </w:p>
        </w:tc>
        <w:tc>
          <w:tcPr>
            <w:tcW w:w="2977" w:type="dxa"/>
          </w:tcPr>
          <w:p w14:paraId="6EA889C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1F43CE0" w14:textId="77777777" w:rsidTr="0019473C">
        <w:trPr>
          <w:trHeight w:val="518"/>
        </w:trPr>
        <w:tc>
          <w:tcPr>
            <w:tcW w:w="5812" w:type="dxa"/>
          </w:tcPr>
          <w:p w14:paraId="35398BC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Harewood Road (Orchard Road – Johns Road)</w:t>
            </w:r>
          </w:p>
        </w:tc>
        <w:tc>
          <w:tcPr>
            <w:tcW w:w="2977" w:type="dxa"/>
          </w:tcPr>
          <w:p w14:paraId="7BB38B4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52A2747" w14:textId="77777777" w:rsidTr="0019473C">
        <w:trPr>
          <w:trHeight w:val="518"/>
        </w:trPr>
        <w:tc>
          <w:tcPr>
            <w:tcW w:w="5812" w:type="dxa"/>
          </w:tcPr>
          <w:p w14:paraId="01D03BD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Harewood Road (Papanui Road-Johns Road)</w:t>
            </w:r>
          </w:p>
        </w:tc>
        <w:tc>
          <w:tcPr>
            <w:tcW w:w="2977" w:type="dxa"/>
          </w:tcPr>
          <w:p w14:paraId="2C9542A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9458780" w14:textId="77777777" w:rsidTr="0019473C">
        <w:trPr>
          <w:trHeight w:val="518"/>
        </w:trPr>
        <w:tc>
          <w:tcPr>
            <w:tcW w:w="5812" w:type="dxa"/>
          </w:tcPr>
          <w:p w14:paraId="6D31CB3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Hargood Street (Ferry Road-Linwood Avenue)</w:t>
            </w:r>
          </w:p>
        </w:tc>
        <w:tc>
          <w:tcPr>
            <w:tcW w:w="2977" w:type="dxa"/>
          </w:tcPr>
          <w:p w14:paraId="2A4F24D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EC1F154" w14:textId="77777777" w:rsidTr="0019473C">
        <w:trPr>
          <w:trHeight w:val="518"/>
        </w:trPr>
        <w:tc>
          <w:tcPr>
            <w:tcW w:w="5812" w:type="dxa"/>
          </w:tcPr>
          <w:p w14:paraId="3B6C1E3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Harman Street (Lincoln Road- Selwyn Street)</w:t>
            </w:r>
          </w:p>
        </w:tc>
        <w:tc>
          <w:tcPr>
            <w:tcW w:w="2977" w:type="dxa"/>
          </w:tcPr>
          <w:p w14:paraId="3DCF8F8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CABA5FA" w14:textId="77777777" w:rsidTr="0019473C">
        <w:trPr>
          <w:trHeight w:val="518"/>
        </w:trPr>
        <w:tc>
          <w:tcPr>
            <w:tcW w:w="5812" w:type="dxa"/>
          </w:tcPr>
          <w:p w14:paraId="515401B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Harper Avenue (Deans Avenue-Bealey Avenue)</w:t>
            </w:r>
          </w:p>
        </w:tc>
        <w:tc>
          <w:tcPr>
            <w:tcW w:w="2977" w:type="dxa"/>
          </w:tcPr>
          <w:p w14:paraId="1ED2163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0C373E92" w14:textId="77777777" w:rsidTr="0019473C">
        <w:trPr>
          <w:trHeight w:val="518"/>
        </w:trPr>
        <w:tc>
          <w:tcPr>
            <w:tcW w:w="5812" w:type="dxa"/>
          </w:tcPr>
          <w:p w14:paraId="600B722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Harrow Street (Olliviers Road-Aldwins Road)</w:t>
            </w:r>
          </w:p>
        </w:tc>
        <w:tc>
          <w:tcPr>
            <w:tcW w:w="2977" w:type="dxa"/>
          </w:tcPr>
          <w:p w14:paraId="32268E8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D92A1AB" w14:textId="77777777" w:rsidTr="0019473C">
        <w:trPr>
          <w:trHeight w:val="518"/>
        </w:trPr>
        <w:tc>
          <w:tcPr>
            <w:tcW w:w="5812" w:type="dxa"/>
          </w:tcPr>
          <w:p w14:paraId="3E6812D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Hawke Street (New Brighton Road-Marine Parade)</w:t>
            </w:r>
          </w:p>
        </w:tc>
        <w:tc>
          <w:tcPr>
            <w:tcW w:w="2977" w:type="dxa"/>
          </w:tcPr>
          <w:p w14:paraId="39A8D8D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82EC8C0" w14:textId="77777777" w:rsidTr="0019473C">
        <w:trPr>
          <w:trHeight w:val="518"/>
        </w:trPr>
        <w:tc>
          <w:tcPr>
            <w:tcW w:w="5812" w:type="dxa"/>
          </w:tcPr>
          <w:p w14:paraId="1D50EB8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Hawkins Road (Radcliffe Road – Quaids Road)</w:t>
            </w:r>
          </w:p>
        </w:tc>
        <w:tc>
          <w:tcPr>
            <w:tcW w:w="2977" w:type="dxa"/>
          </w:tcPr>
          <w:p w14:paraId="446740D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2C34211" w14:textId="77777777" w:rsidTr="0019473C">
        <w:trPr>
          <w:trHeight w:val="518"/>
        </w:trPr>
        <w:tc>
          <w:tcPr>
            <w:tcW w:w="5812" w:type="dxa"/>
          </w:tcPr>
          <w:p w14:paraId="45D84F6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Hay Street (Linwood Avenue-Ruru Road)</w:t>
            </w:r>
          </w:p>
        </w:tc>
        <w:tc>
          <w:tcPr>
            <w:tcW w:w="2977" w:type="dxa"/>
          </w:tcPr>
          <w:p w14:paraId="166A301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4566512" w14:textId="77777777" w:rsidTr="0019473C">
        <w:trPr>
          <w:trHeight w:val="518"/>
        </w:trPr>
        <w:tc>
          <w:tcPr>
            <w:tcW w:w="5812" w:type="dxa"/>
          </w:tcPr>
          <w:p w14:paraId="17CA2EA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Hayton Road (Symes Road – Wigram Road)</w:t>
            </w:r>
          </w:p>
        </w:tc>
        <w:tc>
          <w:tcPr>
            <w:tcW w:w="2977" w:type="dxa"/>
          </w:tcPr>
          <w:p w14:paraId="426C005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E37BB9C" w14:textId="77777777" w:rsidTr="0019473C">
        <w:trPr>
          <w:trHeight w:val="518"/>
        </w:trPr>
        <w:tc>
          <w:tcPr>
            <w:tcW w:w="5812" w:type="dxa"/>
          </w:tcPr>
          <w:p w14:paraId="41703E5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Heaton Street (Strowan Road-Papanui Road)</w:t>
            </w:r>
          </w:p>
        </w:tc>
        <w:tc>
          <w:tcPr>
            <w:tcW w:w="2977" w:type="dxa"/>
          </w:tcPr>
          <w:p w14:paraId="0A14E23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5776996" w14:textId="77777777" w:rsidTr="0019473C">
        <w:trPr>
          <w:trHeight w:val="518"/>
        </w:trPr>
        <w:tc>
          <w:tcPr>
            <w:tcW w:w="5812" w:type="dxa"/>
          </w:tcPr>
          <w:p w14:paraId="1B25492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Heberden Avenue (Nayland Street-Scarborough Road)</w:t>
            </w:r>
          </w:p>
        </w:tc>
        <w:tc>
          <w:tcPr>
            <w:tcW w:w="2977" w:type="dxa"/>
          </w:tcPr>
          <w:p w14:paraId="007361B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D93AE04" w14:textId="77777777" w:rsidTr="0019473C">
        <w:trPr>
          <w:trHeight w:val="518"/>
        </w:trPr>
        <w:tc>
          <w:tcPr>
            <w:tcW w:w="5812" w:type="dxa"/>
          </w:tcPr>
          <w:p w14:paraId="311A98B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Hendersons Road (Halswell Road-Sparks Road)</w:t>
            </w:r>
          </w:p>
        </w:tc>
        <w:tc>
          <w:tcPr>
            <w:tcW w:w="2977" w:type="dxa"/>
          </w:tcPr>
          <w:p w14:paraId="6461F8D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63EEDF3" w14:textId="77777777" w:rsidTr="0019473C">
        <w:trPr>
          <w:trHeight w:val="518"/>
        </w:trPr>
        <w:tc>
          <w:tcPr>
            <w:tcW w:w="5812" w:type="dxa"/>
          </w:tcPr>
          <w:p w14:paraId="4587907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Hendersons Road (Sparks Road - Cashmere Road)</w:t>
            </w:r>
          </w:p>
        </w:tc>
        <w:tc>
          <w:tcPr>
            <w:tcW w:w="2977" w:type="dxa"/>
          </w:tcPr>
          <w:p w14:paraId="7CBEFEB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8951557" w14:textId="77777777" w:rsidTr="0019473C">
        <w:trPr>
          <w:trHeight w:val="518"/>
        </w:trPr>
        <w:tc>
          <w:tcPr>
            <w:tcW w:w="5812" w:type="dxa"/>
          </w:tcPr>
          <w:p w14:paraId="773B6F1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Hereford Street (Fitzgerald Avenue-Linwood Avenue)</w:t>
            </w:r>
          </w:p>
        </w:tc>
        <w:tc>
          <w:tcPr>
            <w:tcW w:w="2977" w:type="dxa"/>
          </w:tcPr>
          <w:p w14:paraId="3E21FA8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268E8BBB" w14:textId="77777777" w:rsidTr="0019473C">
        <w:trPr>
          <w:trHeight w:val="518"/>
        </w:trPr>
        <w:tc>
          <w:tcPr>
            <w:tcW w:w="5812" w:type="dxa"/>
            <w:vAlign w:val="center"/>
          </w:tcPr>
          <w:p w14:paraId="4A606D9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Hereford Street (Latimer Square (east side)-Fitzgerald Avenue)</w:t>
            </w:r>
          </w:p>
        </w:tc>
        <w:tc>
          <w:tcPr>
            <w:tcW w:w="2977" w:type="dxa"/>
            <w:vAlign w:val="center"/>
          </w:tcPr>
          <w:p w14:paraId="7059228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4FA09414" w14:textId="77777777" w:rsidTr="0019473C">
        <w:trPr>
          <w:trHeight w:val="518"/>
        </w:trPr>
        <w:tc>
          <w:tcPr>
            <w:tcW w:w="5812" w:type="dxa"/>
            <w:vAlign w:val="center"/>
          </w:tcPr>
          <w:p w14:paraId="459353F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Hereford Street (Madras Street-Latimer Square (east side))</w:t>
            </w:r>
          </w:p>
        </w:tc>
        <w:tc>
          <w:tcPr>
            <w:tcW w:w="2977" w:type="dxa"/>
            <w:vAlign w:val="center"/>
          </w:tcPr>
          <w:p w14:paraId="4009B63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777277C7" w14:textId="77777777" w:rsidTr="0019473C">
        <w:trPr>
          <w:trHeight w:val="518"/>
        </w:trPr>
        <w:tc>
          <w:tcPr>
            <w:tcW w:w="5812" w:type="dxa"/>
            <w:vAlign w:val="center"/>
          </w:tcPr>
          <w:p w14:paraId="5E5DA84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Hereford Street (Rolleston Avenue-Madras Street)</w:t>
            </w:r>
          </w:p>
        </w:tc>
        <w:tc>
          <w:tcPr>
            <w:tcW w:w="2977" w:type="dxa"/>
            <w:vAlign w:val="center"/>
          </w:tcPr>
          <w:p w14:paraId="4A0D333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40480C02" w14:textId="77777777" w:rsidTr="0019473C">
        <w:trPr>
          <w:trHeight w:val="518"/>
        </w:trPr>
        <w:tc>
          <w:tcPr>
            <w:tcW w:w="5812" w:type="dxa"/>
          </w:tcPr>
          <w:p w14:paraId="7D6A135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Highsted Road (Harewood Road-Styx Mill Road)</w:t>
            </w:r>
          </w:p>
        </w:tc>
        <w:tc>
          <w:tcPr>
            <w:tcW w:w="2977" w:type="dxa"/>
          </w:tcPr>
          <w:p w14:paraId="6974C8C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EDB41DA" w14:textId="77777777" w:rsidTr="0019473C">
        <w:trPr>
          <w:trHeight w:val="518"/>
        </w:trPr>
        <w:tc>
          <w:tcPr>
            <w:tcW w:w="5812" w:type="dxa"/>
          </w:tcPr>
          <w:p w14:paraId="270170A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Hills Road (Whitmore Street – Innes Road)</w:t>
            </w:r>
          </w:p>
        </w:tc>
        <w:tc>
          <w:tcPr>
            <w:tcW w:w="2977" w:type="dxa"/>
          </w:tcPr>
          <w:p w14:paraId="7D4BC54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A46AE62" w14:textId="77777777" w:rsidTr="0019473C">
        <w:trPr>
          <w:trHeight w:val="518"/>
        </w:trPr>
        <w:tc>
          <w:tcPr>
            <w:tcW w:w="5812" w:type="dxa"/>
          </w:tcPr>
          <w:p w14:paraId="1C7A302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Hindness St (Dunbars Road – Balcairn Street)</w:t>
            </w:r>
          </w:p>
        </w:tc>
        <w:tc>
          <w:tcPr>
            <w:tcW w:w="2977" w:type="dxa"/>
          </w:tcPr>
          <w:p w14:paraId="1694ECA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1A335C0" w14:textId="77777777" w:rsidTr="0019473C">
        <w:trPr>
          <w:trHeight w:val="518"/>
        </w:trPr>
        <w:tc>
          <w:tcPr>
            <w:tcW w:w="5812" w:type="dxa"/>
          </w:tcPr>
          <w:p w14:paraId="349CD3E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Holmwood Road (Fendalton Road-Rossall Street)</w:t>
            </w:r>
          </w:p>
        </w:tc>
        <w:tc>
          <w:tcPr>
            <w:tcW w:w="2977" w:type="dxa"/>
          </w:tcPr>
          <w:p w14:paraId="7F79E06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0786566" w14:textId="77777777" w:rsidTr="0019473C">
        <w:trPr>
          <w:trHeight w:val="518"/>
        </w:trPr>
        <w:tc>
          <w:tcPr>
            <w:tcW w:w="5812" w:type="dxa"/>
          </w:tcPr>
          <w:p w14:paraId="6D51C84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Hoon Hay Road (Halswell Road-Cashmere Road)</w:t>
            </w:r>
          </w:p>
        </w:tc>
        <w:tc>
          <w:tcPr>
            <w:tcW w:w="2977" w:type="dxa"/>
          </w:tcPr>
          <w:p w14:paraId="757E7C6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97BC060" w14:textId="77777777" w:rsidTr="0019473C">
        <w:trPr>
          <w:trHeight w:val="518"/>
        </w:trPr>
        <w:tc>
          <w:tcPr>
            <w:tcW w:w="5812" w:type="dxa"/>
          </w:tcPr>
          <w:p w14:paraId="75D6C10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Humphreys Drive (Linwood Avenue-Ferry Road)</w:t>
            </w:r>
          </w:p>
        </w:tc>
        <w:tc>
          <w:tcPr>
            <w:tcW w:w="2977" w:type="dxa"/>
          </w:tcPr>
          <w:p w14:paraId="4AB76A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2574CFBC" w14:textId="77777777" w:rsidTr="0019473C">
        <w:trPr>
          <w:trHeight w:val="518"/>
        </w:trPr>
        <w:tc>
          <w:tcPr>
            <w:tcW w:w="5812" w:type="dxa"/>
          </w:tcPr>
          <w:p w14:paraId="1B9013B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Huxley Street (Colombo Street-Burlington Street)</w:t>
            </w:r>
          </w:p>
        </w:tc>
        <w:tc>
          <w:tcPr>
            <w:tcW w:w="2977" w:type="dxa"/>
          </w:tcPr>
          <w:p w14:paraId="0151429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C3E7596" w14:textId="77777777" w:rsidTr="0019473C">
        <w:trPr>
          <w:trHeight w:val="518"/>
        </w:trPr>
        <w:tc>
          <w:tcPr>
            <w:tcW w:w="5812" w:type="dxa"/>
          </w:tcPr>
          <w:p w14:paraId="0D52253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Huxley Street (Croydon Street – Burlington Street)</w:t>
            </w:r>
          </w:p>
        </w:tc>
        <w:tc>
          <w:tcPr>
            <w:tcW w:w="2977" w:type="dxa"/>
          </w:tcPr>
          <w:p w14:paraId="236A334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C68BC81" w14:textId="77777777" w:rsidTr="0019473C">
        <w:trPr>
          <w:trHeight w:val="518"/>
        </w:trPr>
        <w:tc>
          <w:tcPr>
            <w:tcW w:w="5812" w:type="dxa"/>
          </w:tcPr>
          <w:p w14:paraId="4331D99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Idris Road (Fendalton Road-Wairakei Road)</w:t>
            </w:r>
          </w:p>
        </w:tc>
        <w:tc>
          <w:tcPr>
            <w:tcW w:w="2977" w:type="dxa"/>
          </w:tcPr>
          <w:p w14:paraId="6A74583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730393A" w14:textId="77777777" w:rsidTr="0019473C">
        <w:trPr>
          <w:trHeight w:val="518"/>
        </w:trPr>
        <w:tc>
          <w:tcPr>
            <w:tcW w:w="5812" w:type="dxa"/>
          </w:tcPr>
          <w:p w14:paraId="29144CC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Idris Road (Wairakei Road - Blighs Road)</w:t>
            </w:r>
          </w:p>
        </w:tc>
        <w:tc>
          <w:tcPr>
            <w:tcW w:w="2977" w:type="dxa"/>
          </w:tcPr>
          <w:p w14:paraId="0AD20C5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CE78800" w14:textId="77777777" w:rsidTr="0019473C">
        <w:trPr>
          <w:trHeight w:val="518"/>
        </w:trPr>
        <w:tc>
          <w:tcPr>
            <w:tcW w:w="5812" w:type="dxa"/>
          </w:tcPr>
          <w:p w14:paraId="501034D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Ilam Road (Riccarton Road-Wairakei Road)</w:t>
            </w:r>
          </w:p>
        </w:tc>
        <w:tc>
          <w:tcPr>
            <w:tcW w:w="2977" w:type="dxa"/>
          </w:tcPr>
          <w:p w14:paraId="18C7327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9958D8F" w14:textId="77777777" w:rsidTr="0019473C">
        <w:trPr>
          <w:trHeight w:val="518"/>
        </w:trPr>
        <w:tc>
          <w:tcPr>
            <w:tcW w:w="5812" w:type="dxa"/>
          </w:tcPr>
          <w:p w14:paraId="4959252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Innes Road (Papanui Road-Queen Elizabeth II Drive)</w:t>
            </w:r>
          </w:p>
        </w:tc>
        <w:tc>
          <w:tcPr>
            <w:tcW w:w="2977" w:type="dxa"/>
          </w:tcPr>
          <w:p w14:paraId="7BF2B84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40887AA" w14:textId="77777777" w:rsidTr="0019473C">
        <w:trPr>
          <w:trHeight w:val="518"/>
        </w:trPr>
        <w:tc>
          <w:tcPr>
            <w:tcW w:w="5812" w:type="dxa"/>
          </w:tcPr>
          <w:p w14:paraId="69647F4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Inwoods Road (Broadhaven Avenue-Mairehau Road)</w:t>
            </w:r>
          </w:p>
        </w:tc>
        <w:tc>
          <w:tcPr>
            <w:tcW w:w="2977" w:type="dxa"/>
          </w:tcPr>
          <w:p w14:paraId="4F7419A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94A4DE2" w14:textId="77777777" w:rsidTr="0019473C">
        <w:trPr>
          <w:trHeight w:val="518"/>
        </w:trPr>
        <w:tc>
          <w:tcPr>
            <w:tcW w:w="5812" w:type="dxa"/>
          </w:tcPr>
          <w:p w14:paraId="46494B7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Jarnac Boulevard (Buchanans Road – Millesimes Way)</w:t>
            </w:r>
          </w:p>
        </w:tc>
        <w:tc>
          <w:tcPr>
            <w:tcW w:w="2977" w:type="dxa"/>
          </w:tcPr>
          <w:p w14:paraId="04E1E63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7E23F81" w14:textId="77777777" w:rsidTr="0019473C">
        <w:trPr>
          <w:trHeight w:val="518"/>
        </w:trPr>
        <w:tc>
          <w:tcPr>
            <w:tcW w:w="5812" w:type="dxa"/>
          </w:tcPr>
          <w:p w14:paraId="629AB8E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Jeffreys Road (Clyde Road-Idris Road)</w:t>
            </w:r>
          </w:p>
        </w:tc>
        <w:tc>
          <w:tcPr>
            <w:tcW w:w="2977" w:type="dxa"/>
          </w:tcPr>
          <w:p w14:paraId="64B3918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FA87434" w14:textId="77777777" w:rsidTr="0019473C">
        <w:trPr>
          <w:trHeight w:val="518"/>
        </w:trPr>
        <w:tc>
          <w:tcPr>
            <w:tcW w:w="5812" w:type="dxa"/>
          </w:tcPr>
          <w:p w14:paraId="1DAB2DC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Jerrold Street North (Collins Street-Barrington Street)</w:t>
            </w:r>
          </w:p>
        </w:tc>
        <w:tc>
          <w:tcPr>
            <w:tcW w:w="2977" w:type="dxa"/>
          </w:tcPr>
          <w:p w14:paraId="4B08E79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3FDF8AB6" w14:textId="77777777" w:rsidTr="0019473C">
        <w:trPr>
          <w:trHeight w:val="518"/>
        </w:trPr>
        <w:tc>
          <w:tcPr>
            <w:tcW w:w="5812" w:type="dxa"/>
          </w:tcPr>
          <w:p w14:paraId="6C7EB02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Jerrold Street South (Collins Street-Barrington Street)</w:t>
            </w:r>
          </w:p>
        </w:tc>
        <w:tc>
          <w:tcPr>
            <w:tcW w:w="2977" w:type="dxa"/>
          </w:tcPr>
          <w:p w14:paraId="5338AA0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17D2054C" w14:textId="77777777" w:rsidTr="0019473C">
        <w:trPr>
          <w:trHeight w:val="518"/>
        </w:trPr>
        <w:tc>
          <w:tcPr>
            <w:tcW w:w="5812" w:type="dxa"/>
          </w:tcPr>
          <w:p w14:paraId="7DD93C7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Johns Road (Harewood Road-Main North Road)</w:t>
            </w:r>
          </w:p>
        </w:tc>
        <w:tc>
          <w:tcPr>
            <w:tcW w:w="2977" w:type="dxa"/>
          </w:tcPr>
          <w:p w14:paraId="11F24F1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3972CED" w14:textId="77777777" w:rsidTr="0019473C">
        <w:trPr>
          <w:trHeight w:val="518"/>
        </w:trPr>
        <w:tc>
          <w:tcPr>
            <w:tcW w:w="5812" w:type="dxa"/>
          </w:tcPr>
          <w:p w14:paraId="6F21EE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Jones Road (Railway Terrace Dawsons Road)</w:t>
            </w:r>
          </w:p>
        </w:tc>
        <w:tc>
          <w:tcPr>
            <w:tcW w:w="2977" w:type="dxa"/>
          </w:tcPr>
          <w:p w14:paraId="03C5BAA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86480A0" w14:textId="77777777" w:rsidTr="0019473C">
        <w:trPr>
          <w:trHeight w:val="518"/>
        </w:trPr>
        <w:tc>
          <w:tcPr>
            <w:tcW w:w="5812" w:type="dxa"/>
          </w:tcPr>
          <w:p w14:paraId="69A3752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Kahu Road (Kotare Street-Straven Road)</w:t>
            </w:r>
          </w:p>
        </w:tc>
        <w:tc>
          <w:tcPr>
            <w:tcW w:w="2977" w:type="dxa"/>
          </w:tcPr>
          <w:p w14:paraId="3ED18EE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9C3573B" w14:textId="77777777" w:rsidTr="0019473C">
        <w:trPr>
          <w:trHeight w:val="518"/>
        </w:trPr>
        <w:tc>
          <w:tcPr>
            <w:tcW w:w="5812" w:type="dxa"/>
          </w:tcPr>
          <w:p w14:paraId="12A736E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Kainga Road (Main North Road-Harbour Road)</w:t>
            </w:r>
          </w:p>
        </w:tc>
        <w:tc>
          <w:tcPr>
            <w:tcW w:w="2977" w:type="dxa"/>
          </w:tcPr>
          <w:p w14:paraId="33F1AE9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1D2ACFA" w14:textId="77777777" w:rsidTr="0019473C">
        <w:trPr>
          <w:trHeight w:val="518"/>
        </w:trPr>
        <w:tc>
          <w:tcPr>
            <w:tcW w:w="5812" w:type="dxa"/>
          </w:tcPr>
          <w:p w14:paraId="35F648C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Kendal Avenue (Memorial Avenue-Wairakei Road)</w:t>
            </w:r>
          </w:p>
        </w:tc>
        <w:tc>
          <w:tcPr>
            <w:tcW w:w="2977" w:type="dxa"/>
          </w:tcPr>
          <w:p w14:paraId="4451D12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531B136" w14:textId="77777777" w:rsidTr="0019473C">
        <w:trPr>
          <w:trHeight w:val="518"/>
        </w:trPr>
        <w:tc>
          <w:tcPr>
            <w:tcW w:w="5812" w:type="dxa"/>
          </w:tcPr>
          <w:p w14:paraId="5A42AF7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Kennedys Bush Road (Glovers Road-Cashmere Road)</w:t>
            </w:r>
          </w:p>
        </w:tc>
        <w:tc>
          <w:tcPr>
            <w:tcW w:w="2977" w:type="dxa"/>
          </w:tcPr>
          <w:p w14:paraId="4B51338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3939BF3" w14:textId="77777777" w:rsidTr="0019473C">
        <w:trPr>
          <w:trHeight w:val="518"/>
        </w:trPr>
        <w:tc>
          <w:tcPr>
            <w:tcW w:w="5812" w:type="dxa"/>
          </w:tcPr>
          <w:p w14:paraId="5E6813D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Kensington Avenue (Innes Road – Westminster Street)</w:t>
            </w:r>
          </w:p>
        </w:tc>
        <w:tc>
          <w:tcPr>
            <w:tcW w:w="2977" w:type="dxa"/>
          </w:tcPr>
          <w:p w14:paraId="59CD49C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EF6FD8F" w14:textId="77777777" w:rsidTr="0019473C">
        <w:trPr>
          <w:trHeight w:val="518"/>
        </w:trPr>
        <w:tc>
          <w:tcPr>
            <w:tcW w:w="5812" w:type="dxa"/>
          </w:tcPr>
          <w:p w14:paraId="40D2988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Kerrs Road (Pages Road-Wainoni Road)</w:t>
            </w:r>
          </w:p>
        </w:tc>
        <w:tc>
          <w:tcPr>
            <w:tcW w:w="2977" w:type="dxa"/>
          </w:tcPr>
          <w:p w14:paraId="6A31AE4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D7F010A" w14:textId="77777777" w:rsidTr="0019473C">
        <w:trPr>
          <w:trHeight w:val="518"/>
        </w:trPr>
        <w:tc>
          <w:tcPr>
            <w:tcW w:w="5812" w:type="dxa"/>
          </w:tcPr>
          <w:p w14:paraId="346A19C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Keyes Road (Bowhill Road-Hawke Street)</w:t>
            </w:r>
          </w:p>
        </w:tc>
        <w:tc>
          <w:tcPr>
            <w:tcW w:w="2977" w:type="dxa"/>
          </w:tcPr>
          <w:p w14:paraId="656C0EC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02C1B9C" w14:textId="77777777" w:rsidTr="0019473C">
        <w:trPr>
          <w:trHeight w:val="518"/>
        </w:trPr>
        <w:tc>
          <w:tcPr>
            <w:tcW w:w="5812" w:type="dxa"/>
          </w:tcPr>
          <w:p w14:paraId="0C57D14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Kilburn Street (Greers Road-Farrington Avenue)</w:t>
            </w:r>
          </w:p>
        </w:tc>
        <w:tc>
          <w:tcPr>
            <w:tcW w:w="2977" w:type="dxa"/>
          </w:tcPr>
          <w:p w14:paraId="2005236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9713549" w14:textId="77777777" w:rsidTr="0019473C">
        <w:trPr>
          <w:trHeight w:val="518"/>
        </w:trPr>
        <w:tc>
          <w:tcPr>
            <w:tcW w:w="5812" w:type="dxa"/>
          </w:tcPr>
          <w:p w14:paraId="372BE67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Kilmarnock Street (Deans Avenue-Straven Road)</w:t>
            </w:r>
          </w:p>
        </w:tc>
        <w:tc>
          <w:tcPr>
            <w:tcW w:w="2977" w:type="dxa"/>
          </w:tcPr>
          <w:p w14:paraId="2A3474C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2070CE00" w14:textId="77777777" w:rsidTr="0019473C">
        <w:trPr>
          <w:trHeight w:val="518"/>
        </w:trPr>
        <w:tc>
          <w:tcPr>
            <w:tcW w:w="5812" w:type="dxa"/>
          </w:tcPr>
          <w:p w14:paraId="47160B6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Kilmore Street (Montreal Street-Fitzgerald Avenue)</w:t>
            </w:r>
          </w:p>
        </w:tc>
        <w:tc>
          <w:tcPr>
            <w:tcW w:w="2977" w:type="dxa"/>
          </w:tcPr>
          <w:p w14:paraId="33C179F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3A0A4C15" w14:textId="77777777" w:rsidTr="0019473C">
        <w:trPr>
          <w:trHeight w:val="518"/>
        </w:trPr>
        <w:tc>
          <w:tcPr>
            <w:tcW w:w="5812" w:type="dxa"/>
          </w:tcPr>
          <w:p w14:paraId="229BA49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Kirk Road (West Coast Road-Main South Road)</w:t>
            </w:r>
          </w:p>
        </w:tc>
        <w:tc>
          <w:tcPr>
            <w:tcW w:w="2977" w:type="dxa"/>
          </w:tcPr>
          <w:p w14:paraId="4806702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BD66F14" w14:textId="77777777" w:rsidTr="0019473C">
        <w:trPr>
          <w:trHeight w:val="518"/>
        </w:trPr>
        <w:tc>
          <w:tcPr>
            <w:tcW w:w="5812" w:type="dxa"/>
          </w:tcPr>
          <w:p w14:paraId="3815A46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Kittyhawk Avenue (The Runway – Corsair Drive)</w:t>
            </w:r>
          </w:p>
        </w:tc>
        <w:tc>
          <w:tcPr>
            <w:tcW w:w="2977" w:type="dxa"/>
          </w:tcPr>
          <w:p w14:paraId="31502CE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2A4FCD5" w14:textId="77777777" w:rsidTr="0019473C">
        <w:trPr>
          <w:trHeight w:val="518"/>
        </w:trPr>
        <w:tc>
          <w:tcPr>
            <w:tcW w:w="5812" w:type="dxa"/>
          </w:tcPr>
          <w:p w14:paraId="1C704D1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Kotare Street (Clyde Road-Kahu Road)</w:t>
            </w:r>
          </w:p>
        </w:tc>
        <w:tc>
          <w:tcPr>
            <w:tcW w:w="2977" w:type="dxa"/>
          </w:tcPr>
          <w:p w14:paraId="1B49A0A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D595413" w14:textId="77777777" w:rsidTr="0019473C">
        <w:trPr>
          <w:trHeight w:val="518"/>
        </w:trPr>
        <w:tc>
          <w:tcPr>
            <w:tcW w:w="5812" w:type="dxa"/>
          </w:tcPr>
          <w:p w14:paraId="3E84733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Lake Terrace Road (Marshland Road-New Brighton Road)</w:t>
            </w:r>
          </w:p>
        </w:tc>
        <w:tc>
          <w:tcPr>
            <w:tcW w:w="2977" w:type="dxa"/>
          </w:tcPr>
          <w:p w14:paraId="7A45A86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18BC4BE" w14:textId="77777777" w:rsidTr="0019473C">
        <w:trPr>
          <w:trHeight w:val="518"/>
        </w:trPr>
        <w:tc>
          <w:tcPr>
            <w:tcW w:w="5812" w:type="dxa"/>
          </w:tcPr>
          <w:p w14:paraId="46FB37A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Langdons Road (Greers Road-Main North Road)</w:t>
            </w:r>
          </w:p>
        </w:tc>
        <w:tc>
          <w:tcPr>
            <w:tcW w:w="2977" w:type="dxa"/>
          </w:tcPr>
          <w:p w14:paraId="2E92672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8104DC7" w14:textId="77777777" w:rsidTr="0019473C">
        <w:trPr>
          <w:trHeight w:val="518"/>
        </w:trPr>
        <w:tc>
          <w:tcPr>
            <w:tcW w:w="5812" w:type="dxa"/>
            <w:vAlign w:val="center"/>
          </w:tcPr>
          <w:p w14:paraId="2A077FB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Latimer Square (east side)</w:t>
            </w:r>
          </w:p>
        </w:tc>
        <w:tc>
          <w:tcPr>
            <w:tcW w:w="2977" w:type="dxa"/>
            <w:vAlign w:val="center"/>
          </w:tcPr>
          <w:p w14:paraId="7CBC8A3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132E1B46" w14:textId="77777777" w:rsidTr="0019473C">
        <w:trPr>
          <w:trHeight w:val="518"/>
        </w:trPr>
        <w:tc>
          <w:tcPr>
            <w:tcW w:w="5812" w:type="dxa"/>
            <w:vAlign w:val="center"/>
          </w:tcPr>
          <w:p w14:paraId="5484C2C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Lichfield Street (Durham Street-Manchester Street)</w:t>
            </w:r>
          </w:p>
        </w:tc>
        <w:tc>
          <w:tcPr>
            <w:tcW w:w="2977" w:type="dxa"/>
            <w:vAlign w:val="center"/>
          </w:tcPr>
          <w:p w14:paraId="043227D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62B94C81" w14:textId="77777777" w:rsidTr="0019473C">
        <w:trPr>
          <w:trHeight w:val="518"/>
        </w:trPr>
        <w:tc>
          <w:tcPr>
            <w:tcW w:w="5812" w:type="dxa"/>
          </w:tcPr>
          <w:p w14:paraId="6AD9158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Lillian Street (Ensign Street – Halswell Road)</w:t>
            </w:r>
          </w:p>
        </w:tc>
        <w:tc>
          <w:tcPr>
            <w:tcW w:w="2977" w:type="dxa"/>
          </w:tcPr>
          <w:p w14:paraId="251CF39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A9D1707" w14:textId="77777777" w:rsidTr="0019473C">
        <w:trPr>
          <w:trHeight w:val="518"/>
        </w:trPr>
        <w:tc>
          <w:tcPr>
            <w:tcW w:w="5812" w:type="dxa"/>
          </w:tcPr>
          <w:p w14:paraId="79B8E59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Lincoln Road (Moorhouse Avenue-Whiteleigh Avenue)</w:t>
            </w:r>
          </w:p>
        </w:tc>
        <w:tc>
          <w:tcPr>
            <w:tcW w:w="2977" w:type="dxa"/>
          </w:tcPr>
          <w:p w14:paraId="454D1EA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757F143" w14:textId="77777777" w:rsidTr="0019473C">
        <w:trPr>
          <w:trHeight w:val="518"/>
        </w:trPr>
        <w:tc>
          <w:tcPr>
            <w:tcW w:w="5812" w:type="dxa"/>
          </w:tcPr>
          <w:p w14:paraId="378929C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Lincoln Road (Whiteleigh Avenue-Curletts Road)</w:t>
            </w:r>
          </w:p>
        </w:tc>
        <w:tc>
          <w:tcPr>
            <w:tcW w:w="2977" w:type="dxa"/>
          </w:tcPr>
          <w:p w14:paraId="2414A70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0392134" w14:textId="77777777" w:rsidTr="0019473C">
        <w:trPr>
          <w:trHeight w:val="518"/>
        </w:trPr>
        <w:tc>
          <w:tcPr>
            <w:tcW w:w="5812" w:type="dxa"/>
          </w:tcPr>
          <w:p w14:paraId="13CF62A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Linwood Avenue (Avonside Drive-Aldwins Road)</w:t>
            </w:r>
          </w:p>
        </w:tc>
        <w:tc>
          <w:tcPr>
            <w:tcW w:w="2977" w:type="dxa"/>
          </w:tcPr>
          <w:p w14:paraId="16081C7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94AD0BE" w14:textId="77777777" w:rsidTr="0019473C">
        <w:trPr>
          <w:trHeight w:val="518"/>
        </w:trPr>
        <w:tc>
          <w:tcPr>
            <w:tcW w:w="5812" w:type="dxa"/>
          </w:tcPr>
          <w:p w14:paraId="3ABB9A2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Linwood Avenue (Aldwins Road – Humphreys Drive)</w:t>
            </w:r>
          </w:p>
        </w:tc>
        <w:tc>
          <w:tcPr>
            <w:tcW w:w="2977" w:type="dxa"/>
          </w:tcPr>
          <w:p w14:paraId="4A1601A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F979D93" w14:textId="77777777" w:rsidTr="0019473C">
        <w:trPr>
          <w:trHeight w:val="518"/>
        </w:trPr>
        <w:tc>
          <w:tcPr>
            <w:tcW w:w="5812" w:type="dxa"/>
          </w:tcPr>
          <w:p w14:paraId="5636D7C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Locksley Avenue (McBratneys Road-New Brighton Road)</w:t>
            </w:r>
          </w:p>
        </w:tc>
        <w:tc>
          <w:tcPr>
            <w:tcW w:w="2977" w:type="dxa"/>
          </w:tcPr>
          <w:p w14:paraId="11009D1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0DD9972" w14:textId="77777777" w:rsidTr="0019473C">
        <w:trPr>
          <w:trHeight w:val="518"/>
        </w:trPr>
        <w:tc>
          <w:tcPr>
            <w:tcW w:w="5812" w:type="dxa"/>
          </w:tcPr>
          <w:p w14:paraId="5684F3E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Lodestar Avenue (Hayton Road – Stark Drive)</w:t>
            </w:r>
          </w:p>
        </w:tc>
        <w:tc>
          <w:tcPr>
            <w:tcW w:w="2977" w:type="dxa"/>
          </w:tcPr>
          <w:p w14:paraId="458DED8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21CEF36" w14:textId="77777777" w:rsidTr="0019473C">
        <w:trPr>
          <w:trHeight w:val="518"/>
        </w:trPr>
        <w:tc>
          <w:tcPr>
            <w:tcW w:w="5812" w:type="dxa"/>
          </w:tcPr>
          <w:p w14:paraId="0054A8F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Long Bay Road (Summit Road – Christchurch Akaroa Road</w:t>
            </w:r>
          </w:p>
        </w:tc>
        <w:tc>
          <w:tcPr>
            <w:tcW w:w="2977" w:type="dxa"/>
          </w:tcPr>
          <w:p w14:paraId="4AE303F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1148AB7" w14:textId="77777777" w:rsidTr="0019473C">
        <w:trPr>
          <w:trHeight w:val="518"/>
        </w:trPr>
        <w:tc>
          <w:tcPr>
            <w:tcW w:w="5812" w:type="dxa"/>
          </w:tcPr>
          <w:p w14:paraId="2B11948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Lower Styx Road (Marshland Road-Harbour Road)</w:t>
            </w:r>
          </w:p>
        </w:tc>
        <w:tc>
          <w:tcPr>
            <w:tcW w:w="2977" w:type="dxa"/>
          </w:tcPr>
          <w:p w14:paraId="5C7AE0F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A7A8B51" w14:textId="77777777" w:rsidTr="0019473C">
        <w:trPr>
          <w:trHeight w:val="518"/>
        </w:trPr>
        <w:tc>
          <w:tcPr>
            <w:tcW w:w="5812" w:type="dxa"/>
          </w:tcPr>
          <w:p w14:paraId="3C1A706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Lowther Street (Racecourse Road – Main South Road)</w:t>
            </w:r>
          </w:p>
        </w:tc>
        <w:tc>
          <w:tcPr>
            <w:tcW w:w="2977" w:type="dxa"/>
          </w:tcPr>
          <w:p w14:paraId="5D57559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1EEB20E" w14:textId="77777777" w:rsidTr="0019473C">
        <w:trPr>
          <w:trHeight w:val="518"/>
        </w:trPr>
        <w:tc>
          <w:tcPr>
            <w:tcW w:w="5812" w:type="dxa"/>
          </w:tcPr>
          <w:p w14:paraId="4A3F94F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Lyttelton Street (Lincoln Road-Rose Street)</w:t>
            </w:r>
          </w:p>
        </w:tc>
        <w:tc>
          <w:tcPr>
            <w:tcW w:w="2977" w:type="dxa"/>
          </w:tcPr>
          <w:p w14:paraId="0443A3C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E0F0674" w14:textId="77777777" w:rsidTr="0019473C">
        <w:trPr>
          <w:trHeight w:val="518"/>
        </w:trPr>
        <w:tc>
          <w:tcPr>
            <w:tcW w:w="5812" w:type="dxa"/>
          </w:tcPr>
          <w:p w14:paraId="2D3195B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Maces Road (Cuthberts Road-Dyers Road)</w:t>
            </w:r>
          </w:p>
        </w:tc>
        <w:tc>
          <w:tcPr>
            <w:tcW w:w="2977" w:type="dxa"/>
          </w:tcPr>
          <w:p w14:paraId="624A0E2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3453165" w14:textId="77777777" w:rsidTr="0019473C">
        <w:trPr>
          <w:trHeight w:val="518"/>
        </w:trPr>
        <w:tc>
          <w:tcPr>
            <w:tcW w:w="5812" w:type="dxa"/>
          </w:tcPr>
          <w:p w14:paraId="317760C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Madras Street (Bealey Avenue – Winton Street)</w:t>
            </w:r>
          </w:p>
        </w:tc>
        <w:tc>
          <w:tcPr>
            <w:tcW w:w="2977" w:type="dxa"/>
          </w:tcPr>
          <w:p w14:paraId="4BC803C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53540E2" w14:textId="77777777" w:rsidTr="0019473C">
        <w:trPr>
          <w:trHeight w:val="518"/>
        </w:trPr>
        <w:tc>
          <w:tcPr>
            <w:tcW w:w="5812" w:type="dxa"/>
            <w:vAlign w:val="center"/>
          </w:tcPr>
          <w:p w14:paraId="2084DC9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Madras Street (Bealey Avenue-Gloucester Street)</w:t>
            </w:r>
          </w:p>
        </w:tc>
        <w:tc>
          <w:tcPr>
            <w:tcW w:w="2977" w:type="dxa"/>
            <w:vAlign w:val="center"/>
          </w:tcPr>
          <w:p w14:paraId="240E573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5430CA39" w14:textId="77777777" w:rsidTr="0019473C">
        <w:trPr>
          <w:trHeight w:val="518"/>
        </w:trPr>
        <w:tc>
          <w:tcPr>
            <w:tcW w:w="5812" w:type="dxa"/>
            <w:vAlign w:val="center"/>
          </w:tcPr>
          <w:p w14:paraId="7706FEC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Madras Street (Hereford Street-Moorhouse Avenue)</w:t>
            </w:r>
          </w:p>
        </w:tc>
        <w:tc>
          <w:tcPr>
            <w:tcW w:w="2977" w:type="dxa"/>
            <w:vAlign w:val="center"/>
          </w:tcPr>
          <w:p w14:paraId="62683E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235893E2" w14:textId="77777777" w:rsidTr="0019473C">
        <w:trPr>
          <w:trHeight w:val="518"/>
        </w:trPr>
        <w:tc>
          <w:tcPr>
            <w:tcW w:w="5812" w:type="dxa"/>
          </w:tcPr>
          <w:p w14:paraId="6ECABDA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Magdala Place (Birmingham Drive – Proposed Bridge Link to Wigram Road)</w:t>
            </w:r>
          </w:p>
        </w:tc>
        <w:tc>
          <w:tcPr>
            <w:tcW w:w="2977" w:type="dxa"/>
          </w:tcPr>
          <w:p w14:paraId="72D9A9E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221634D8" w14:textId="77777777" w:rsidTr="0019473C">
        <w:trPr>
          <w:trHeight w:val="518"/>
        </w:trPr>
        <w:tc>
          <w:tcPr>
            <w:tcW w:w="5812" w:type="dxa"/>
          </w:tcPr>
          <w:p w14:paraId="182E142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Maidstone Road (Waimairi Road-Withells Road)</w:t>
            </w:r>
          </w:p>
        </w:tc>
        <w:tc>
          <w:tcPr>
            <w:tcW w:w="2977" w:type="dxa"/>
          </w:tcPr>
          <w:p w14:paraId="3AC7E7D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E0FF398" w14:textId="77777777" w:rsidTr="0019473C">
        <w:trPr>
          <w:trHeight w:val="518"/>
        </w:trPr>
        <w:tc>
          <w:tcPr>
            <w:tcW w:w="5812" w:type="dxa"/>
          </w:tcPr>
          <w:p w14:paraId="48F6011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Maidstone Road (Ilam Road - Waimairi Road)</w:t>
            </w:r>
          </w:p>
        </w:tc>
        <w:tc>
          <w:tcPr>
            <w:tcW w:w="2977" w:type="dxa"/>
          </w:tcPr>
          <w:p w14:paraId="2095635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9AF4F1A" w14:textId="77777777" w:rsidTr="0019473C">
        <w:trPr>
          <w:trHeight w:val="518"/>
        </w:trPr>
        <w:tc>
          <w:tcPr>
            <w:tcW w:w="5812" w:type="dxa"/>
          </w:tcPr>
          <w:p w14:paraId="6500C78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North Road (Northcote Road – Dickeys Road)</w:t>
            </w:r>
          </w:p>
        </w:tc>
        <w:tc>
          <w:tcPr>
            <w:tcW w:w="2977" w:type="dxa"/>
          </w:tcPr>
          <w:p w14:paraId="69F3D13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572617F" w14:textId="77777777" w:rsidTr="0019473C">
        <w:trPr>
          <w:trHeight w:val="518"/>
        </w:trPr>
        <w:tc>
          <w:tcPr>
            <w:tcW w:w="5812" w:type="dxa"/>
          </w:tcPr>
          <w:p w14:paraId="657A83E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North Road (Cranford Street –Northcote Road)</w:t>
            </w:r>
          </w:p>
        </w:tc>
        <w:tc>
          <w:tcPr>
            <w:tcW w:w="2977" w:type="dxa"/>
          </w:tcPr>
          <w:p w14:paraId="2822ADC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822C999" w14:textId="77777777" w:rsidTr="0019473C">
        <w:trPr>
          <w:trHeight w:val="518"/>
        </w:trPr>
        <w:tc>
          <w:tcPr>
            <w:tcW w:w="5812" w:type="dxa"/>
          </w:tcPr>
          <w:p w14:paraId="20131EA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North Road (Dickeys Road – Waimakariri District Boundary)</w:t>
            </w:r>
          </w:p>
        </w:tc>
        <w:tc>
          <w:tcPr>
            <w:tcW w:w="2977" w:type="dxa"/>
          </w:tcPr>
          <w:p w14:paraId="188CAF0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00222ED4" w14:textId="77777777" w:rsidTr="0019473C">
        <w:trPr>
          <w:trHeight w:val="518"/>
        </w:trPr>
        <w:tc>
          <w:tcPr>
            <w:tcW w:w="5812" w:type="dxa"/>
          </w:tcPr>
          <w:p w14:paraId="199CE5A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Main Road (McCormacks Bay Road West The - Esplanade)</w:t>
            </w:r>
          </w:p>
        </w:tc>
        <w:tc>
          <w:tcPr>
            <w:tcW w:w="2977" w:type="dxa"/>
          </w:tcPr>
          <w:p w14:paraId="3323D15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5AAA6D8" w14:textId="77777777" w:rsidTr="0019473C">
        <w:trPr>
          <w:trHeight w:val="518"/>
        </w:trPr>
        <w:tc>
          <w:tcPr>
            <w:tcW w:w="5812" w:type="dxa"/>
          </w:tcPr>
          <w:p w14:paraId="3A6B2E0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Road (St Andrews Hill Road-McCormacks - Bay Road west)</w:t>
            </w:r>
          </w:p>
        </w:tc>
        <w:tc>
          <w:tcPr>
            <w:tcW w:w="2977" w:type="dxa"/>
          </w:tcPr>
          <w:p w14:paraId="3CD22A3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07351D26" w14:textId="77777777" w:rsidTr="0019473C">
        <w:trPr>
          <w:trHeight w:val="518"/>
        </w:trPr>
        <w:tc>
          <w:tcPr>
            <w:tcW w:w="5812" w:type="dxa"/>
          </w:tcPr>
          <w:p w14:paraId="5ECF9A0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Road, Governors Bay (Dyers Pass Road – Governors Bay Teddington Road)</w:t>
            </w:r>
          </w:p>
        </w:tc>
        <w:tc>
          <w:tcPr>
            <w:tcW w:w="2977" w:type="dxa"/>
          </w:tcPr>
          <w:p w14:paraId="5D54545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3DE0C89" w14:textId="77777777" w:rsidTr="0019473C">
        <w:trPr>
          <w:trHeight w:val="518"/>
        </w:trPr>
        <w:tc>
          <w:tcPr>
            <w:tcW w:w="5812" w:type="dxa"/>
          </w:tcPr>
          <w:p w14:paraId="1BABF87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South Road (Blenheim Road – Selwyn District Boundary)</w:t>
            </w:r>
          </w:p>
        </w:tc>
        <w:tc>
          <w:tcPr>
            <w:tcW w:w="2977" w:type="dxa"/>
          </w:tcPr>
          <w:p w14:paraId="2F68003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71C7F8EF" w14:textId="77777777" w:rsidTr="0019473C">
        <w:trPr>
          <w:trHeight w:val="518"/>
        </w:trPr>
        <w:tc>
          <w:tcPr>
            <w:tcW w:w="5812" w:type="dxa"/>
          </w:tcPr>
          <w:p w14:paraId="3893BE9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South Road (Riccarton Road-Blenheim Road)</w:t>
            </w:r>
          </w:p>
        </w:tc>
        <w:tc>
          <w:tcPr>
            <w:tcW w:w="2977" w:type="dxa"/>
          </w:tcPr>
          <w:p w14:paraId="170339A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69D5414" w14:textId="77777777" w:rsidTr="0019473C">
        <w:trPr>
          <w:trHeight w:val="518"/>
        </w:trPr>
        <w:tc>
          <w:tcPr>
            <w:tcW w:w="5812" w:type="dxa"/>
          </w:tcPr>
          <w:p w14:paraId="1FA5E24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Mairehau Road (Marshland Road – Frosts Road)</w:t>
            </w:r>
          </w:p>
        </w:tc>
        <w:tc>
          <w:tcPr>
            <w:tcW w:w="2977" w:type="dxa"/>
          </w:tcPr>
          <w:p w14:paraId="39E6CEE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D852646" w14:textId="77777777" w:rsidTr="0019473C">
        <w:trPr>
          <w:trHeight w:val="518"/>
        </w:trPr>
        <w:tc>
          <w:tcPr>
            <w:tcW w:w="5812" w:type="dxa"/>
          </w:tcPr>
          <w:p w14:paraId="3CAF786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Hornbrook Road (Belleview Terrace-St Andrews Hill Road)</w:t>
            </w:r>
          </w:p>
        </w:tc>
        <w:tc>
          <w:tcPr>
            <w:tcW w:w="2977" w:type="dxa"/>
          </w:tcPr>
          <w:p w14:paraId="32A9F76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8D61CF1" w14:textId="77777777" w:rsidTr="0019473C">
        <w:trPr>
          <w:trHeight w:val="518"/>
        </w:trPr>
        <w:tc>
          <w:tcPr>
            <w:tcW w:w="5812" w:type="dxa"/>
          </w:tcPr>
          <w:p w14:paraId="381A2EE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Malcolm Avenue (Eastern Terrace – Colombo Street)</w:t>
            </w:r>
          </w:p>
        </w:tc>
        <w:tc>
          <w:tcPr>
            <w:tcW w:w="2977" w:type="dxa"/>
          </w:tcPr>
          <w:p w14:paraId="5F87690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65CD8D0" w14:textId="77777777" w:rsidTr="0019473C">
        <w:trPr>
          <w:trHeight w:val="518"/>
        </w:trPr>
        <w:tc>
          <w:tcPr>
            <w:tcW w:w="5812" w:type="dxa"/>
          </w:tcPr>
          <w:p w14:paraId="7921481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Manchester Street (Bealey Avenue – Edgeware Road)</w:t>
            </w:r>
          </w:p>
        </w:tc>
        <w:tc>
          <w:tcPr>
            <w:tcW w:w="2977" w:type="dxa"/>
          </w:tcPr>
          <w:p w14:paraId="0CD805A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CBB38BD" w14:textId="77777777" w:rsidTr="0019473C">
        <w:trPr>
          <w:trHeight w:val="518"/>
        </w:trPr>
        <w:tc>
          <w:tcPr>
            <w:tcW w:w="5812" w:type="dxa"/>
            <w:vAlign w:val="center"/>
          </w:tcPr>
          <w:p w14:paraId="42F68FE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Manchester Street (Bealey Avenue-Moorhouse Avenue)</w:t>
            </w:r>
          </w:p>
        </w:tc>
        <w:tc>
          <w:tcPr>
            <w:tcW w:w="2977" w:type="dxa"/>
            <w:vAlign w:val="center"/>
          </w:tcPr>
          <w:p w14:paraId="07FBAA2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1D523F41" w14:textId="77777777" w:rsidTr="0019473C">
        <w:trPr>
          <w:trHeight w:val="518"/>
        </w:trPr>
        <w:tc>
          <w:tcPr>
            <w:tcW w:w="5812" w:type="dxa"/>
          </w:tcPr>
          <w:p w14:paraId="157C88B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Mandeville Street (Riccarton Road – Blenheim Road)</w:t>
            </w:r>
          </w:p>
        </w:tc>
        <w:tc>
          <w:tcPr>
            <w:tcW w:w="2977" w:type="dxa"/>
          </w:tcPr>
          <w:p w14:paraId="6594ECE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84F4258" w14:textId="77777777" w:rsidTr="0019473C">
        <w:trPr>
          <w:trHeight w:val="518"/>
        </w:trPr>
        <w:tc>
          <w:tcPr>
            <w:tcW w:w="5812" w:type="dxa"/>
          </w:tcPr>
          <w:p w14:paraId="77515D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Marine Drive (Charteris Bay Road – Waipapa Avenue)</w:t>
            </w:r>
          </w:p>
        </w:tc>
        <w:tc>
          <w:tcPr>
            <w:tcW w:w="2977" w:type="dxa"/>
          </w:tcPr>
          <w:p w14:paraId="077B17D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944ADCE" w14:textId="77777777" w:rsidTr="0019473C">
        <w:trPr>
          <w:trHeight w:val="518"/>
        </w:trPr>
        <w:tc>
          <w:tcPr>
            <w:tcW w:w="5812" w:type="dxa"/>
          </w:tcPr>
          <w:p w14:paraId="33B0E14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Marine Parade (Bridge Street-Beach Road)</w:t>
            </w:r>
          </w:p>
        </w:tc>
        <w:tc>
          <w:tcPr>
            <w:tcW w:w="2977" w:type="dxa"/>
          </w:tcPr>
          <w:p w14:paraId="23BEC97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C9403C5" w14:textId="77777777" w:rsidTr="0019473C">
        <w:trPr>
          <w:trHeight w:val="518"/>
        </w:trPr>
        <w:tc>
          <w:tcPr>
            <w:tcW w:w="5812" w:type="dxa"/>
          </w:tcPr>
          <w:p w14:paraId="0ACC992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Marriner Street (Wakefield Avenue – Main Road)</w:t>
            </w:r>
          </w:p>
        </w:tc>
        <w:tc>
          <w:tcPr>
            <w:tcW w:w="2977" w:type="dxa"/>
          </w:tcPr>
          <w:p w14:paraId="661CDE9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04200CF" w14:textId="77777777" w:rsidTr="0019473C">
        <w:trPr>
          <w:trHeight w:val="518"/>
        </w:trPr>
        <w:tc>
          <w:tcPr>
            <w:tcW w:w="5812" w:type="dxa"/>
          </w:tcPr>
          <w:p w14:paraId="5561904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Marshland Road (Shirley Road – Main North Road)</w:t>
            </w:r>
          </w:p>
        </w:tc>
        <w:tc>
          <w:tcPr>
            <w:tcW w:w="2977" w:type="dxa"/>
          </w:tcPr>
          <w:p w14:paraId="1AE7F8D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00B1E01" w14:textId="77777777" w:rsidTr="0019473C">
        <w:trPr>
          <w:trHeight w:val="518"/>
        </w:trPr>
        <w:tc>
          <w:tcPr>
            <w:tcW w:w="5812" w:type="dxa"/>
          </w:tcPr>
          <w:p w14:paraId="0F25E19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Marshs Road (Main South Road – Springs Road)1</w:t>
            </w:r>
          </w:p>
        </w:tc>
        <w:tc>
          <w:tcPr>
            <w:tcW w:w="2977" w:type="dxa"/>
          </w:tcPr>
          <w:p w14:paraId="3B4C0FE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39D6BE5" w14:textId="77777777" w:rsidTr="0019473C">
        <w:trPr>
          <w:trHeight w:val="518"/>
        </w:trPr>
        <w:tc>
          <w:tcPr>
            <w:tcW w:w="5812" w:type="dxa"/>
          </w:tcPr>
          <w:p w14:paraId="758B0DB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Marshs Road (Springs Road – Whincops Road)</w:t>
            </w:r>
          </w:p>
        </w:tc>
        <w:tc>
          <w:tcPr>
            <w:tcW w:w="2977" w:type="dxa"/>
          </w:tcPr>
          <w:p w14:paraId="7299068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4B4479D" w14:textId="77777777" w:rsidTr="0019473C">
        <w:trPr>
          <w:trHeight w:val="518"/>
        </w:trPr>
        <w:tc>
          <w:tcPr>
            <w:tcW w:w="5812" w:type="dxa"/>
          </w:tcPr>
          <w:p w14:paraId="7941293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Martindales Road (Port Hills Road-Bridle Path Road)</w:t>
            </w:r>
          </w:p>
        </w:tc>
        <w:tc>
          <w:tcPr>
            <w:tcW w:w="2977" w:type="dxa"/>
          </w:tcPr>
          <w:p w14:paraId="53D670D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B79FF22" w14:textId="77777777" w:rsidTr="0019473C">
        <w:trPr>
          <w:trHeight w:val="518"/>
        </w:trPr>
        <w:tc>
          <w:tcPr>
            <w:tcW w:w="5812" w:type="dxa"/>
          </w:tcPr>
          <w:p w14:paraId="732C4BD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Masham Road (Yaldhurst Road-Carmen Road)</w:t>
            </w:r>
          </w:p>
        </w:tc>
        <w:tc>
          <w:tcPr>
            <w:tcW w:w="2977" w:type="dxa"/>
          </w:tcPr>
          <w:p w14:paraId="05676AD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6596FCA1" w14:textId="77777777" w:rsidTr="0019473C">
        <w:trPr>
          <w:trHeight w:val="518"/>
        </w:trPr>
        <w:tc>
          <w:tcPr>
            <w:tcW w:w="5812" w:type="dxa"/>
          </w:tcPr>
          <w:p w14:paraId="423DBD6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Matipo Street (Riccarton Road-Blenheim Road)</w:t>
            </w:r>
          </w:p>
        </w:tc>
        <w:tc>
          <w:tcPr>
            <w:tcW w:w="2977" w:type="dxa"/>
          </w:tcPr>
          <w:p w14:paraId="5598E50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0BF6821" w14:textId="77777777" w:rsidTr="0019473C">
        <w:trPr>
          <w:trHeight w:val="518"/>
        </w:trPr>
        <w:tc>
          <w:tcPr>
            <w:tcW w:w="5812" w:type="dxa"/>
          </w:tcPr>
          <w:p w14:paraId="6C66AA7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Matipo Street (Blenheim Road – Wrights Road</w:t>
            </w:r>
          </w:p>
        </w:tc>
        <w:tc>
          <w:tcPr>
            <w:tcW w:w="2977" w:type="dxa"/>
          </w:tcPr>
          <w:p w14:paraId="39A597D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48DF9AC" w14:textId="77777777" w:rsidTr="0019473C">
        <w:trPr>
          <w:trHeight w:val="518"/>
        </w:trPr>
        <w:tc>
          <w:tcPr>
            <w:tcW w:w="5812" w:type="dxa"/>
          </w:tcPr>
          <w:p w14:paraId="6A0A7CF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Maunsell Street (Tanner Street – Cumnor Terrace)</w:t>
            </w:r>
          </w:p>
        </w:tc>
        <w:tc>
          <w:tcPr>
            <w:tcW w:w="2977" w:type="dxa"/>
          </w:tcPr>
          <w:p w14:paraId="2F69452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9FBA9AD" w14:textId="77777777" w:rsidTr="0019473C">
        <w:trPr>
          <w:trHeight w:val="518"/>
        </w:trPr>
        <w:tc>
          <w:tcPr>
            <w:tcW w:w="5812" w:type="dxa"/>
          </w:tcPr>
          <w:p w14:paraId="05B030E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McBratneys Road (River Road-Locksley Avenue)</w:t>
            </w:r>
          </w:p>
        </w:tc>
        <w:tc>
          <w:tcPr>
            <w:tcW w:w="2977" w:type="dxa"/>
          </w:tcPr>
          <w:p w14:paraId="5350B34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C13ABC9" w14:textId="77777777" w:rsidTr="0019473C">
        <w:trPr>
          <w:trHeight w:val="518"/>
        </w:trPr>
        <w:tc>
          <w:tcPr>
            <w:tcW w:w="5812" w:type="dxa"/>
          </w:tcPr>
          <w:p w14:paraId="26A932B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McCormacks Bay Road (Main Road (west) Main Road (east))</w:t>
            </w:r>
          </w:p>
        </w:tc>
        <w:tc>
          <w:tcPr>
            <w:tcW w:w="2977" w:type="dxa"/>
          </w:tcPr>
          <w:p w14:paraId="440C04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B3B3825" w14:textId="77777777" w:rsidTr="0019473C">
        <w:trPr>
          <w:trHeight w:val="518"/>
        </w:trPr>
        <w:tc>
          <w:tcPr>
            <w:tcW w:w="5812" w:type="dxa"/>
          </w:tcPr>
          <w:p w14:paraId="39B2091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McFaddens Road (Rutland Street-Cranford Street)</w:t>
            </w:r>
          </w:p>
        </w:tc>
        <w:tc>
          <w:tcPr>
            <w:tcW w:w="2977" w:type="dxa"/>
          </w:tcPr>
          <w:p w14:paraId="7E13DE1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D981F1B" w14:textId="77777777" w:rsidTr="0019473C">
        <w:trPr>
          <w:trHeight w:val="518"/>
        </w:trPr>
        <w:tc>
          <w:tcPr>
            <w:tcW w:w="5812" w:type="dxa"/>
          </w:tcPr>
          <w:p w14:paraId="09E5DAF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McGregors Road (Ruru Road-Rudds Road)</w:t>
            </w:r>
          </w:p>
        </w:tc>
        <w:tc>
          <w:tcPr>
            <w:tcW w:w="2977" w:type="dxa"/>
          </w:tcPr>
          <w:p w14:paraId="520D919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B2C8FB0" w14:textId="77777777" w:rsidTr="0019473C">
        <w:trPr>
          <w:trHeight w:val="518"/>
        </w:trPr>
        <w:tc>
          <w:tcPr>
            <w:tcW w:w="5812" w:type="dxa"/>
          </w:tcPr>
          <w:p w14:paraId="7FEE3E4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McLeans Island Road (Johns Road-Proposed Pound Road deviation)</w:t>
            </w:r>
          </w:p>
        </w:tc>
        <w:tc>
          <w:tcPr>
            <w:tcW w:w="2977" w:type="dxa"/>
          </w:tcPr>
          <w:p w14:paraId="71D8F49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2689C0BE" w14:textId="77777777" w:rsidTr="0019473C">
        <w:trPr>
          <w:trHeight w:val="518"/>
        </w:trPr>
        <w:tc>
          <w:tcPr>
            <w:tcW w:w="5812" w:type="dxa"/>
          </w:tcPr>
          <w:p w14:paraId="6791216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McLeans Island Road (Proposed Pound Road deviation– Chattertons Road)</w:t>
            </w:r>
          </w:p>
        </w:tc>
        <w:tc>
          <w:tcPr>
            <w:tcW w:w="2977" w:type="dxa"/>
          </w:tcPr>
          <w:p w14:paraId="45BAB39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52ED375" w14:textId="77777777" w:rsidTr="0019473C">
        <w:trPr>
          <w:trHeight w:val="518"/>
        </w:trPr>
        <w:tc>
          <w:tcPr>
            <w:tcW w:w="5812" w:type="dxa"/>
          </w:tcPr>
          <w:p w14:paraId="0DB3F4A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McMahon Drive (Aidanfield Drive – Dunbars Road)</w:t>
            </w:r>
          </w:p>
        </w:tc>
        <w:tc>
          <w:tcPr>
            <w:tcW w:w="2977" w:type="dxa"/>
          </w:tcPr>
          <w:p w14:paraId="4BBE0E1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126644F" w14:textId="77777777" w:rsidTr="0019473C">
        <w:trPr>
          <w:trHeight w:val="518"/>
        </w:trPr>
        <w:tc>
          <w:tcPr>
            <w:tcW w:w="5812" w:type="dxa"/>
          </w:tcPr>
          <w:p w14:paraId="0073003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Memorial Avenue (Clyde Road-Orchard Road)</w:t>
            </w:r>
          </w:p>
        </w:tc>
        <w:tc>
          <w:tcPr>
            <w:tcW w:w="2977" w:type="dxa"/>
          </w:tcPr>
          <w:p w14:paraId="56DB966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BE1A24F" w14:textId="77777777" w:rsidTr="0019473C">
        <w:trPr>
          <w:trHeight w:val="518"/>
        </w:trPr>
        <w:tc>
          <w:tcPr>
            <w:tcW w:w="5812" w:type="dxa"/>
          </w:tcPr>
          <w:p w14:paraId="78E2FD0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Merrin Street (Avonhead Road-Withells Road)</w:t>
            </w:r>
          </w:p>
        </w:tc>
        <w:tc>
          <w:tcPr>
            <w:tcW w:w="2977" w:type="dxa"/>
          </w:tcPr>
          <w:p w14:paraId="371280B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D4EFE99" w14:textId="77777777" w:rsidTr="0019473C">
        <w:trPr>
          <w:trHeight w:val="518"/>
        </w:trPr>
        <w:tc>
          <w:tcPr>
            <w:tcW w:w="5812" w:type="dxa"/>
          </w:tcPr>
          <w:p w14:paraId="7A1C8DC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Middleton Road (Blenheim Road-Riccarton Road)</w:t>
            </w:r>
          </w:p>
        </w:tc>
        <w:tc>
          <w:tcPr>
            <w:tcW w:w="2977" w:type="dxa"/>
          </w:tcPr>
          <w:p w14:paraId="34773C3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FCB1BF1" w14:textId="77777777" w:rsidTr="0019473C">
        <w:trPr>
          <w:trHeight w:val="518"/>
        </w:trPr>
        <w:tc>
          <w:tcPr>
            <w:tcW w:w="5812" w:type="dxa"/>
          </w:tcPr>
          <w:p w14:paraId="3A8A18E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Milton Street (Barrington Street-Colombo Street)</w:t>
            </w:r>
          </w:p>
        </w:tc>
        <w:tc>
          <w:tcPr>
            <w:tcW w:w="2977" w:type="dxa"/>
          </w:tcPr>
          <w:p w14:paraId="5EE9861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18BAEAD" w14:textId="77777777" w:rsidTr="0019473C">
        <w:trPr>
          <w:trHeight w:val="518"/>
        </w:trPr>
        <w:tc>
          <w:tcPr>
            <w:tcW w:w="5812" w:type="dxa"/>
          </w:tcPr>
          <w:p w14:paraId="6DFBCDB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Moncks Spur Road (Mt Pleasant Road-Glenstrae Road)</w:t>
            </w:r>
          </w:p>
        </w:tc>
        <w:tc>
          <w:tcPr>
            <w:tcW w:w="2977" w:type="dxa"/>
          </w:tcPr>
          <w:p w14:paraId="70106F5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688164D" w14:textId="77777777" w:rsidTr="0019473C">
        <w:trPr>
          <w:trHeight w:val="518"/>
        </w:trPr>
        <w:tc>
          <w:tcPr>
            <w:tcW w:w="5812" w:type="dxa"/>
            <w:vAlign w:val="center"/>
          </w:tcPr>
          <w:p w14:paraId="26B8EF8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Montreal Street (Armagh Street-Moorhouse Avenue)</w:t>
            </w:r>
          </w:p>
        </w:tc>
        <w:tc>
          <w:tcPr>
            <w:tcW w:w="2977" w:type="dxa"/>
            <w:vAlign w:val="center"/>
          </w:tcPr>
          <w:p w14:paraId="1FC8D45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39812469" w14:textId="77777777" w:rsidTr="0019473C">
        <w:trPr>
          <w:trHeight w:val="518"/>
        </w:trPr>
        <w:tc>
          <w:tcPr>
            <w:tcW w:w="5812" w:type="dxa"/>
            <w:vAlign w:val="center"/>
          </w:tcPr>
          <w:p w14:paraId="5DCC875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Montreal Street (Bealey Avenue-Kilmore Street)</w:t>
            </w:r>
          </w:p>
        </w:tc>
        <w:tc>
          <w:tcPr>
            <w:tcW w:w="2977" w:type="dxa"/>
            <w:vAlign w:val="center"/>
          </w:tcPr>
          <w:p w14:paraId="0A71597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46E832B2" w14:textId="77777777" w:rsidTr="0019473C">
        <w:trPr>
          <w:trHeight w:val="518"/>
        </w:trPr>
        <w:tc>
          <w:tcPr>
            <w:tcW w:w="5812" w:type="dxa"/>
          </w:tcPr>
          <w:p w14:paraId="2A5E9A4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Montreal Street (Brougham Street Moorhouse Avenue)</w:t>
            </w:r>
          </w:p>
        </w:tc>
        <w:tc>
          <w:tcPr>
            <w:tcW w:w="2977" w:type="dxa"/>
          </w:tcPr>
          <w:p w14:paraId="0A50556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D3980F3" w14:textId="77777777" w:rsidTr="0019473C">
        <w:trPr>
          <w:trHeight w:val="518"/>
        </w:trPr>
        <w:tc>
          <w:tcPr>
            <w:tcW w:w="5812" w:type="dxa"/>
          </w:tcPr>
          <w:p w14:paraId="54EDA2F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Moorhouse Avenue (Deans Avenue-Ferry Road)</w:t>
            </w:r>
          </w:p>
        </w:tc>
        <w:tc>
          <w:tcPr>
            <w:tcW w:w="2977" w:type="dxa"/>
          </w:tcPr>
          <w:p w14:paraId="3B90CDF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1367CA5E" w14:textId="77777777" w:rsidTr="0019473C">
        <w:trPr>
          <w:trHeight w:val="518"/>
        </w:trPr>
        <w:tc>
          <w:tcPr>
            <w:tcW w:w="5812" w:type="dxa"/>
          </w:tcPr>
          <w:p w14:paraId="6214C16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Mt Pleasant Road (Main Road Summit Road)</w:t>
            </w:r>
          </w:p>
        </w:tc>
        <w:tc>
          <w:tcPr>
            <w:tcW w:w="2977" w:type="dxa"/>
          </w:tcPr>
          <w:p w14:paraId="514D093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69E2426" w14:textId="77777777" w:rsidTr="0019473C">
        <w:trPr>
          <w:trHeight w:val="518"/>
        </w:trPr>
        <w:tc>
          <w:tcPr>
            <w:tcW w:w="5812" w:type="dxa"/>
          </w:tcPr>
          <w:p w14:paraId="0FCB38E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Mustang Avenue (Awatea Road – Corsair Drive)</w:t>
            </w:r>
          </w:p>
        </w:tc>
        <w:tc>
          <w:tcPr>
            <w:tcW w:w="2977" w:type="dxa"/>
          </w:tcPr>
          <w:p w14:paraId="025233E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96392DF" w14:textId="77777777" w:rsidTr="0019473C">
        <w:trPr>
          <w:trHeight w:val="518"/>
        </w:trPr>
        <w:tc>
          <w:tcPr>
            <w:tcW w:w="5812" w:type="dxa"/>
          </w:tcPr>
          <w:p w14:paraId="1BDD899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Nayland Street (Wakefield Avenue-Heberden Avenue)</w:t>
            </w:r>
          </w:p>
        </w:tc>
        <w:tc>
          <w:tcPr>
            <w:tcW w:w="2977" w:type="dxa"/>
          </w:tcPr>
          <w:p w14:paraId="1CF54BA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F5D5C8D" w14:textId="77777777" w:rsidTr="0019473C">
        <w:trPr>
          <w:trHeight w:val="518"/>
        </w:trPr>
        <w:tc>
          <w:tcPr>
            <w:tcW w:w="5812" w:type="dxa"/>
          </w:tcPr>
          <w:p w14:paraId="4C0622A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New Brighton Road (Marshland Road-Avondale Road)</w:t>
            </w:r>
          </w:p>
        </w:tc>
        <w:tc>
          <w:tcPr>
            <w:tcW w:w="2977" w:type="dxa"/>
          </w:tcPr>
          <w:p w14:paraId="226BDF2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798DA06" w14:textId="77777777" w:rsidTr="0019473C">
        <w:trPr>
          <w:trHeight w:val="518"/>
        </w:trPr>
        <w:tc>
          <w:tcPr>
            <w:tcW w:w="5812" w:type="dxa"/>
          </w:tcPr>
          <w:p w14:paraId="5BB43E3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New Brighton Road (Avondale Road Pages Road)</w:t>
            </w:r>
          </w:p>
        </w:tc>
        <w:tc>
          <w:tcPr>
            <w:tcW w:w="2977" w:type="dxa"/>
          </w:tcPr>
          <w:p w14:paraId="2CC408F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A3D8EAE" w14:textId="77777777" w:rsidTr="0019473C">
        <w:trPr>
          <w:trHeight w:val="518"/>
        </w:trPr>
        <w:tc>
          <w:tcPr>
            <w:tcW w:w="5812" w:type="dxa"/>
          </w:tcPr>
          <w:p w14:paraId="3DF1006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Nicholls Road (Halswell Junction Road – Halswell Road)</w:t>
            </w:r>
          </w:p>
        </w:tc>
        <w:tc>
          <w:tcPr>
            <w:tcW w:w="2977" w:type="dxa"/>
          </w:tcPr>
          <w:p w14:paraId="61A962B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EE0B50A" w14:textId="77777777" w:rsidTr="0019473C">
        <w:trPr>
          <w:trHeight w:val="518"/>
        </w:trPr>
        <w:tc>
          <w:tcPr>
            <w:tcW w:w="5812" w:type="dxa"/>
          </w:tcPr>
          <w:p w14:paraId="66976E8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Normans Road (Strowan Road-Papanui Road)</w:t>
            </w:r>
          </w:p>
        </w:tc>
        <w:tc>
          <w:tcPr>
            <w:tcW w:w="2977" w:type="dxa"/>
          </w:tcPr>
          <w:p w14:paraId="5A77BED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E4037AC" w14:textId="77777777" w:rsidTr="0019473C">
        <w:trPr>
          <w:trHeight w:val="518"/>
        </w:trPr>
        <w:tc>
          <w:tcPr>
            <w:tcW w:w="5812" w:type="dxa"/>
          </w:tcPr>
          <w:p w14:paraId="4D8E1B4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North Avon Road (Whitmore Street-River Road)</w:t>
            </w:r>
          </w:p>
        </w:tc>
        <w:tc>
          <w:tcPr>
            <w:tcW w:w="2977" w:type="dxa"/>
          </w:tcPr>
          <w:p w14:paraId="5FBA043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90112DE" w14:textId="77777777" w:rsidTr="0019473C">
        <w:trPr>
          <w:trHeight w:val="518"/>
        </w:trPr>
        <w:tc>
          <w:tcPr>
            <w:tcW w:w="5812" w:type="dxa"/>
          </w:tcPr>
          <w:p w14:paraId="00A4BA3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North Parade (North Avon Road-Shirley Road)</w:t>
            </w:r>
          </w:p>
        </w:tc>
        <w:tc>
          <w:tcPr>
            <w:tcW w:w="2977" w:type="dxa"/>
          </w:tcPr>
          <w:p w14:paraId="4A87DB9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08482F0" w14:textId="77777777" w:rsidTr="0019473C">
        <w:trPr>
          <w:trHeight w:val="518"/>
        </w:trPr>
        <w:tc>
          <w:tcPr>
            <w:tcW w:w="5812" w:type="dxa"/>
          </w:tcPr>
          <w:p w14:paraId="193DA51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Northcote Road (Greers Road-Main North Road)</w:t>
            </w:r>
          </w:p>
        </w:tc>
        <w:tc>
          <w:tcPr>
            <w:tcW w:w="2977" w:type="dxa"/>
          </w:tcPr>
          <w:p w14:paraId="6CF43AE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0B2BD9D0" w14:textId="77777777" w:rsidTr="0019473C">
        <w:trPr>
          <w:trHeight w:val="518"/>
        </w:trPr>
        <w:tc>
          <w:tcPr>
            <w:tcW w:w="5812" w:type="dxa"/>
          </w:tcPr>
          <w:p w14:paraId="26A014E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Northern Motorway and Connectors (Waimakariri District Boundary-Dickeys Road)</w:t>
            </w:r>
          </w:p>
        </w:tc>
        <w:tc>
          <w:tcPr>
            <w:tcW w:w="2977" w:type="dxa"/>
          </w:tcPr>
          <w:p w14:paraId="664F4C3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48BCA581" w14:textId="77777777" w:rsidTr="0019473C">
        <w:trPr>
          <w:trHeight w:val="518"/>
        </w:trPr>
        <w:tc>
          <w:tcPr>
            <w:tcW w:w="5812" w:type="dxa"/>
          </w:tcPr>
          <w:p w14:paraId="2C4FAF6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Northwood Boulevard (Main North Road – Springbrook Lane)</w:t>
            </w:r>
          </w:p>
        </w:tc>
        <w:tc>
          <w:tcPr>
            <w:tcW w:w="2977" w:type="dxa"/>
          </w:tcPr>
          <w:p w14:paraId="08087D5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B64C610" w14:textId="77777777" w:rsidTr="0019473C">
        <w:trPr>
          <w:trHeight w:val="518"/>
        </w:trPr>
        <w:tc>
          <w:tcPr>
            <w:tcW w:w="5812" w:type="dxa"/>
          </w:tcPr>
          <w:p w14:paraId="0826233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Norwich Quay (Tunnel Road – Gladstone Quay)</w:t>
            </w:r>
          </w:p>
        </w:tc>
        <w:tc>
          <w:tcPr>
            <w:tcW w:w="2977" w:type="dxa"/>
          </w:tcPr>
          <w:p w14:paraId="3A2227F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730DC765" w14:textId="77777777" w:rsidTr="0019473C">
        <w:trPr>
          <w:trHeight w:val="518"/>
        </w:trPr>
        <w:tc>
          <w:tcPr>
            <w:tcW w:w="5812" w:type="dxa"/>
          </w:tcPr>
          <w:p w14:paraId="740F33A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Norwood Street (Sandwich Road – Tennyson Street)</w:t>
            </w:r>
          </w:p>
        </w:tc>
        <w:tc>
          <w:tcPr>
            <w:tcW w:w="2977" w:type="dxa"/>
          </w:tcPr>
          <w:p w14:paraId="063D26F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A05255A" w14:textId="77777777" w:rsidTr="0019473C">
        <w:trPr>
          <w:trHeight w:val="518"/>
        </w:trPr>
        <w:tc>
          <w:tcPr>
            <w:tcW w:w="5812" w:type="dxa"/>
          </w:tcPr>
          <w:p w14:paraId="72A767D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Nottingham Avenue (Wales Street – Patterson Terrace)</w:t>
            </w:r>
          </w:p>
        </w:tc>
        <w:tc>
          <w:tcPr>
            <w:tcW w:w="2977" w:type="dxa"/>
          </w:tcPr>
          <w:p w14:paraId="1B46E67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5E9B187" w14:textId="77777777" w:rsidTr="0019473C">
        <w:trPr>
          <w:trHeight w:val="518"/>
        </w:trPr>
        <w:tc>
          <w:tcPr>
            <w:tcW w:w="5812" w:type="dxa"/>
          </w:tcPr>
          <w:p w14:paraId="02769C4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Nursery Road (Tuam Street – Ferry Road)</w:t>
            </w:r>
          </w:p>
        </w:tc>
        <w:tc>
          <w:tcPr>
            <w:tcW w:w="2977" w:type="dxa"/>
          </w:tcPr>
          <w:p w14:paraId="1B570F1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7F339FF" w14:textId="77777777" w:rsidTr="0019473C">
        <w:trPr>
          <w:trHeight w:val="518"/>
        </w:trPr>
        <w:tc>
          <w:tcPr>
            <w:tcW w:w="5812" w:type="dxa"/>
          </w:tcPr>
          <w:p w14:paraId="214C7B4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Old West Coast Road (Chattertons Road- West Coast Road)</w:t>
            </w:r>
          </w:p>
        </w:tc>
        <w:tc>
          <w:tcPr>
            <w:tcW w:w="2977" w:type="dxa"/>
          </w:tcPr>
          <w:p w14:paraId="0E22611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F3CD341" w14:textId="77777777" w:rsidTr="0019473C">
        <w:trPr>
          <w:trHeight w:val="518"/>
        </w:trPr>
        <w:tc>
          <w:tcPr>
            <w:tcW w:w="5812" w:type="dxa"/>
          </w:tcPr>
          <w:p w14:paraId="2904BD8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Opawa Road (Wilsons Road North - Aynsley Terrace)</w:t>
            </w:r>
          </w:p>
        </w:tc>
        <w:tc>
          <w:tcPr>
            <w:tcW w:w="2977" w:type="dxa"/>
          </w:tcPr>
          <w:p w14:paraId="35E7F8B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060AAF2" w14:textId="77777777" w:rsidTr="0019473C">
        <w:trPr>
          <w:trHeight w:val="518"/>
        </w:trPr>
        <w:tc>
          <w:tcPr>
            <w:tcW w:w="5812" w:type="dxa"/>
          </w:tcPr>
          <w:p w14:paraId="7B81317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Opawa Road (Brougham Street (southeast of the Heathcote River) Port Hills Road)</w:t>
            </w:r>
          </w:p>
        </w:tc>
        <w:tc>
          <w:tcPr>
            <w:tcW w:w="2977" w:type="dxa"/>
          </w:tcPr>
          <w:p w14:paraId="2654703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1AE90FC9" w14:textId="77777777" w:rsidTr="0019473C">
        <w:trPr>
          <w:trHeight w:val="518"/>
        </w:trPr>
        <w:tc>
          <w:tcPr>
            <w:tcW w:w="5812" w:type="dxa"/>
          </w:tcPr>
          <w:p w14:paraId="678AC0A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Orchard Road (Memorial Ave – Wairakei Road)</w:t>
            </w:r>
          </w:p>
        </w:tc>
        <w:tc>
          <w:tcPr>
            <w:tcW w:w="2977" w:type="dxa"/>
          </w:tcPr>
          <w:p w14:paraId="510DD6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DA66081" w14:textId="77777777" w:rsidTr="0019473C">
        <w:trPr>
          <w:trHeight w:val="518"/>
        </w:trPr>
        <w:tc>
          <w:tcPr>
            <w:tcW w:w="5812" w:type="dxa"/>
          </w:tcPr>
          <w:p w14:paraId="7A0F5E3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Orion Street (Emmett Street – Quinns Road)</w:t>
            </w:r>
          </w:p>
        </w:tc>
        <w:tc>
          <w:tcPr>
            <w:tcW w:w="2977" w:type="dxa"/>
          </w:tcPr>
          <w:p w14:paraId="3A9E802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3B28E72" w14:textId="77777777" w:rsidTr="0019473C">
        <w:trPr>
          <w:trHeight w:val="518"/>
        </w:trPr>
        <w:tc>
          <w:tcPr>
            <w:tcW w:w="5812" w:type="dxa"/>
          </w:tcPr>
          <w:p w14:paraId="22D131F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Ottawa Road (Wainoni Road – Pages Road)</w:t>
            </w:r>
          </w:p>
        </w:tc>
        <w:tc>
          <w:tcPr>
            <w:tcW w:w="2977" w:type="dxa"/>
          </w:tcPr>
          <w:p w14:paraId="4E77C44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3718952" w14:textId="77777777" w:rsidTr="0019473C">
        <w:trPr>
          <w:trHeight w:val="518"/>
        </w:trPr>
        <w:tc>
          <w:tcPr>
            <w:tcW w:w="5812" w:type="dxa"/>
          </w:tcPr>
          <w:p w14:paraId="540F886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Owles Terrace (Pages Road Union Street)</w:t>
            </w:r>
          </w:p>
        </w:tc>
        <w:tc>
          <w:tcPr>
            <w:tcW w:w="2977" w:type="dxa"/>
          </w:tcPr>
          <w:p w14:paraId="72F09AD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7D17223" w14:textId="77777777" w:rsidTr="0019473C">
        <w:trPr>
          <w:trHeight w:val="518"/>
        </w:trPr>
        <w:tc>
          <w:tcPr>
            <w:tcW w:w="5812" w:type="dxa"/>
          </w:tcPr>
          <w:p w14:paraId="05ADC67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Oxford Street (Norwich Quay – Sumner Road)</w:t>
            </w:r>
          </w:p>
        </w:tc>
        <w:tc>
          <w:tcPr>
            <w:tcW w:w="2977" w:type="dxa"/>
          </w:tcPr>
          <w:p w14:paraId="76A3752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CC2AA7B" w14:textId="77777777" w:rsidTr="0019473C">
        <w:trPr>
          <w:trHeight w:val="518"/>
        </w:trPr>
        <w:tc>
          <w:tcPr>
            <w:tcW w:w="5812" w:type="dxa"/>
          </w:tcPr>
          <w:p w14:paraId="3914B25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Pages Road (Rudds Road-Anzac Drive)</w:t>
            </w:r>
          </w:p>
        </w:tc>
        <w:tc>
          <w:tcPr>
            <w:tcW w:w="2977" w:type="dxa"/>
          </w:tcPr>
          <w:p w14:paraId="6A0B40D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0538B026" w14:textId="77777777" w:rsidTr="0019473C">
        <w:trPr>
          <w:trHeight w:val="518"/>
        </w:trPr>
        <w:tc>
          <w:tcPr>
            <w:tcW w:w="5812" w:type="dxa"/>
          </w:tcPr>
          <w:p w14:paraId="631303A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Pages Road (Anzac Drive – New Brighton Road)</w:t>
            </w:r>
          </w:p>
        </w:tc>
        <w:tc>
          <w:tcPr>
            <w:tcW w:w="2977" w:type="dxa"/>
          </w:tcPr>
          <w:p w14:paraId="6B7F143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2851798F" w14:textId="77777777" w:rsidTr="0019473C">
        <w:trPr>
          <w:trHeight w:val="518"/>
        </w:trPr>
        <w:tc>
          <w:tcPr>
            <w:tcW w:w="5812" w:type="dxa"/>
          </w:tcPr>
          <w:p w14:paraId="6ACA4DA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Palinurus Road (Dyers Road-Ferry Road)</w:t>
            </w:r>
          </w:p>
        </w:tc>
        <w:tc>
          <w:tcPr>
            <w:tcW w:w="2977" w:type="dxa"/>
          </w:tcPr>
          <w:p w14:paraId="6E114A0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25C58A19" w14:textId="77777777" w:rsidTr="0019473C">
        <w:trPr>
          <w:trHeight w:val="518"/>
        </w:trPr>
        <w:tc>
          <w:tcPr>
            <w:tcW w:w="5812" w:type="dxa"/>
          </w:tcPr>
          <w:p w14:paraId="58B1316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Papanui Road (Bealey Avenue-Harewood Road)</w:t>
            </w:r>
          </w:p>
        </w:tc>
        <w:tc>
          <w:tcPr>
            <w:tcW w:w="2977" w:type="dxa"/>
          </w:tcPr>
          <w:p w14:paraId="20C0F6B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0A9DA3C" w14:textId="77777777" w:rsidTr="0019473C">
        <w:trPr>
          <w:trHeight w:val="518"/>
        </w:trPr>
        <w:tc>
          <w:tcPr>
            <w:tcW w:w="5812" w:type="dxa"/>
          </w:tcPr>
          <w:p w14:paraId="264F9CB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Park Terrace (Brittan Terrace – Governors Bay Road)</w:t>
            </w:r>
          </w:p>
        </w:tc>
        <w:tc>
          <w:tcPr>
            <w:tcW w:w="2977" w:type="dxa"/>
          </w:tcPr>
          <w:p w14:paraId="573C558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1DDFE31" w14:textId="77777777" w:rsidTr="0019473C">
        <w:trPr>
          <w:trHeight w:val="518"/>
        </w:trPr>
        <w:tc>
          <w:tcPr>
            <w:tcW w:w="5812" w:type="dxa"/>
            <w:vAlign w:val="center"/>
          </w:tcPr>
          <w:p w14:paraId="4F26007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Park Terrace / Rolleston Avenue (Bealey Avenue-Hereford Street)</w:t>
            </w:r>
          </w:p>
        </w:tc>
        <w:tc>
          <w:tcPr>
            <w:tcW w:w="2977" w:type="dxa"/>
            <w:vAlign w:val="center"/>
          </w:tcPr>
          <w:p w14:paraId="7FEDD3A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6FFB1C36" w14:textId="77777777" w:rsidTr="0019473C">
        <w:trPr>
          <w:trHeight w:val="518"/>
        </w:trPr>
        <w:tc>
          <w:tcPr>
            <w:tcW w:w="5812" w:type="dxa"/>
          </w:tcPr>
          <w:p w14:paraId="1C6D8B2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Parker Street (Waterloo Road-Main South Road)</w:t>
            </w:r>
          </w:p>
        </w:tc>
        <w:tc>
          <w:tcPr>
            <w:tcW w:w="2977" w:type="dxa"/>
          </w:tcPr>
          <w:p w14:paraId="317EFEA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FE41B83" w14:textId="77777777" w:rsidTr="0019473C">
        <w:trPr>
          <w:trHeight w:val="518"/>
        </w:trPr>
        <w:tc>
          <w:tcPr>
            <w:tcW w:w="5812" w:type="dxa"/>
          </w:tcPr>
          <w:p w14:paraId="0F76268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Parkhouse Road (Hayton Road-Curletts Road)</w:t>
            </w:r>
          </w:p>
        </w:tc>
        <w:tc>
          <w:tcPr>
            <w:tcW w:w="2977" w:type="dxa"/>
          </w:tcPr>
          <w:p w14:paraId="42B0B38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E32C600" w14:textId="77777777" w:rsidTr="0019473C">
        <w:trPr>
          <w:trHeight w:val="518"/>
        </w:trPr>
        <w:tc>
          <w:tcPr>
            <w:tcW w:w="5812" w:type="dxa"/>
          </w:tcPr>
          <w:p w14:paraId="3D001F6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Parkstone Avenue (Avonhead Road-Brodie Street)</w:t>
            </w:r>
          </w:p>
        </w:tc>
        <w:tc>
          <w:tcPr>
            <w:tcW w:w="2977" w:type="dxa"/>
          </w:tcPr>
          <w:p w14:paraId="48C239D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CC3A08B" w14:textId="77777777" w:rsidTr="0019473C">
        <w:tc>
          <w:tcPr>
            <w:tcW w:w="5812" w:type="dxa"/>
          </w:tcPr>
          <w:p w14:paraId="5CE2CB5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Parnwell Street (Basset Street – Travis Road)</w:t>
            </w:r>
          </w:p>
        </w:tc>
        <w:tc>
          <w:tcPr>
            <w:tcW w:w="2977" w:type="dxa"/>
          </w:tcPr>
          <w:p w14:paraId="03A06EB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BF923A7" w14:textId="77777777" w:rsidTr="0019473C">
        <w:tc>
          <w:tcPr>
            <w:tcW w:w="5812" w:type="dxa"/>
          </w:tcPr>
          <w:p w14:paraId="37F2D45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Patterson Terrace (Nottingham Avenue – Alvaston Drive)</w:t>
            </w:r>
          </w:p>
        </w:tc>
        <w:tc>
          <w:tcPr>
            <w:tcW w:w="2977" w:type="dxa"/>
          </w:tcPr>
          <w:p w14:paraId="79C8809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B5B7508" w14:textId="77777777" w:rsidTr="0019473C">
        <w:tc>
          <w:tcPr>
            <w:tcW w:w="5812" w:type="dxa"/>
          </w:tcPr>
          <w:p w14:paraId="3FD9839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Peer Street (Waimairi Road-Yaldhurst Road)</w:t>
            </w:r>
          </w:p>
        </w:tc>
        <w:tc>
          <w:tcPr>
            <w:tcW w:w="2977" w:type="dxa"/>
          </w:tcPr>
          <w:p w14:paraId="16998A4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072B2B3F" w14:textId="77777777" w:rsidTr="0019473C">
        <w:tc>
          <w:tcPr>
            <w:tcW w:w="5812" w:type="dxa"/>
          </w:tcPr>
          <w:p w14:paraId="1EA56B3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Philpotts Road (Queen Elizabeth II Drive – Innes Road)</w:t>
            </w:r>
          </w:p>
        </w:tc>
        <w:tc>
          <w:tcPr>
            <w:tcW w:w="2977" w:type="dxa"/>
          </w:tcPr>
          <w:p w14:paraId="4B0E85A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763F6F6" w14:textId="77777777" w:rsidTr="0019473C">
        <w:tc>
          <w:tcPr>
            <w:tcW w:w="5812" w:type="dxa"/>
          </w:tcPr>
          <w:p w14:paraId="1E26CAD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Port Hills Road (Centaurus Road-Opawa Road)</w:t>
            </w:r>
          </w:p>
        </w:tc>
        <w:tc>
          <w:tcPr>
            <w:tcW w:w="2977" w:type="dxa"/>
          </w:tcPr>
          <w:p w14:paraId="51410B8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CDF40BE" w14:textId="77777777" w:rsidTr="0019473C">
        <w:tc>
          <w:tcPr>
            <w:tcW w:w="5812" w:type="dxa"/>
          </w:tcPr>
          <w:p w14:paraId="610608B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Port Hills Road (Opawa Road-Tunnel Road)</w:t>
            </w:r>
          </w:p>
        </w:tc>
        <w:tc>
          <w:tcPr>
            <w:tcW w:w="2977" w:type="dxa"/>
          </w:tcPr>
          <w:p w14:paraId="3F88598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4BE3BD91" w14:textId="77777777" w:rsidTr="0019473C">
        <w:tc>
          <w:tcPr>
            <w:tcW w:w="5812" w:type="dxa"/>
          </w:tcPr>
          <w:p w14:paraId="4BC3BBC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Port Hills Road (Horotane Valley Road-Martindales Road)</w:t>
            </w:r>
          </w:p>
        </w:tc>
        <w:tc>
          <w:tcPr>
            <w:tcW w:w="2977" w:type="dxa"/>
          </w:tcPr>
          <w:p w14:paraId="2F07736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136C20B" w14:textId="77777777" w:rsidTr="0019473C">
        <w:tc>
          <w:tcPr>
            <w:tcW w:w="5812" w:type="dxa"/>
          </w:tcPr>
          <w:p w14:paraId="7AEC3A8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Pound Road (Waterloo Road-McLeans Island Road)</w:t>
            </w:r>
          </w:p>
        </w:tc>
        <w:tc>
          <w:tcPr>
            <w:tcW w:w="2977" w:type="dxa"/>
          </w:tcPr>
          <w:p w14:paraId="538DC7C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1940FDC" w14:textId="77777777" w:rsidTr="0019473C">
        <w:tc>
          <w:tcPr>
            <w:tcW w:w="5812" w:type="dxa"/>
          </w:tcPr>
          <w:p w14:paraId="2CBEC6C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Prestons Road (Main North Road-Waitikiri Drive Road)</w:t>
            </w:r>
          </w:p>
        </w:tc>
        <w:tc>
          <w:tcPr>
            <w:tcW w:w="2977" w:type="dxa"/>
          </w:tcPr>
          <w:p w14:paraId="2DDDD07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15083F6" w14:textId="77777777" w:rsidTr="0019473C">
        <w:tc>
          <w:tcPr>
            <w:tcW w:w="5812" w:type="dxa"/>
          </w:tcPr>
          <w:p w14:paraId="18312ED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Purau Avenue (Waipapa Avenue – Camp Bay Road)</w:t>
            </w:r>
          </w:p>
        </w:tc>
        <w:tc>
          <w:tcPr>
            <w:tcW w:w="2977" w:type="dxa"/>
          </w:tcPr>
          <w:p w14:paraId="31DEF45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828EF76" w14:textId="77777777" w:rsidTr="0019473C">
        <w:tc>
          <w:tcPr>
            <w:tcW w:w="5812" w:type="dxa"/>
          </w:tcPr>
          <w:p w14:paraId="18E3481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Putake Drive (Mairehau Road – Rothesay Road)</w:t>
            </w:r>
          </w:p>
        </w:tc>
        <w:tc>
          <w:tcPr>
            <w:tcW w:w="2977" w:type="dxa"/>
          </w:tcPr>
          <w:p w14:paraId="6251D36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2618F83" w14:textId="77777777" w:rsidTr="0019473C">
        <w:tc>
          <w:tcPr>
            <w:tcW w:w="5812" w:type="dxa"/>
          </w:tcPr>
          <w:p w14:paraId="55776D2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Quaids Road (Hawkins Road – Prestons Road)</w:t>
            </w:r>
          </w:p>
        </w:tc>
        <w:tc>
          <w:tcPr>
            <w:tcW w:w="2977" w:type="dxa"/>
          </w:tcPr>
          <w:p w14:paraId="61A3C24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34DACC5" w14:textId="77777777" w:rsidTr="0019473C">
        <w:tc>
          <w:tcPr>
            <w:tcW w:w="5812" w:type="dxa"/>
          </w:tcPr>
          <w:p w14:paraId="53CB6D6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Quaifes Road (Whincops Road – Sabys Road)</w:t>
            </w:r>
          </w:p>
        </w:tc>
        <w:tc>
          <w:tcPr>
            <w:tcW w:w="2977" w:type="dxa"/>
          </w:tcPr>
          <w:p w14:paraId="3E30057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CF65026" w14:textId="77777777" w:rsidTr="0019473C">
        <w:tc>
          <w:tcPr>
            <w:tcW w:w="5812" w:type="dxa"/>
          </w:tcPr>
          <w:p w14:paraId="65E9F0E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Queen Elizabeth II Drive (Travis Road-Main North Road)</w:t>
            </w:r>
          </w:p>
        </w:tc>
        <w:tc>
          <w:tcPr>
            <w:tcW w:w="2977" w:type="dxa"/>
          </w:tcPr>
          <w:p w14:paraId="5ACBF15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27517696" w14:textId="77777777" w:rsidTr="0019473C">
        <w:tc>
          <w:tcPr>
            <w:tcW w:w="5812" w:type="dxa"/>
          </w:tcPr>
          <w:p w14:paraId="706DAED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Queenspark Drive (Rothesay Road-Bower Avenue)</w:t>
            </w:r>
          </w:p>
        </w:tc>
        <w:tc>
          <w:tcPr>
            <w:tcW w:w="2977" w:type="dxa"/>
          </w:tcPr>
          <w:p w14:paraId="3AD8B98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D23C14B" w14:textId="77777777" w:rsidTr="0019473C">
        <w:tc>
          <w:tcPr>
            <w:tcW w:w="5812" w:type="dxa"/>
          </w:tcPr>
          <w:p w14:paraId="7B3F217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Racecourse Road (Main South Road-Buchanans Road)</w:t>
            </w:r>
          </w:p>
        </w:tc>
        <w:tc>
          <w:tcPr>
            <w:tcW w:w="2977" w:type="dxa"/>
          </w:tcPr>
          <w:p w14:paraId="3FF3F5A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0C057BF4" w14:textId="77777777" w:rsidTr="0019473C">
        <w:tc>
          <w:tcPr>
            <w:tcW w:w="5812" w:type="dxa"/>
          </w:tcPr>
          <w:p w14:paraId="2FBB018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Racecourse Road (Yaldhurst Road-Buchanans Road)</w:t>
            </w:r>
          </w:p>
        </w:tc>
        <w:tc>
          <w:tcPr>
            <w:tcW w:w="2977" w:type="dxa"/>
          </w:tcPr>
          <w:p w14:paraId="3435B8F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F3CEB87" w14:textId="77777777" w:rsidTr="0019473C">
        <w:tc>
          <w:tcPr>
            <w:tcW w:w="5812" w:type="dxa"/>
          </w:tcPr>
          <w:p w14:paraId="4970F72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Radcliffe Road (Hawkins Road – Main North Road)</w:t>
            </w:r>
          </w:p>
        </w:tc>
        <w:tc>
          <w:tcPr>
            <w:tcW w:w="2977" w:type="dxa"/>
          </w:tcPr>
          <w:p w14:paraId="0DC6D09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F6D2CCC" w14:textId="77777777" w:rsidTr="0019473C">
        <w:tc>
          <w:tcPr>
            <w:tcW w:w="5812" w:type="dxa"/>
          </w:tcPr>
          <w:p w14:paraId="7F24562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Radley Street (Garlands Road-Ferry Road)</w:t>
            </w:r>
          </w:p>
        </w:tc>
        <w:tc>
          <w:tcPr>
            <w:tcW w:w="2977" w:type="dxa"/>
          </w:tcPr>
          <w:p w14:paraId="30094A1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987C394" w14:textId="77777777" w:rsidTr="0019473C">
        <w:tc>
          <w:tcPr>
            <w:tcW w:w="5812" w:type="dxa"/>
          </w:tcPr>
          <w:p w14:paraId="4A5C8E6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Railway Terrace (Kirk Road-Jones Road)</w:t>
            </w:r>
          </w:p>
        </w:tc>
        <w:tc>
          <w:tcPr>
            <w:tcW w:w="2977" w:type="dxa"/>
          </w:tcPr>
          <w:p w14:paraId="5BCF449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054B7FA" w14:textId="77777777" w:rsidTr="0019473C">
        <w:tc>
          <w:tcPr>
            <w:tcW w:w="5812" w:type="dxa"/>
          </w:tcPr>
          <w:p w14:paraId="2866D35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Retreat Road (Avonside Drive-Avonside Drive)</w:t>
            </w:r>
          </w:p>
        </w:tc>
        <w:tc>
          <w:tcPr>
            <w:tcW w:w="2977" w:type="dxa"/>
          </w:tcPr>
          <w:p w14:paraId="0BC7856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C80B8ED" w14:textId="77777777" w:rsidTr="0019473C">
        <w:tc>
          <w:tcPr>
            <w:tcW w:w="5812" w:type="dxa"/>
          </w:tcPr>
          <w:p w14:paraId="4D22AE3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Revell Street (Balcairn Street – Checketts Ave)</w:t>
            </w:r>
          </w:p>
        </w:tc>
        <w:tc>
          <w:tcPr>
            <w:tcW w:w="2977" w:type="dxa"/>
          </w:tcPr>
          <w:p w14:paraId="468236E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E400D28" w14:textId="77777777" w:rsidTr="0019473C">
        <w:tc>
          <w:tcPr>
            <w:tcW w:w="5812" w:type="dxa"/>
            <w:vAlign w:val="center"/>
          </w:tcPr>
          <w:p w14:paraId="4143056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Riccarton Avenue </w:t>
            </w:r>
          </w:p>
        </w:tc>
        <w:tc>
          <w:tcPr>
            <w:tcW w:w="2977" w:type="dxa"/>
            <w:vAlign w:val="center"/>
          </w:tcPr>
          <w:p w14:paraId="43325DA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7A77C8E4" w14:textId="77777777" w:rsidTr="0019473C">
        <w:tc>
          <w:tcPr>
            <w:tcW w:w="5812" w:type="dxa"/>
          </w:tcPr>
          <w:p w14:paraId="7A45C5E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Riccarton Road (Yaldhurst Road-Riccarton Avenue)</w:t>
            </w:r>
          </w:p>
        </w:tc>
        <w:tc>
          <w:tcPr>
            <w:tcW w:w="2977" w:type="dxa"/>
          </w:tcPr>
          <w:p w14:paraId="61C5C08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76E9350" w14:textId="77777777" w:rsidTr="0019473C">
        <w:tc>
          <w:tcPr>
            <w:tcW w:w="5812" w:type="dxa"/>
          </w:tcPr>
          <w:p w14:paraId="6062C87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River Road (North Avon Road-McBratneys Road)</w:t>
            </w:r>
          </w:p>
        </w:tc>
        <w:tc>
          <w:tcPr>
            <w:tcW w:w="2977" w:type="dxa"/>
          </w:tcPr>
          <w:p w14:paraId="48B15DF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0320857" w14:textId="77777777" w:rsidTr="0019473C">
        <w:tc>
          <w:tcPr>
            <w:tcW w:w="5812" w:type="dxa"/>
          </w:tcPr>
          <w:p w14:paraId="481641F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Rookwood Avenue (Bower Avenue-Bowhill Road)</w:t>
            </w:r>
          </w:p>
        </w:tc>
        <w:tc>
          <w:tcPr>
            <w:tcW w:w="2977" w:type="dxa"/>
          </w:tcPr>
          <w:p w14:paraId="18ECD19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EFD04CE" w14:textId="77777777" w:rsidTr="0019473C">
        <w:tc>
          <w:tcPr>
            <w:tcW w:w="5812" w:type="dxa"/>
          </w:tcPr>
          <w:p w14:paraId="2A76D41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Rose Street (Hoon Hay Road-Barrington Street)</w:t>
            </w:r>
          </w:p>
        </w:tc>
        <w:tc>
          <w:tcPr>
            <w:tcW w:w="2977" w:type="dxa"/>
          </w:tcPr>
          <w:p w14:paraId="2BB2373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A2CF3BB" w14:textId="77777777" w:rsidTr="0019473C">
        <w:tc>
          <w:tcPr>
            <w:tcW w:w="5812" w:type="dxa"/>
          </w:tcPr>
          <w:p w14:paraId="7BAE4C2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Rossall Street (Glandovey Road-Carlton Mill Road)</w:t>
            </w:r>
          </w:p>
        </w:tc>
        <w:tc>
          <w:tcPr>
            <w:tcW w:w="2977" w:type="dxa"/>
          </w:tcPr>
          <w:p w14:paraId="68AC044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2B34971" w14:textId="77777777" w:rsidTr="0019473C">
        <w:tc>
          <w:tcPr>
            <w:tcW w:w="5812" w:type="dxa"/>
          </w:tcPr>
          <w:p w14:paraId="198F21E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Rothesay Road (Queenspark Drive –Burwood Road)</w:t>
            </w:r>
          </w:p>
        </w:tc>
        <w:tc>
          <w:tcPr>
            <w:tcW w:w="2977" w:type="dxa"/>
          </w:tcPr>
          <w:p w14:paraId="2314740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5F94564" w14:textId="77777777" w:rsidTr="0019473C">
        <w:tc>
          <w:tcPr>
            <w:tcW w:w="5812" w:type="dxa"/>
          </w:tcPr>
          <w:p w14:paraId="1315504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Roydvale Avenue (Avonhead Road Wairakei Road)</w:t>
            </w:r>
          </w:p>
        </w:tc>
        <w:tc>
          <w:tcPr>
            <w:tcW w:w="2977" w:type="dxa"/>
          </w:tcPr>
          <w:p w14:paraId="33B5F15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F08DE18" w14:textId="77777777" w:rsidTr="0019473C">
        <w:tc>
          <w:tcPr>
            <w:tcW w:w="5812" w:type="dxa"/>
          </w:tcPr>
          <w:p w14:paraId="26E7E78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Rudds Road (McGregors Road-Pages Road)</w:t>
            </w:r>
          </w:p>
        </w:tc>
        <w:tc>
          <w:tcPr>
            <w:tcW w:w="2977" w:type="dxa"/>
          </w:tcPr>
          <w:p w14:paraId="29AA8DA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409DA59" w14:textId="77777777" w:rsidTr="0019473C">
        <w:tc>
          <w:tcPr>
            <w:tcW w:w="5812" w:type="dxa"/>
          </w:tcPr>
          <w:p w14:paraId="623CE8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Rue Jolie (Beach Road, Akaroa – Alymers Valley Road)</w:t>
            </w:r>
          </w:p>
        </w:tc>
        <w:tc>
          <w:tcPr>
            <w:tcW w:w="2977" w:type="dxa"/>
          </w:tcPr>
          <w:p w14:paraId="55AE8AA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DB2EB75" w14:textId="77777777" w:rsidTr="0019473C">
        <w:tc>
          <w:tcPr>
            <w:tcW w:w="5812" w:type="dxa"/>
          </w:tcPr>
          <w:p w14:paraId="290A4C3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Rue Lavaud (Woodills Road – Beach Road, Akaroa)</w:t>
            </w:r>
          </w:p>
        </w:tc>
        <w:tc>
          <w:tcPr>
            <w:tcW w:w="2977" w:type="dxa"/>
          </w:tcPr>
          <w:p w14:paraId="0B1AC98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4EE944E" w14:textId="77777777" w:rsidTr="0019473C">
        <w:tc>
          <w:tcPr>
            <w:tcW w:w="5812" w:type="dxa"/>
          </w:tcPr>
          <w:p w14:paraId="73FFBB0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Ruru Road (McGregors Road-Maces Road)</w:t>
            </w:r>
          </w:p>
        </w:tc>
        <w:tc>
          <w:tcPr>
            <w:tcW w:w="2977" w:type="dxa"/>
          </w:tcPr>
          <w:p w14:paraId="34B7A98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9F93FBE" w14:textId="77777777" w:rsidTr="0019473C">
        <w:tc>
          <w:tcPr>
            <w:tcW w:w="5812" w:type="dxa"/>
          </w:tcPr>
          <w:p w14:paraId="4FBC310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Russley Road (Johns Road-Yaldhurst Road)</w:t>
            </w:r>
          </w:p>
        </w:tc>
        <w:tc>
          <w:tcPr>
            <w:tcW w:w="2977" w:type="dxa"/>
          </w:tcPr>
          <w:p w14:paraId="01B1B85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07BE2E5C" w14:textId="77777777" w:rsidTr="0019473C">
        <w:tc>
          <w:tcPr>
            <w:tcW w:w="5812" w:type="dxa"/>
          </w:tcPr>
          <w:p w14:paraId="0A0F0B9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Rutherford Street (Garlands Road-Ferry Road)</w:t>
            </w:r>
          </w:p>
        </w:tc>
        <w:tc>
          <w:tcPr>
            <w:tcW w:w="2977" w:type="dxa"/>
          </w:tcPr>
          <w:p w14:paraId="7E3D10E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03CBFDA8" w14:textId="77777777" w:rsidTr="0019473C">
        <w:tc>
          <w:tcPr>
            <w:tcW w:w="5812" w:type="dxa"/>
          </w:tcPr>
          <w:p w14:paraId="26053AF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Rutland Street (Tomes Road-St Albans Street)</w:t>
            </w:r>
          </w:p>
        </w:tc>
        <w:tc>
          <w:tcPr>
            <w:tcW w:w="2977" w:type="dxa"/>
          </w:tcPr>
          <w:p w14:paraId="31B4E54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B0535D4" w14:textId="77777777" w:rsidTr="0019473C">
        <w:tc>
          <w:tcPr>
            <w:tcW w:w="5812" w:type="dxa"/>
          </w:tcPr>
          <w:p w14:paraId="43CEBFF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Sabys Road (Trices Road-Candys Road)</w:t>
            </w:r>
          </w:p>
        </w:tc>
        <w:tc>
          <w:tcPr>
            <w:tcW w:w="2977" w:type="dxa"/>
          </w:tcPr>
          <w:p w14:paraId="6DA8425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9F87CE3" w14:textId="77777777" w:rsidTr="0019473C">
        <w:tc>
          <w:tcPr>
            <w:tcW w:w="5812" w:type="dxa"/>
          </w:tcPr>
          <w:p w14:paraId="41EEF18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Sabys Road (Candys Road – Halswell Junction Road)</w:t>
            </w:r>
          </w:p>
        </w:tc>
        <w:tc>
          <w:tcPr>
            <w:tcW w:w="2977" w:type="dxa"/>
          </w:tcPr>
          <w:p w14:paraId="06B507C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AA68C0A" w14:textId="77777777" w:rsidTr="0019473C">
        <w:tc>
          <w:tcPr>
            <w:tcW w:w="5812" w:type="dxa"/>
            <w:vAlign w:val="center"/>
          </w:tcPr>
          <w:p w14:paraId="7CDC0C9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Salisbury Street (Park Terrace-Barbadoes Street)</w:t>
            </w:r>
          </w:p>
        </w:tc>
        <w:tc>
          <w:tcPr>
            <w:tcW w:w="2977" w:type="dxa"/>
            <w:vAlign w:val="center"/>
          </w:tcPr>
          <w:p w14:paraId="20DD08C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0AFCDA5E" w14:textId="77777777" w:rsidTr="0019473C">
        <w:tc>
          <w:tcPr>
            <w:tcW w:w="5812" w:type="dxa"/>
          </w:tcPr>
          <w:p w14:paraId="42573BF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Sandwich Road (Birdwood Avenue – Norwood Street)</w:t>
            </w:r>
          </w:p>
        </w:tc>
        <w:tc>
          <w:tcPr>
            <w:tcW w:w="2977" w:type="dxa"/>
          </w:tcPr>
          <w:p w14:paraId="27A5496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F5C0EE2" w14:textId="77777777" w:rsidTr="0019473C">
        <w:tc>
          <w:tcPr>
            <w:tcW w:w="5812" w:type="dxa"/>
          </w:tcPr>
          <w:p w14:paraId="2152109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Sandyford Street (Orbell Street – Colombo Street)</w:t>
            </w:r>
          </w:p>
        </w:tc>
        <w:tc>
          <w:tcPr>
            <w:tcW w:w="2977" w:type="dxa"/>
          </w:tcPr>
          <w:p w14:paraId="6453D69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1A495EF" w14:textId="77777777" w:rsidTr="0019473C">
        <w:tc>
          <w:tcPr>
            <w:tcW w:w="5812" w:type="dxa"/>
          </w:tcPr>
          <w:p w14:paraId="09B3DE8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Sawyers Arms Road (Johns Road-Greers Road)</w:t>
            </w:r>
          </w:p>
        </w:tc>
        <w:tc>
          <w:tcPr>
            <w:tcW w:w="2977" w:type="dxa"/>
          </w:tcPr>
          <w:p w14:paraId="546BABA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0F245B72" w14:textId="77777777" w:rsidTr="0019473C">
        <w:tc>
          <w:tcPr>
            <w:tcW w:w="5812" w:type="dxa"/>
          </w:tcPr>
          <w:p w14:paraId="6218C61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Sawyers Arms Road (Johns Road – Broughs Road)</w:t>
            </w:r>
          </w:p>
        </w:tc>
        <w:tc>
          <w:tcPr>
            <w:tcW w:w="2977" w:type="dxa"/>
          </w:tcPr>
          <w:p w14:paraId="6B7553F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C246C33" w14:textId="77777777" w:rsidTr="0019473C">
        <w:tc>
          <w:tcPr>
            <w:tcW w:w="5812" w:type="dxa"/>
          </w:tcPr>
          <w:p w14:paraId="00D4D6F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Sawyers Arms Road (Northcote Road-Main North Road)</w:t>
            </w:r>
          </w:p>
        </w:tc>
        <w:tc>
          <w:tcPr>
            <w:tcW w:w="2977" w:type="dxa"/>
          </w:tcPr>
          <w:p w14:paraId="0048990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957B104" w14:textId="77777777" w:rsidTr="0019473C">
        <w:tc>
          <w:tcPr>
            <w:tcW w:w="5812" w:type="dxa"/>
          </w:tcPr>
          <w:p w14:paraId="1C57DC1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Scarborough Road (Taylors Mistake Road-Heberden Avenue)</w:t>
            </w:r>
          </w:p>
        </w:tc>
        <w:tc>
          <w:tcPr>
            <w:tcW w:w="2977" w:type="dxa"/>
          </w:tcPr>
          <w:p w14:paraId="71A45B8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8C50BF4" w14:textId="77777777" w:rsidTr="0019473C">
        <w:tc>
          <w:tcPr>
            <w:tcW w:w="5812" w:type="dxa"/>
          </w:tcPr>
          <w:p w14:paraId="442ECD2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Scruttons Road (Port Hills Road – Tunnel Road on-ramp)</w:t>
            </w:r>
          </w:p>
        </w:tc>
        <w:tc>
          <w:tcPr>
            <w:tcW w:w="2977" w:type="dxa"/>
          </w:tcPr>
          <w:p w14:paraId="528238A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348A0259" w14:textId="77777777" w:rsidTr="0019473C">
        <w:tc>
          <w:tcPr>
            <w:tcW w:w="5812" w:type="dxa"/>
            <w:vAlign w:val="center"/>
          </w:tcPr>
          <w:p w14:paraId="6A6877F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Selwyn Street (Hagley Avenue-Moorhouse Avenue)</w:t>
            </w:r>
          </w:p>
        </w:tc>
        <w:tc>
          <w:tcPr>
            <w:tcW w:w="2977" w:type="dxa"/>
            <w:vAlign w:val="center"/>
          </w:tcPr>
          <w:p w14:paraId="44CE2C6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0F2E60D2" w14:textId="77777777" w:rsidTr="0019473C">
        <w:tc>
          <w:tcPr>
            <w:tcW w:w="5812" w:type="dxa"/>
          </w:tcPr>
          <w:p w14:paraId="2D88DA2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Selwyn Street (Somerfield Street-Hagley Avenue)</w:t>
            </w:r>
          </w:p>
        </w:tc>
        <w:tc>
          <w:tcPr>
            <w:tcW w:w="2977" w:type="dxa"/>
          </w:tcPr>
          <w:p w14:paraId="7625475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FC78BA7" w14:textId="77777777" w:rsidTr="0019473C">
        <w:tc>
          <w:tcPr>
            <w:tcW w:w="5812" w:type="dxa"/>
          </w:tcPr>
          <w:p w14:paraId="0145232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Seymour Street (Main South Road – Shands Road)</w:t>
            </w:r>
          </w:p>
        </w:tc>
        <w:tc>
          <w:tcPr>
            <w:tcW w:w="2977" w:type="dxa"/>
          </w:tcPr>
          <w:p w14:paraId="5462078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6DA9D8A" w14:textId="77777777" w:rsidTr="0019473C">
        <w:tc>
          <w:tcPr>
            <w:tcW w:w="5812" w:type="dxa"/>
          </w:tcPr>
          <w:p w14:paraId="3545612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Shakespeare Road (Waltham Road – Wilsons Road North)</w:t>
            </w:r>
          </w:p>
        </w:tc>
        <w:tc>
          <w:tcPr>
            <w:tcW w:w="2977" w:type="dxa"/>
          </w:tcPr>
          <w:p w14:paraId="41AD0D0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5DE984C" w14:textId="77777777" w:rsidTr="0019473C">
        <w:tc>
          <w:tcPr>
            <w:tcW w:w="5812" w:type="dxa"/>
          </w:tcPr>
          <w:p w14:paraId="2BDA8D9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Shands Road (Main South Road-Selwyn District Boundary)</w:t>
            </w:r>
          </w:p>
        </w:tc>
        <w:tc>
          <w:tcPr>
            <w:tcW w:w="2977" w:type="dxa"/>
          </w:tcPr>
          <w:p w14:paraId="7A7717F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016F44BD" w14:textId="77777777" w:rsidTr="0019473C">
        <w:tc>
          <w:tcPr>
            <w:tcW w:w="5812" w:type="dxa"/>
          </w:tcPr>
          <w:p w14:paraId="07857F5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Sherborne Street (Bealey Avenue-Edgeware Road)</w:t>
            </w:r>
          </w:p>
        </w:tc>
        <w:tc>
          <w:tcPr>
            <w:tcW w:w="2977" w:type="dxa"/>
          </w:tcPr>
          <w:p w14:paraId="2772FD6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20EAF9F" w14:textId="77777777" w:rsidTr="0019473C">
        <w:tc>
          <w:tcPr>
            <w:tcW w:w="5812" w:type="dxa"/>
          </w:tcPr>
          <w:p w14:paraId="24ACB99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Shirley Road (Hills Road-Marshland Road)</w:t>
            </w:r>
          </w:p>
        </w:tc>
        <w:tc>
          <w:tcPr>
            <w:tcW w:w="2977" w:type="dxa"/>
          </w:tcPr>
          <w:p w14:paraId="1159834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0363E39" w14:textId="77777777" w:rsidTr="0019473C">
        <w:tc>
          <w:tcPr>
            <w:tcW w:w="5812" w:type="dxa"/>
          </w:tcPr>
          <w:p w14:paraId="7874410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Simeon Quay (Norwich Quay – Brittan Terrace)</w:t>
            </w:r>
          </w:p>
        </w:tc>
        <w:tc>
          <w:tcPr>
            <w:tcW w:w="2977" w:type="dxa"/>
          </w:tcPr>
          <w:p w14:paraId="1EEEF4E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12F173AA" w14:textId="77777777" w:rsidTr="0019473C">
        <w:tc>
          <w:tcPr>
            <w:tcW w:w="5812" w:type="dxa"/>
          </w:tcPr>
          <w:p w14:paraId="4BFDF7A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Somerfield Street (Barrington Street – Colombo Street)</w:t>
            </w:r>
          </w:p>
        </w:tc>
        <w:tc>
          <w:tcPr>
            <w:tcW w:w="2977" w:type="dxa"/>
          </w:tcPr>
          <w:p w14:paraId="6912D7E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4BCA53E" w14:textId="77777777" w:rsidTr="0019473C">
        <w:tc>
          <w:tcPr>
            <w:tcW w:w="5812" w:type="dxa"/>
          </w:tcPr>
          <w:p w14:paraId="53EF03D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Southern Motorway and connectors (Simeon Street – Haswell Junction Road)</w:t>
            </w:r>
          </w:p>
        </w:tc>
        <w:tc>
          <w:tcPr>
            <w:tcW w:w="2977" w:type="dxa"/>
          </w:tcPr>
          <w:p w14:paraId="1372589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1CCE7D2B" w14:textId="77777777" w:rsidTr="0019473C">
        <w:tc>
          <w:tcPr>
            <w:tcW w:w="5812" w:type="dxa"/>
          </w:tcPr>
          <w:p w14:paraId="741C0AF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Southampton Street (Tennyson Street – Croydon Street)</w:t>
            </w:r>
          </w:p>
        </w:tc>
        <w:tc>
          <w:tcPr>
            <w:tcW w:w="2977" w:type="dxa"/>
          </w:tcPr>
          <w:p w14:paraId="72DCD46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F4E6E33" w14:textId="77777777" w:rsidTr="0019473C">
        <w:tc>
          <w:tcPr>
            <w:tcW w:w="5812" w:type="dxa"/>
          </w:tcPr>
          <w:p w14:paraId="38A4A22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Sparks Road (Halswell Road-Lyttelton Street)</w:t>
            </w:r>
          </w:p>
        </w:tc>
        <w:tc>
          <w:tcPr>
            <w:tcW w:w="2977" w:type="dxa"/>
          </w:tcPr>
          <w:p w14:paraId="1EEE841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F19E913" w14:textId="77777777" w:rsidTr="0019473C">
        <w:tc>
          <w:tcPr>
            <w:tcW w:w="5812" w:type="dxa"/>
          </w:tcPr>
          <w:p w14:paraId="3EE6806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Spencerville Road (Main North Road-Lower Styx Road)</w:t>
            </w:r>
          </w:p>
        </w:tc>
        <w:tc>
          <w:tcPr>
            <w:tcW w:w="2977" w:type="dxa"/>
          </w:tcPr>
          <w:p w14:paraId="2BD9D70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45ECBF7" w14:textId="77777777" w:rsidTr="0019473C">
        <w:tc>
          <w:tcPr>
            <w:tcW w:w="5812" w:type="dxa"/>
          </w:tcPr>
          <w:p w14:paraId="000F621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Springfield Road (Durham Street North-St Albans Street)</w:t>
            </w:r>
          </w:p>
        </w:tc>
        <w:tc>
          <w:tcPr>
            <w:tcW w:w="2977" w:type="dxa"/>
          </w:tcPr>
          <w:p w14:paraId="693293D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E531117" w14:textId="77777777" w:rsidTr="0019473C">
        <w:tc>
          <w:tcPr>
            <w:tcW w:w="5812" w:type="dxa"/>
          </w:tcPr>
          <w:p w14:paraId="53C3ABE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Springs Road (Main South Road-Selwyn District Boundary)</w:t>
            </w:r>
          </w:p>
        </w:tc>
        <w:tc>
          <w:tcPr>
            <w:tcW w:w="2977" w:type="dxa"/>
          </w:tcPr>
          <w:p w14:paraId="14A7A43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079193DD" w14:textId="77777777" w:rsidTr="0019473C">
        <w:tc>
          <w:tcPr>
            <w:tcW w:w="5812" w:type="dxa"/>
          </w:tcPr>
          <w:p w14:paraId="53C3940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St Albans Street (Papanui Road-Trafalgar Street)</w:t>
            </w:r>
          </w:p>
        </w:tc>
        <w:tc>
          <w:tcPr>
            <w:tcW w:w="2977" w:type="dxa"/>
          </w:tcPr>
          <w:p w14:paraId="1112569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DF24851" w14:textId="77777777" w:rsidTr="0019473C">
        <w:tc>
          <w:tcPr>
            <w:tcW w:w="5812" w:type="dxa"/>
          </w:tcPr>
          <w:p w14:paraId="76E23C0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St Andrews Hill Road (Main Road-Major Hornbrook Road)</w:t>
            </w:r>
          </w:p>
        </w:tc>
        <w:tc>
          <w:tcPr>
            <w:tcW w:w="2977" w:type="dxa"/>
          </w:tcPr>
          <w:p w14:paraId="6026DCD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E2FD5D3" w14:textId="77777777" w:rsidTr="0019473C">
        <w:tc>
          <w:tcPr>
            <w:tcW w:w="5812" w:type="dxa"/>
            <w:vAlign w:val="center"/>
          </w:tcPr>
          <w:p w14:paraId="62CD381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St Asaph Street (Hagley Avenue-Fitzgerald Avenue)</w:t>
            </w:r>
          </w:p>
        </w:tc>
        <w:tc>
          <w:tcPr>
            <w:tcW w:w="2977" w:type="dxa"/>
            <w:vAlign w:val="center"/>
          </w:tcPr>
          <w:p w14:paraId="75ECF2E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1120FE7A" w14:textId="77777777" w:rsidTr="0019473C">
        <w:tc>
          <w:tcPr>
            <w:tcW w:w="5812" w:type="dxa"/>
          </w:tcPr>
          <w:p w14:paraId="2C2AB8D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St Martins Road (Fifield Terrace-Centaurus Road)</w:t>
            </w:r>
          </w:p>
        </w:tc>
        <w:tc>
          <w:tcPr>
            <w:tcW w:w="2977" w:type="dxa"/>
          </w:tcPr>
          <w:p w14:paraId="7E0140D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A804D56" w14:textId="77777777" w:rsidTr="0019473C">
        <w:tc>
          <w:tcPr>
            <w:tcW w:w="5812" w:type="dxa"/>
          </w:tcPr>
          <w:p w14:paraId="39CF52B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Stanmore Road (Tuam Street-North Avon Road)</w:t>
            </w:r>
          </w:p>
        </w:tc>
        <w:tc>
          <w:tcPr>
            <w:tcW w:w="2977" w:type="dxa"/>
          </w:tcPr>
          <w:p w14:paraId="61A5A38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57CBFB9" w14:textId="77777777" w:rsidTr="0019473C">
        <w:tc>
          <w:tcPr>
            <w:tcW w:w="5812" w:type="dxa"/>
          </w:tcPr>
          <w:p w14:paraId="1723B26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Straven Road (Fendalton Road-Riccarton Road)</w:t>
            </w:r>
          </w:p>
        </w:tc>
        <w:tc>
          <w:tcPr>
            <w:tcW w:w="2977" w:type="dxa"/>
          </w:tcPr>
          <w:p w14:paraId="4F803BA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ED62408" w14:textId="77777777" w:rsidTr="0019473C">
        <w:tc>
          <w:tcPr>
            <w:tcW w:w="5812" w:type="dxa"/>
          </w:tcPr>
          <w:p w14:paraId="1DD3D81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Strickland Street (Brougham Street-Colombo Street)</w:t>
            </w:r>
          </w:p>
        </w:tc>
        <w:tc>
          <w:tcPr>
            <w:tcW w:w="2977" w:type="dxa"/>
          </w:tcPr>
          <w:p w14:paraId="63152FC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BA7038A" w14:textId="77777777" w:rsidTr="0019473C">
        <w:tc>
          <w:tcPr>
            <w:tcW w:w="5812" w:type="dxa"/>
          </w:tcPr>
          <w:p w14:paraId="383118B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Strowan Road (Heaton Street-Wairakei Road)</w:t>
            </w:r>
          </w:p>
        </w:tc>
        <w:tc>
          <w:tcPr>
            <w:tcW w:w="2977" w:type="dxa"/>
          </w:tcPr>
          <w:p w14:paraId="4E8E7EE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4F792D6" w14:textId="77777777" w:rsidTr="0019473C">
        <w:tc>
          <w:tcPr>
            <w:tcW w:w="5812" w:type="dxa"/>
          </w:tcPr>
          <w:p w14:paraId="613F91A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Sturrocks Road (Cavendish Road-Main North Road)</w:t>
            </w:r>
          </w:p>
        </w:tc>
        <w:tc>
          <w:tcPr>
            <w:tcW w:w="2977" w:type="dxa"/>
          </w:tcPr>
          <w:p w14:paraId="5EC2DF2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D2A37EC" w14:textId="77777777" w:rsidTr="0019473C">
        <w:tc>
          <w:tcPr>
            <w:tcW w:w="5812" w:type="dxa"/>
          </w:tcPr>
          <w:p w14:paraId="58C91A5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Styx Mill Road (Gardiners Road-Main North Road)</w:t>
            </w:r>
          </w:p>
        </w:tc>
        <w:tc>
          <w:tcPr>
            <w:tcW w:w="2977" w:type="dxa"/>
          </w:tcPr>
          <w:p w14:paraId="360587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D6ABDBF" w14:textId="77777777" w:rsidTr="0019473C">
        <w:tc>
          <w:tcPr>
            <w:tcW w:w="5812" w:type="dxa"/>
          </w:tcPr>
          <w:p w14:paraId="27B016D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Summit Road (Evans Pass Road-Selwyn District Boundary (west of Dyers Pass Road))</w:t>
            </w:r>
          </w:p>
        </w:tc>
        <w:tc>
          <w:tcPr>
            <w:tcW w:w="2977" w:type="dxa"/>
          </w:tcPr>
          <w:p w14:paraId="296972E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FBC07B7" w14:textId="77777777" w:rsidTr="0019473C">
        <w:tc>
          <w:tcPr>
            <w:tcW w:w="5812" w:type="dxa"/>
          </w:tcPr>
          <w:p w14:paraId="12FE257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Summit Road (Gebbies Pass Road - Selwyn District Boundary (north of Gebbies Pass Road))</w:t>
            </w:r>
          </w:p>
        </w:tc>
        <w:tc>
          <w:tcPr>
            <w:tcW w:w="2977" w:type="dxa"/>
          </w:tcPr>
          <w:p w14:paraId="3AEF772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A5D79AD" w14:textId="77777777" w:rsidTr="0019473C">
        <w:tc>
          <w:tcPr>
            <w:tcW w:w="5812" w:type="dxa"/>
          </w:tcPr>
          <w:p w14:paraId="3B80AF7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Summit Road (Christchurch Akaroa Road – Long Bay Road)</w:t>
            </w:r>
          </w:p>
        </w:tc>
        <w:tc>
          <w:tcPr>
            <w:tcW w:w="2977" w:type="dxa"/>
          </w:tcPr>
          <w:p w14:paraId="52D7C2E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083D435" w14:textId="77777777" w:rsidTr="0019473C">
        <w:tc>
          <w:tcPr>
            <w:tcW w:w="5812" w:type="dxa"/>
          </w:tcPr>
          <w:p w14:paraId="2F11C68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Sumner Road (Oxford Street – Evans Pass Road)</w:t>
            </w:r>
          </w:p>
        </w:tc>
        <w:tc>
          <w:tcPr>
            <w:tcW w:w="2977" w:type="dxa"/>
          </w:tcPr>
          <w:p w14:paraId="57FAEDD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A27DC60" w14:textId="77777777" w:rsidTr="0019473C">
        <w:tc>
          <w:tcPr>
            <w:tcW w:w="5812" w:type="dxa"/>
          </w:tcPr>
          <w:p w14:paraId="6C70D37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Sutherlands Road (Cashmere Road – Sparks Road)</w:t>
            </w:r>
          </w:p>
        </w:tc>
        <w:tc>
          <w:tcPr>
            <w:tcW w:w="2977" w:type="dxa"/>
          </w:tcPr>
          <w:p w14:paraId="3F6C55E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5B5C76CC" w14:textId="77777777" w:rsidTr="0019473C">
        <w:tc>
          <w:tcPr>
            <w:tcW w:w="5812" w:type="dxa"/>
          </w:tcPr>
          <w:p w14:paraId="263E32D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Swanns Road (Stanmore Road-Avonside Drive)</w:t>
            </w:r>
          </w:p>
        </w:tc>
        <w:tc>
          <w:tcPr>
            <w:tcW w:w="2977" w:type="dxa"/>
          </w:tcPr>
          <w:p w14:paraId="3B30D4B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C1D52CB" w14:textId="77777777" w:rsidTr="0019473C">
        <w:tc>
          <w:tcPr>
            <w:tcW w:w="5812" w:type="dxa"/>
          </w:tcPr>
          <w:p w14:paraId="05464A8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Symes Road (Haytons Road-Main South Road)</w:t>
            </w:r>
          </w:p>
        </w:tc>
        <w:tc>
          <w:tcPr>
            <w:tcW w:w="2977" w:type="dxa"/>
          </w:tcPr>
          <w:p w14:paraId="74A6BFE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55F601E" w14:textId="77777777" w:rsidTr="0019473C">
        <w:trPr>
          <w:trHeight w:val="628"/>
        </w:trPr>
        <w:tc>
          <w:tcPr>
            <w:tcW w:w="5812" w:type="dxa"/>
          </w:tcPr>
          <w:p w14:paraId="4BFE070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Symes Road (Vickerys Road – Main South Road)</w:t>
            </w:r>
          </w:p>
        </w:tc>
        <w:tc>
          <w:tcPr>
            <w:tcW w:w="2977" w:type="dxa"/>
          </w:tcPr>
          <w:p w14:paraId="6B610DE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9B3296E" w14:textId="77777777" w:rsidTr="0019473C">
        <w:tc>
          <w:tcPr>
            <w:tcW w:w="5812" w:type="dxa"/>
          </w:tcPr>
          <w:p w14:paraId="36F7027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Tai Tapu Road (Old Tai Tapu Road-Selwyn District Boundary)</w:t>
            </w:r>
          </w:p>
        </w:tc>
        <w:tc>
          <w:tcPr>
            <w:tcW w:w="2977" w:type="dxa"/>
          </w:tcPr>
          <w:p w14:paraId="3D2759F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1A270FB8" w14:textId="77777777" w:rsidTr="0019473C">
        <w:tc>
          <w:tcPr>
            <w:tcW w:w="5812" w:type="dxa"/>
          </w:tcPr>
          <w:p w14:paraId="59492C7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Tanner Street (Garlands Road – Maunsell Street)</w:t>
            </w:r>
          </w:p>
        </w:tc>
        <w:tc>
          <w:tcPr>
            <w:tcW w:w="2977" w:type="dxa"/>
          </w:tcPr>
          <w:p w14:paraId="673C94D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D6005A9" w14:textId="77777777" w:rsidTr="0019473C">
        <w:tc>
          <w:tcPr>
            <w:tcW w:w="5812" w:type="dxa"/>
          </w:tcPr>
          <w:p w14:paraId="6792B2E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Te Korari Street (Prestons Road - Te Aue Street)</w:t>
            </w:r>
          </w:p>
        </w:tc>
        <w:tc>
          <w:tcPr>
            <w:tcW w:w="2977" w:type="dxa"/>
          </w:tcPr>
          <w:p w14:paraId="01E51B9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91DBC42" w14:textId="77777777" w:rsidTr="0019473C">
        <w:tc>
          <w:tcPr>
            <w:tcW w:w="5812" w:type="dxa"/>
          </w:tcPr>
          <w:p w14:paraId="77C5F8C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Te Rito Street (Prestons Road - Urihia Street)</w:t>
            </w:r>
          </w:p>
        </w:tc>
        <w:tc>
          <w:tcPr>
            <w:tcW w:w="2977" w:type="dxa"/>
          </w:tcPr>
          <w:p w14:paraId="00E555E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E9840BE" w14:textId="77777777" w:rsidTr="0019473C">
        <w:tc>
          <w:tcPr>
            <w:tcW w:w="5812" w:type="dxa"/>
          </w:tcPr>
          <w:p w14:paraId="04CC306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Tennyson Street (Colombo Street-Burnbrae Street)</w:t>
            </w:r>
          </w:p>
        </w:tc>
        <w:tc>
          <w:tcPr>
            <w:tcW w:w="2977" w:type="dxa"/>
          </w:tcPr>
          <w:p w14:paraId="2869D18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5018F03" w14:textId="77777777" w:rsidTr="0019473C">
        <w:tc>
          <w:tcPr>
            <w:tcW w:w="5812" w:type="dxa"/>
          </w:tcPr>
          <w:p w14:paraId="31F8C04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The Runway (Awatea Road – Kittyhawk Avenue)</w:t>
            </w:r>
          </w:p>
        </w:tc>
        <w:tc>
          <w:tcPr>
            <w:tcW w:w="2977" w:type="dxa"/>
          </w:tcPr>
          <w:p w14:paraId="2EF4EBA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43F7047" w14:textId="77777777" w:rsidTr="0019473C">
        <w:tc>
          <w:tcPr>
            <w:tcW w:w="5812" w:type="dxa"/>
          </w:tcPr>
          <w:p w14:paraId="27D806A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The Runway (Stark Drive – Hayton Road)</w:t>
            </w:r>
          </w:p>
        </w:tc>
        <w:tc>
          <w:tcPr>
            <w:tcW w:w="2977" w:type="dxa"/>
          </w:tcPr>
          <w:p w14:paraId="258541F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0163FD1" w14:textId="77777777" w:rsidTr="0019473C">
        <w:tc>
          <w:tcPr>
            <w:tcW w:w="5812" w:type="dxa"/>
          </w:tcPr>
          <w:p w14:paraId="10C3105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Tomes Road (Rutland Street – Papanui Road)</w:t>
            </w:r>
          </w:p>
        </w:tc>
        <w:tc>
          <w:tcPr>
            <w:tcW w:w="2977" w:type="dxa"/>
          </w:tcPr>
          <w:p w14:paraId="2656841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97BFB90" w14:textId="77777777" w:rsidTr="0019473C">
        <w:tc>
          <w:tcPr>
            <w:tcW w:w="5812" w:type="dxa"/>
          </w:tcPr>
          <w:p w14:paraId="509B307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Travis Road (Queen Elizabeth Drive – Anzac Drive)</w:t>
            </w:r>
          </w:p>
        </w:tc>
        <w:tc>
          <w:tcPr>
            <w:tcW w:w="2977" w:type="dxa"/>
          </w:tcPr>
          <w:p w14:paraId="6C9FCCA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B00963F" w14:textId="77777777" w:rsidTr="0019473C">
        <w:tc>
          <w:tcPr>
            <w:tcW w:w="5812" w:type="dxa"/>
          </w:tcPr>
          <w:p w14:paraId="346EA0C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Travis Road (Frosts Road-Bower Avenue)</w:t>
            </w:r>
          </w:p>
        </w:tc>
        <w:tc>
          <w:tcPr>
            <w:tcW w:w="2977" w:type="dxa"/>
          </w:tcPr>
          <w:p w14:paraId="1319ACA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DDAA19E" w14:textId="77777777" w:rsidTr="0019473C">
        <w:tc>
          <w:tcPr>
            <w:tcW w:w="5812" w:type="dxa"/>
          </w:tcPr>
          <w:p w14:paraId="4090CF1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Treffers Road (Parkhouse Road-Wigram Road)</w:t>
            </w:r>
          </w:p>
        </w:tc>
        <w:tc>
          <w:tcPr>
            <w:tcW w:w="2977" w:type="dxa"/>
          </w:tcPr>
          <w:p w14:paraId="0E65AE4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29317832" w14:textId="77777777" w:rsidTr="0019473C">
        <w:tc>
          <w:tcPr>
            <w:tcW w:w="5812" w:type="dxa"/>
          </w:tcPr>
          <w:p w14:paraId="7777187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Trices Road (Sabys Road-Selwyn District Boundary)</w:t>
            </w:r>
          </w:p>
        </w:tc>
        <w:tc>
          <w:tcPr>
            <w:tcW w:w="2977" w:type="dxa"/>
          </w:tcPr>
          <w:p w14:paraId="2EF286F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21E565CA" w14:textId="77777777" w:rsidTr="0019473C">
        <w:tc>
          <w:tcPr>
            <w:tcW w:w="5812" w:type="dxa"/>
          </w:tcPr>
          <w:p w14:paraId="69DCD94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Tuam Street (Fitzgerald Avenue-Olliviers Road)</w:t>
            </w:r>
          </w:p>
        </w:tc>
        <w:tc>
          <w:tcPr>
            <w:tcW w:w="2977" w:type="dxa"/>
          </w:tcPr>
          <w:p w14:paraId="58892F3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FCBB147" w14:textId="77777777" w:rsidTr="0019473C">
        <w:tc>
          <w:tcPr>
            <w:tcW w:w="5812" w:type="dxa"/>
            <w:vAlign w:val="center"/>
          </w:tcPr>
          <w:p w14:paraId="787EC62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Tuam Street (Hagley Avenue-Fitzgerald Avenue)</w:t>
            </w:r>
          </w:p>
        </w:tc>
        <w:tc>
          <w:tcPr>
            <w:tcW w:w="2977" w:type="dxa"/>
            <w:vAlign w:val="center"/>
          </w:tcPr>
          <w:p w14:paraId="3285BDB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Main Distributor Street</w:t>
            </w:r>
          </w:p>
        </w:tc>
      </w:tr>
      <w:tr w:rsidR="00AB11E0" w:rsidRPr="00F80C9C" w14:paraId="25E39050" w14:textId="77777777" w:rsidTr="0019473C">
        <w:tc>
          <w:tcPr>
            <w:tcW w:w="5812" w:type="dxa"/>
          </w:tcPr>
          <w:p w14:paraId="545CD98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Tunnel Road (Ferry Road-Norwich Quay)</w:t>
            </w:r>
          </w:p>
        </w:tc>
        <w:tc>
          <w:tcPr>
            <w:tcW w:w="2977" w:type="dxa"/>
          </w:tcPr>
          <w:p w14:paraId="091280C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3FAC875D" w14:textId="77777777" w:rsidTr="0019473C">
        <w:tc>
          <w:tcPr>
            <w:tcW w:w="5812" w:type="dxa"/>
          </w:tcPr>
          <w:p w14:paraId="2624191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Union Street (Jervois Street-Owles Terrace)</w:t>
            </w:r>
          </w:p>
        </w:tc>
        <w:tc>
          <w:tcPr>
            <w:tcW w:w="2977" w:type="dxa"/>
          </w:tcPr>
          <w:p w14:paraId="51E4556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7E78613" w14:textId="77777777" w:rsidTr="0019473C">
        <w:tc>
          <w:tcPr>
            <w:tcW w:w="5812" w:type="dxa"/>
          </w:tcPr>
          <w:p w14:paraId="58D1D0C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Veitches Road (Sawyers Arms Road-Cavendish Road)</w:t>
            </w:r>
          </w:p>
        </w:tc>
        <w:tc>
          <w:tcPr>
            <w:tcW w:w="2977" w:type="dxa"/>
          </w:tcPr>
          <w:p w14:paraId="0444366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823F8E6" w14:textId="77777777" w:rsidTr="0019473C">
        <w:tc>
          <w:tcPr>
            <w:tcW w:w="5812" w:type="dxa"/>
          </w:tcPr>
          <w:p w14:paraId="180F686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Vickerys Road (Pilkington Way – Symes Road)</w:t>
            </w:r>
          </w:p>
        </w:tc>
        <w:tc>
          <w:tcPr>
            <w:tcW w:w="2977" w:type="dxa"/>
          </w:tcPr>
          <w:p w14:paraId="22245D8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686B55C" w14:textId="77777777" w:rsidTr="0019473C">
        <w:tc>
          <w:tcPr>
            <w:tcW w:w="5812" w:type="dxa"/>
            <w:vAlign w:val="center"/>
          </w:tcPr>
          <w:p w14:paraId="471083F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 xml:space="preserve">Victoria Street </w:t>
            </w:r>
          </w:p>
        </w:tc>
        <w:tc>
          <w:tcPr>
            <w:tcW w:w="2977" w:type="dxa"/>
            <w:vAlign w:val="center"/>
          </w:tcPr>
          <w:p w14:paraId="5FA48B7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Local Distributor Street</w:t>
            </w:r>
          </w:p>
        </w:tc>
      </w:tr>
      <w:tr w:rsidR="00AB11E0" w:rsidRPr="00F80C9C" w14:paraId="62687B4B" w14:textId="77777777" w:rsidTr="0019473C">
        <w:tc>
          <w:tcPr>
            <w:tcW w:w="5812" w:type="dxa"/>
          </w:tcPr>
          <w:p w14:paraId="38E86A8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Waimairi Road (Grahams Road-Peer Street)</w:t>
            </w:r>
          </w:p>
        </w:tc>
        <w:tc>
          <w:tcPr>
            <w:tcW w:w="2977" w:type="dxa"/>
          </w:tcPr>
          <w:p w14:paraId="474CA52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2039EF2D" w14:textId="77777777" w:rsidTr="0019473C">
        <w:tc>
          <w:tcPr>
            <w:tcW w:w="5812" w:type="dxa"/>
          </w:tcPr>
          <w:p w14:paraId="5D4ED9F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Waimairi Road (Peer Street - Riccarton Road)</w:t>
            </w:r>
          </w:p>
        </w:tc>
        <w:tc>
          <w:tcPr>
            <w:tcW w:w="2977" w:type="dxa"/>
          </w:tcPr>
          <w:p w14:paraId="350BC96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390C194" w14:textId="77777777" w:rsidTr="0019473C">
        <w:tc>
          <w:tcPr>
            <w:tcW w:w="5812" w:type="dxa"/>
          </w:tcPr>
          <w:p w14:paraId="69994FC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Wainoni Road (Kerrs Road-New Brighton Road)</w:t>
            </w:r>
          </w:p>
        </w:tc>
        <w:tc>
          <w:tcPr>
            <w:tcW w:w="2977" w:type="dxa"/>
          </w:tcPr>
          <w:p w14:paraId="3995D17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5387C8AF" w14:textId="77777777" w:rsidTr="0019473C">
        <w:tc>
          <w:tcPr>
            <w:tcW w:w="5812" w:type="dxa"/>
          </w:tcPr>
          <w:p w14:paraId="235F295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Wainui Main Road (Christchurch-Akaroa Road – Jubilee Road)</w:t>
            </w:r>
          </w:p>
        </w:tc>
        <w:tc>
          <w:tcPr>
            <w:tcW w:w="2977" w:type="dxa"/>
          </w:tcPr>
          <w:p w14:paraId="14C137D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8D7239C" w14:textId="77777777" w:rsidTr="0019473C">
        <w:tc>
          <w:tcPr>
            <w:tcW w:w="5812" w:type="dxa"/>
          </w:tcPr>
          <w:p w14:paraId="1B2AC76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Waipapa Avenue (Marine Drive – Purau Avenue)</w:t>
            </w:r>
          </w:p>
        </w:tc>
        <w:tc>
          <w:tcPr>
            <w:tcW w:w="2977" w:type="dxa"/>
          </w:tcPr>
          <w:p w14:paraId="53308E7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1831F2A" w14:textId="77777777" w:rsidTr="0019473C">
        <w:tc>
          <w:tcPr>
            <w:tcW w:w="5812" w:type="dxa"/>
          </w:tcPr>
          <w:p w14:paraId="407DD51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Wairakei Road (Strowan Road-Grahams Road)</w:t>
            </w:r>
          </w:p>
        </w:tc>
        <w:tc>
          <w:tcPr>
            <w:tcW w:w="2977" w:type="dxa"/>
          </w:tcPr>
          <w:p w14:paraId="3665914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9F8919D" w14:textId="77777777" w:rsidTr="0019473C">
        <w:tc>
          <w:tcPr>
            <w:tcW w:w="5812" w:type="dxa"/>
          </w:tcPr>
          <w:p w14:paraId="4E4F8E4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Wairakei Road (Grahams Road-Orchard Road)</w:t>
            </w:r>
          </w:p>
        </w:tc>
        <w:tc>
          <w:tcPr>
            <w:tcW w:w="2977" w:type="dxa"/>
          </w:tcPr>
          <w:p w14:paraId="5D1356D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9A9D1CE" w14:textId="77777777" w:rsidTr="0019473C">
        <w:tc>
          <w:tcPr>
            <w:tcW w:w="5812" w:type="dxa"/>
          </w:tcPr>
          <w:p w14:paraId="5FF6FD6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Wakefield Avenue (Evans Pass Road-Marriner Street)</w:t>
            </w:r>
          </w:p>
        </w:tc>
        <w:tc>
          <w:tcPr>
            <w:tcW w:w="2977" w:type="dxa"/>
          </w:tcPr>
          <w:p w14:paraId="2163B88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9A2CDF7" w14:textId="77777777" w:rsidTr="0019473C">
        <w:tc>
          <w:tcPr>
            <w:tcW w:w="5812" w:type="dxa"/>
          </w:tcPr>
          <w:p w14:paraId="52E2945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Wales Street (Checketts Avenue – Nottingham Avenue)</w:t>
            </w:r>
          </w:p>
        </w:tc>
        <w:tc>
          <w:tcPr>
            <w:tcW w:w="2977" w:type="dxa"/>
          </w:tcPr>
          <w:p w14:paraId="5962AD6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F2A02C7" w14:textId="77777777" w:rsidTr="0019473C">
        <w:tc>
          <w:tcPr>
            <w:tcW w:w="5812" w:type="dxa"/>
          </w:tcPr>
          <w:p w14:paraId="35C4412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Waltham Road (Brougham Street-Moorhouse Avenue)</w:t>
            </w:r>
          </w:p>
        </w:tc>
        <w:tc>
          <w:tcPr>
            <w:tcW w:w="2977" w:type="dxa"/>
          </w:tcPr>
          <w:p w14:paraId="4503D5B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AB092ED" w14:textId="77777777" w:rsidTr="0019473C">
        <w:tc>
          <w:tcPr>
            <w:tcW w:w="5812" w:type="dxa"/>
          </w:tcPr>
          <w:p w14:paraId="49B96276"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Waltham Road (Riverlaw Terrace-Brougham Street)</w:t>
            </w:r>
          </w:p>
        </w:tc>
        <w:tc>
          <w:tcPr>
            <w:tcW w:w="2977" w:type="dxa"/>
          </w:tcPr>
          <w:p w14:paraId="68031E5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689AC10" w14:textId="77777777" w:rsidTr="0019473C">
        <w:tc>
          <w:tcPr>
            <w:tcW w:w="5812" w:type="dxa"/>
          </w:tcPr>
          <w:p w14:paraId="4301705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Warrington Street (Forfar Street-Hills Road)</w:t>
            </w:r>
          </w:p>
        </w:tc>
        <w:tc>
          <w:tcPr>
            <w:tcW w:w="2977" w:type="dxa"/>
          </w:tcPr>
          <w:p w14:paraId="293F256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2FDAB3B7" w14:textId="77777777" w:rsidTr="0019473C">
        <w:tc>
          <w:tcPr>
            <w:tcW w:w="5812" w:type="dxa"/>
          </w:tcPr>
          <w:p w14:paraId="1A9ADA0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Waterloo Road (Racecourse Road-Pound Road)</w:t>
            </w:r>
          </w:p>
        </w:tc>
        <w:tc>
          <w:tcPr>
            <w:tcW w:w="2977" w:type="dxa"/>
          </w:tcPr>
          <w:p w14:paraId="41A9F2F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CB42BB9" w14:textId="77777777" w:rsidTr="0019473C">
        <w:tc>
          <w:tcPr>
            <w:tcW w:w="5812" w:type="dxa"/>
          </w:tcPr>
          <w:p w14:paraId="742D3FF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Waterloo Road (Pound Road-Barters Road)</w:t>
            </w:r>
          </w:p>
        </w:tc>
        <w:tc>
          <w:tcPr>
            <w:tcW w:w="2977" w:type="dxa"/>
          </w:tcPr>
          <w:p w14:paraId="06FC6B7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38B63C93" w14:textId="77777777" w:rsidTr="0019473C">
        <w:tc>
          <w:tcPr>
            <w:tcW w:w="5812" w:type="dxa"/>
          </w:tcPr>
          <w:p w14:paraId="46FE0A1C"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Waterloo Road (Barters Road-Kirk Road)</w:t>
            </w:r>
          </w:p>
        </w:tc>
        <w:tc>
          <w:tcPr>
            <w:tcW w:w="2977" w:type="dxa"/>
          </w:tcPr>
          <w:p w14:paraId="1AD6ACF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6AFCCFC" w14:textId="77777777" w:rsidTr="0019473C">
        <w:tc>
          <w:tcPr>
            <w:tcW w:w="5812" w:type="dxa"/>
          </w:tcPr>
          <w:p w14:paraId="423E99C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West Coast Road (Yaldhurst Road– Selwyn District Boundary)</w:t>
            </w:r>
          </w:p>
        </w:tc>
        <w:tc>
          <w:tcPr>
            <w:tcW w:w="2977" w:type="dxa"/>
          </w:tcPr>
          <w:p w14:paraId="769D96D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1D2A559F" w14:textId="77777777" w:rsidTr="0019473C">
        <w:tc>
          <w:tcPr>
            <w:tcW w:w="5812" w:type="dxa"/>
          </w:tcPr>
          <w:p w14:paraId="7157992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Westminster Street (Courtenay Street-Hills Road)</w:t>
            </w:r>
          </w:p>
        </w:tc>
        <w:tc>
          <w:tcPr>
            <w:tcW w:w="2977" w:type="dxa"/>
          </w:tcPr>
          <w:p w14:paraId="489BD43F"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403CE7F6" w14:textId="77777777" w:rsidTr="0019473C">
        <w:tc>
          <w:tcPr>
            <w:tcW w:w="5812" w:type="dxa"/>
          </w:tcPr>
          <w:p w14:paraId="7C237B5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Wharenui Road (Riccarton Road-Blenheim Road)</w:t>
            </w:r>
          </w:p>
        </w:tc>
        <w:tc>
          <w:tcPr>
            <w:tcW w:w="2977" w:type="dxa"/>
          </w:tcPr>
          <w:p w14:paraId="783FBCD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095A0B7" w14:textId="77777777" w:rsidTr="0019473C">
        <w:tc>
          <w:tcPr>
            <w:tcW w:w="5812" w:type="dxa"/>
          </w:tcPr>
          <w:p w14:paraId="7B9BB07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Whincops Road (Halswell Junction Road-Marshs Road)</w:t>
            </w:r>
          </w:p>
        </w:tc>
        <w:tc>
          <w:tcPr>
            <w:tcW w:w="2977" w:type="dxa"/>
          </w:tcPr>
          <w:p w14:paraId="1ECCC45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87BB460" w14:textId="77777777" w:rsidTr="0019473C">
        <w:tc>
          <w:tcPr>
            <w:tcW w:w="5812" w:type="dxa"/>
          </w:tcPr>
          <w:p w14:paraId="7743552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Whiteleigh Avenue (Clarence Street-Lincoln Road)</w:t>
            </w:r>
          </w:p>
        </w:tc>
        <w:tc>
          <w:tcPr>
            <w:tcW w:w="2977" w:type="dxa"/>
          </w:tcPr>
          <w:p w14:paraId="6D26E71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51BAC770" w14:textId="77777777" w:rsidTr="0019473C">
        <w:tc>
          <w:tcPr>
            <w:tcW w:w="5812" w:type="dxa"/>
          </w:tcPr>
          <w:p w14:paraId="0CC36CB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Whitmore Street (Bealey Avenue-Hills Road)</w:t>
            </w:r>
          </w:p>
        </w:tc>
        <w:tc>
          <w:tcPr>
            <w:tcW w:w="2977" w:type="dxa"/>
          </w:tcPr>
          <w:p w14:paraId="402E77E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6A6C15A" w14:textId="77777777" w:rsidTr="0019473C">
        <w:tc>
          <w:tcPr>
            <w:tcW w:w="5812" w:type="dxa"/>
          </w:tcPr>
          <w:p w14:paraId="0581EA7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Wickham Street (Maces Road – Dyers Road)</w:t>
            </w:r>
          </w:p>
        </w:tc>
        <w:tc>
          <w:tcPr>
            <w:tcW w:w="2977" w:type="dxa"/>
          </w:tcPr>
          <w:p w14:paraId="640C4B0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17547D3" w14:textId="77777777" w:rsidTr="0019473C">
        <w:tc>
          <w:tcPr>
            <w:tcW w:w="5812" w:type="dxa"/>
          </w:tcPr>
          <w:p w14:paraId="06547EE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lastRenderedPageBreak/>
              <w:t>Wigram Road (Halswell Junction Road-Dunbars Road)</w:t>
            </w:r>
          </w:p>
        </w:tc>
        <w:tc>
          <w:tcPr>
            <w:tcW w:w="2977" w:type="dxa"/>
          </w:tcPr>
          <w:p w14:paraId="72960CC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97FB601" w14:textId="77777777" w:rsidTr="0019473C">
        <w:tc>
          <w:tcPr>
            <w:tcW w:w="5812" w:type="dxa"/>
          </w:tcPr>
          <w:p w14:paraId="0B51242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Wigram Road (Awatea Road – Treffers Road)</w:t>
            </w:r>
          </w:p>
        </w:tc>
        <w:tc>
          <w:tcPr>
            <w:tcW w:w="2977" w:type="dxa"/>
          </w:tcPr>
          <w:p w14:paraId="42E5808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1D3DC593" w14:textId="77777777" w:rsidTr="0019473C">
        <w:tc>
          <w:tcPr>
            <w:tcW w:w="5812" w:type="dxa"/>
          </w:tcPr>
          <w:p w14:paraId="3376447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Wilsons Road North (Shakespeare Road-Ferry Road)</w:t>
            </w:r>
          </w:p>
        </w:tc>
        <w:tc>
          <w:tcPr>
            <w:tcW w:w="2977" w:type="dxa"/>
          </w:tcPr>
          <w:p w14:paraId="5B2E60A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0C9D5714" w14:textId="77777777" w:rsidTr="0019473C">
        <w:tc>
          <w:tcPr>
            <w:tcW w:w="5812" w:type="dxa"/>
          </w:tcPr>
          <w:p w14:paraId="65D15E0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Wilsons Road South (Centaurus Road-Riverlaw Terrace)</w:t>
            </w:r>
          </w:p>
        </w:tc>
        <w:tc>
          <w:tcPr>
            <w:tcW w:w="2977" w:type="dxa"/>
          </w:tcPr>
          <w:p w14:paraId="2C10691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871AFA9" w14:textId="77777777" w:rsidTr="0019473C">
        <w:tc>
          <w:tcPr>
            <w:tcW w:w="5812" w:type="dxa"/>
          </w:tcPr>
          <w:p w14:paraId="0B22501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Withells Road (Yaldhurst Road-Avonhead Road)</w:t>
            </w:r>
          </w:p>
        </w:tc>
        <w:tc>
          <w:tcPr>
            <w:tcW w:w="2977" w:type="dxa"/>
          </w:tcPr>
          <w:p w14:paraId="3E665FB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6BE6FE0" w14:textId="77777777" w:rsidTr="0019473C">
        <w:tc>
          <w:tcPr>
            <w:tcW w:w="5812" w:type="dxa"/>
          </w:tcPr>
          <w:p w14:paraId="3C6CE69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Woodham Road (Avonside Drive Pages Road)</w:t>
            </w:r>
          </w:p>
        </w:tc>
        <w:tc>
          <w:tcPr>
            <w:tcW w:w="2977" w:type="dxa"/>
          </w:tcPr>
          <w:p w14:paraId="38D74D5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6324A404" w14:textId="77777777" w:rsidTr="0019473C">
        <w:tc>
          <w:tcPr>
            <w:tcW w:w="5812" w:type="dxa"/>
          </w:tcPr>
          <w:p w14:paraId="42D6AE7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Woodills Road (Christchurch Akaroa Road – 60 metres east of Old Coach Road (end of State Highway 75) )</w:t>
            </w:r>
          </w:p>
        </w:tc>
        <w:tc>
          <w:tcPr>
            <w:tcW w:w="2977" w:type="dxa"/>
          </w:tcPr>
          <w:p w14:paraId="40F070D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r w:rsidR="00AB11E0" w:rsidRPr="00F80C9C" w14:paraId="4E598F92" w14:textId="77777777" w:rsidTr="0019473C">
        <w:tc>
          <w:tcPr>
            <w:tcW w:w="5812" w:type="dxa"/>
          </w:tcPr>
          <w:p w14:paraId="0FB52019"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Woodills Road (60 metres east of Old Coach Road (end of State Highway 75) Rue Lavaud)</w:t>
            </w:r>
          </w:p>
        </w:tc>
        <w:tc>
          <w:tcPr>
            <w:tcW w:w="2977" w:type="dxa"/>
          </w:tcPr>
          <w:p w14:paraId="329D0F1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75814B78" w14:textId="77777777" w:rsidTr="0019473C">
        <w:tc>
          <w:tcPr>
            <w:tcW w:w="5812" w:type="dxa"/>
          </w:tcPr>
          <w:p w14:paraId="5CE5AB2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Wooldridge Road (Wairakei Road- Harewood Road)</w:t>
            </w:r>
          </w:p>
        </w:tc>
        <w:tc>
          <w:tcPr>
            <w:tcW w:w="2977" w:type="dxa"/>
          </w:tcPr>
          <w:p w14:paraId="71E4E71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19850B83" w14:textId="77777777" w:rsidTr="0019473C">
        <w:tc>
          <w:tcPr>
            <w:tcW w:w="5812" w:type="dxa"/>
          </w:tcPr>
          <w:p w14:paraId="7C3921C4"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Wordsworth Street (Durham Street-Waltham Street)</w:t>
            </w:r>
          </w:p>
        </w:tc>
        <w:tc>
          <w:tcPr>
            <w:tcW w:w="2977" w:type="dxa"/>
          </w:tcPr>
          <w:p w14:paraId="36D1610D"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3CAF10AF" w14:textId="77777777" w:rsidTr="0019473C">
        <w:tc>
          <w:tcPr>
            <w:tcW w:w="5812" w:type="dxa"/>
          </w:tcPr>
          <w:p w14:paraId="201767A0"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Wrights Road (Matipo Street- Birmingham Drive)</w:t>
            </w:r>
          </w:p>
        </w:tc>
        <w:tc>
          <w:tcPr>
            <w:tcW w:w="2977" w:type="dxa"/>
          </w:tcPr>
          <w:p w14:paraId="3CEF201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79817B52" w14:textId="77777777" w:rsidTr="0019473C">
        <w:tc>
          <w:tcPr>
            <w:tcW w:w="5812" w:type="dxa"/>
          </w:tcPr>
          <w:p w14:paraId="231FECD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Wrights Road (Birmingham Drive – Lincoln Road)</w:t>
            </w:r>
          </w:p>
        </w:tc>
        <w:tc>
          <w:tcPr>
            <w:tcW w:w="2977" w:type="dxa"/>
          </w:tcPr>
          <w:p w14:paraId="1ACE5AE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Collector</w:t>
            </w:r>
          </w:p>
        </w:tc>
      </w:tr>
      <w:tr w:rsidR="00AB11E0" w:rsidRPr="00F80C9C" w14:paraId="6B4A042A" w14:textId="77777777" w:rsidTr="0019473C">
        <w:tc>
          <w:tcPr>
            <w:tcW w:w="5812" w:type="dxa"/>
          </w:tcPr>
          <w:p w14:paraId="7764F63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Yaldhurst Road (Riccarton Road-Curletts Road)</w:t>
            </w:r>
          </w:p>
        </w:tc>
        <w:tc>
          <w:tcPr>
            <w:tcW w:w="2977" w:type="dxa"/>
          </w:tcPr>
          <w:p w14:paraId="77469EE1"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Minor arterial</w:t>
            </w:r>
          </w:p>
        </w:tc>
      </w:tr>
      <w:tr w:rsidR="00AB11E0" w:rsidRPr="00F80C9C" w14:paraId="4F649D51" w14:textId="77777777" w:rsidTr="0019473C">
        <w:tc>
          <w:tcPr>
            <w:tcW w:w="5812" w:type="dxa"/>
          </w:tcPr>
          <w:p w14:paraId="118EA4CA"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Yaldhurst Road (Curletts Road-West Coast Road)</w:t>
            </w:r>
          </w:p>
        </w:tc>
        <w:tc>
          <w:tcPr>
            <w:tcW w:w="2977" w:type="dxa"/>
          </w:tcPr>
          <w:p w14:paraId="285491A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Major arterial</w:t>
            </w:r>
          </w:p>
        </w:tc>
      </w:tr>
    </w:tbl>
    <w:p w14:paraId="61F40A9C" w14:textId="77777777" w:rsidR="00AB11E0" w:rsidRPr="00F80C9C" w:rsidRDefault="00AB11E0" w:rsidP="004840B7">
      <w:pPr>
        <w:autoSpaceDE w:val="0"/>
        <w:autoSpaceDN w:val="0"/>
        <w:adjustRightInd w:val="0"/>
        <w:spacing w:line="276" w:lineRule="auto"/>
        <w:rPr>
          <w:rFonts w:asciiTheme="minorHAnsi" w:hAnsiTheme="minorHAnsi"/>
          <w:vertAlign w:val="superscript"/>
        </w:rPr>
      </w:pPr>
    </w:p>
    <w:p w14:paraId="6A47E8DF"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vertAlign w:val="superscript"/>
        </w:rPr>
        <w:t>1</w:t>
      </w:r>
      <w:r w:rsidRPr="00F80C9C">
        <w:rPr>
          <w:rFonts w:asciiTheme="minorHAnsi" w:hAnsiTheme="minorHAnsi"/>
        </w:rPr>
        <w:t xml:space="preserve"> Marshs Road (Shands Road to Main South Road) is a Minor Arterial. However, a new </w:t>
      </w:r>
      <w:r w:rsidRPr="00F80C9C">
        <w:rPr>
          <w:rFonts w:asciiTheme="minorHAnsi" w:hAnsiTheme="minorHAnsi"/>
          <w:color w:val="00B050"/>
          <w:shd w:val="clear" w:color="auto" w:fill="FFFFFF"/>
        </w:rPr>
        <w:t>road</w:t>
      </w:r>
      <w:r w:rsidRPr="00F80C9C">
        <w:rPr>
          <w:rFonts w:asciiTheme="minorHAnsi" w:hAnsiTheme="minorHAnsi"/>
        </w:rPr>
        <w:t xml:space="preserve"> between Main South Road and Shands Road (north of Marshs Road) is proposed to link with the Pound Road/Barters Road realignment (see the Road Classification maps). It is intended that in future this new </w:t>
      </w:r>
      <w:r w:rsidRPr="00F80C9C">
        <w:rPr>
          <w:rFonts w:asciiTheme="minorHAnsi" w:hAnsiTheme="minorHAnsi"/>
          <w:color w:val="00B050"/>
          <w:shd w:val="clear" w:color="auto" w:fill="FFFFFF"/>
        </w:rPr>
        <w:t>road</w:t>
      </w:r>
      <w:r w:rsidRPr="00F80C9C">
        <w:rPr>
          <w:rFonts w:asciiTheme="minorHAnsi" w:hAnsiTheme="minorHAnsi"/>
        </w:rPr>
        <w:t xml:space="preserve"> will be a Minor Arterial instead of Marshs Road between Main South Road and Shands Road.</w:t>
      </w:r>
    </w:p>
    <w:p w14:paraId="63BDA9EC" w14:textId="77777777" w:rsidR="00AB11E0" w:rsidRPr="00F80C9C" w:rsidRDefault="00AB11E0" w:rsidP="004840B7">
      <w:pPr>
        <w:rPr>
          <w:rFonts w:asciiTheme="minorHAnsi" w:hAnsiTheme="minorHAnsi"/>
          <w:b/>
          <w:sz w:val="30"/>
          <w:szCs w:val="30"/>
        </w:rPr>
      </w:pPr>
      <w:r w:rsidRPr="00F80C9C">
        <w:rPr>
          <w:rFonts w:asciiTheme="minorHAnsi" w:hAnsiTheme="minorHAnsi"/>
          <w:b/>
          <w:sz w:val="30"/>
          <w:szCs w:val="30"/>
        </w:rPr>
        <w:br w:type="page"/>
      </w:r>
    </w:p>
    <w:p w14:paraId="7E2CA6AF" w14:textId="77777777" w:rsidR="00AB11E0" w:rsidRPr="00A25F57" w:rsidRDefault="00AB11E0" w:rsidP="004840B7">
      <w:pPr>
        <w:pStyle w:val="prlDesignationHeading"/>
        <w:rPr>
          <w:rFonts w:asciiTheme="minorHAnsi" w:hAnsiTheme="minorHAnsi"/>
          <w:sz w:val="27"/>
          <w:szCs w:val="27"/>
        </w:rPr>
      </w:pPr>
      <w:r w:rsidRPr="00A25F57">
        <w:rPr>
          <w:rFonts w:asciiTheme="minorHAnsi" w:hAnsiTheme="minorHAnsi"/>
          <w:sz w:val="27"/>
          <w:szCs w:val="27"/>
        </w:rPr>
        <w:lastRenderedPageBreak/>
        <w:t>Appendix 7.5.13 – Building setbacks to level crossings</w:t>
      </w:r>
    </w:p>
    <w:p w14:paraId="1203939E" w14:textId="77777777" w:rsidR="00AB11E0" w:rsidRPr="00F80C9C" w:rsidRDefault="00AB11E0" w:rsidP="00A25F57">
      <w:pPr>
        <w:numPr>
          <w:ilvl w:val="0"/>
          <w:numId w:val="2"/>
        </w:numPr>
        <w:tabs>
          <w:tab w:val="left" w:pos="426"/>
        </w:tabs>
        <w:autoSpaceDE w:val="0"/>
        <w:autoSpaceDN w:val="0"/>
        <w:adjustRightInd w:val="0"/>
        <w:spacing w:after="0" w:line="276" w:lineRule="auto"/>
        <w:ind w:left="426" w:hanging="426"/>
        <w:contextualSpacing/>
        <w:rPr>
          <w:rFonts w:asciiTheme="minorHAnsi" w:hAnsiTheme="minorHAnsi"/>
          <w:sz w:val="22"/>
        </w:rPr>
      </w:pPr>
      <w:r w:rsidRPr="00F80C9C">
        <w:rPr>
          <w:rFonts w:asciiTheme="minorHAnsi" w:hAnsiTheme="minorHAnsi"/>
          <w:noProof/>
          <w:sz w:val="22"/>
        </w:rPr>
        <w:drawing>
          <wp:anchor distT="0" distB="0" distL="114300" distR="114300" simplePos="0" relativeHeight="251661312" behindDoc="0" locked="0" layoutInCell="1" allowOverlap="1" wp14:anchorId="65E9C8C6" wp14:editId="54C82EBE">
            <wp:simplePos x="0" y="0"/>
            <wp:positionH relativeFrom="column">
              <wp:posOffset>-122176</wp:posOffset>
            </wp:positionH>
            <wp:positionV relativeFrom="paragraph">
              <wp:posOffset>291679</wp:posOffset>
            </wp:positionV>
            <wp:extent cx="5619115" cy="2768600"/>
            <wp:effectExtent l="0" t="0" r="635" b="0"/>
            <wp:wrapTopAndBottom/>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619115" cy="2768600"/>
                    </a:xfrm>
                    <a:prstGeom prst="rect">
                      <a:avLst/>
                    </a:prstGeom>
                    <a:noFill/>
                  </pic:spPr>
                </pic:pic>
              </a:graphicData>
            </a:graphic>
          </wp:anchor>
        </w:drawing>
      </w:r>
      <w:r w:rsidRPr="00F80C9C">
        <w:rPr>
          <w:rFonts w:asciiTheme="minorHAnsi" w:hAnsiTheme="minorHAnsi"/>
          <w:sz w:val="22"/>
        </w:rPr>
        <w:t>Sight triangles for road/rail level crossings</w:t>
      </w:r>
    </w:p>
    <w:p w14:paraId="2E42DA9C"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 xml:space="preserve">Figure 21 - Approach sight triangles for public </w:t>
      </w:r>
      <w:r w:rsidRPr="00F80C9C">
        <w:rPr>
          <w:rFonts w:asciiTheme="minorHAnsi" w:hAnsiTheme="minorHAnsi"/>
          <w:color w:val="00B050"/>
          <w:shd w:val="clear" w:color="auto" w:fill="FFFFFF"/>
        </w:rPr>
        <w:t>road</w:t>
      </w:r>
      <w:r w:rsidRPr="00F80C9C">
        <w:rPr>
          <w:rFonts w:asciiTheme="minorHAnsi" w:hAnsiTheme="minorHAnsi"/>
        </w:rPr>
        <w:t xml:space="preserve">/rail </w:t>
      </w:r>
      <w:r w:rsidRPr="00F80C9C">
        <w:rPr>
          <w:rFonts w:asciiTheme="minorHAnsi" w:hAnsiTheme="minorHAnsi"/>
          <w:color w:val="00B050"/>
          <w:shd w:val="clear" w:color="auto" w:fill="FFFFFF"/>
        </w:rPr>
        <w:t>level crossings</w:t>
      </w:r>
      <w:r w:rsidRPr="00F80C9C">
        <w:rPr>
          <w:rFonts w:asciiTheme="minorHAnsi" w:hAnsiTheme="minorHAnsi"/>
        </w:rPr>
        <w:t xml:space="preserve"> </w:t>
      </w:r>
    </w:p>
    <w:p w14:paraId="55C94DB7" w14:textId="77777777" w:rsidR="00AB11E0" w:rsidRPr="003E1123" w:rsidRDefault="00AB11E0" w:rsidP="004840B7">
      <w:pPr>
        <w:pStyle w:val="Prlpara"/>
        <w:numPr>
          <w:ilvl w:val="0"/>
          <w:numId w:val="0"/>
        </w:numPr>
        <w:rPr>
          <w:rFonts w:asciiTheme="minorHAnsi" w:hAnsiTheme="minorHAnsi"/>
          <w:b/>
        </w:rPr>
      </w:pPr>
      <w:r w:rsidRPr="003E1123">
        <w:rPr>
          <w:rFonts w:asciiTheme="minorHAnsi" w:hAnsiTheme="minorHAnsi"/>
          <w:b/>
        </w:rPr>
        <w:t>Advice note:</w:t>
      </w:r>
    </w:p>
    <w:p w14:paraId="26B7446B" w14:textId="77777777" w:rsidR="00AB11E0" w:rsidRPr="00F80C9C" w:rsidRDefault="00AB11E0" w:rsidP="00A25F57">
      <w:pPr>
        <w:pStyle w:val="prlnumparasimple"/>
        <w:numPr>
          <w:ilvl w:val="0"/>
          <w:numId w:val="121"/>
        </w:numPr>
        <w:ind w:left="426" w:hanging="426"/>
        <w:rPr>
          <w:rFonts w:asciiTheme="minorHAnsi" w:hAnsiTheme="minorHAnsi"/>
        </w:rPr>
      </w:pPr>
      <w:r w:rsidRPr="00F80C9C">
        <w:rPr>
          <w:rFonts w:asciiTheme="minorHAnsi" w:hAnsiTheme="minorHAnsi"/>
        </w:rPr>
        <w:t>The 30 metre distance is measured from the closest outside rail.</w:t>
      </w:r>
    </w:p>
    <w:p w14:paraId="5FC875AA" w14:textId="77777777" w:rsidR="00AB11E0" w:rsidRPr="00F80C9C" w:rsidRDefault="00AB11E0" w:rsidP="00A25F57">
      <w:pPr>
        <w:pStyle w:val="prlnumparasimple"/>
        <w:numPr>
          <w:ilvl w:val="0"/>
          <w:numId w:val="121"/>
        </w:numPr>
        <w:ind w:left="426" w:hanging="426"/>
        <w:rPr>
          <w:rFonts w:asciiTheme="minorHAnsi" w:hAnsiTheme="minorHAnsi"/>
        </w:rPr>
      </w:pPr>
      <w:r w:rsidRPr="00F80C9C">
        <w:rPr>
          <w:rFonts w:asciiTheme="minorHAnsi" w:hAnsiTheme="minorHAnsi"/>
          <w:noProof/>
        </w:rPr>
        <w:drawing>
          <wp:anchor distT="0" distB="0" distL="114300" distR="114300" simplePos="0" relativeHeight="251662336" behindDoc="0" locked="0" layoutInCell="1" allowOverlap="1" wp14:anchorId="1EB60E8F" wp14:editId="49594E21">
            <wp:simplePos x="0" y="0"/>
            <wp:positionH relativeFrom="column">
              <wp:posOffset>-120650</wp:posOffset>
            </wp:positionH>
            <wp:positionV relativeFrom="paragraph">
              <wp:posOffset>619760</wp:posOffset>
            </wp:positionV>
            <wp:extent cx="5943600" cy="2874010"/>
            <wp:effectExtent l="0" t="0" r="0" b="2540"/>
            <wp:wrapTopAndBottom/>
            <wp:docPr id="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2874010"/>
                    </a:xfrm>
                    <a:prstGeom prst="rect">
                      <a:avLst/>
                    </a:prstGeom>
                    <a:noFill/>
                  </pic:spPr>
                </pic:pic>
              </a:graphicData>
            </a:graphic>
          </wp:anchor>
        </w:drawing>
      </w:r>
      <w:r w:rsidRPr="00F80C9C">
        <w:rPr>
          <w:rFonts w:asciiTheme="minorHAnsi" w:hAnsiTheme="minorHAnsi"/>
        </w:rPr>
        <w:t>Where there is more than one set of railway tracks, then 25 metres is added to the 320 metre distance along the railway track for each additional set of tracks.</w:t>
      </w:r>
    </w:p>
    <w:p w14:paraId="2856EED3"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 xml:space="preserve">Figure 22 - Restart sight triangles for public </w:t>
      </w:r>
      <w:r w:rsidRPr="00F80C9C">
        <w:rPr>
          <w:rFonts w:asciiTheme="minorHAnsi" w:hAnsiTheme="minorHAnsi"/>
          <w:color w:val="00B050"/>
          <w:shd w:val="clear" w:color="auto" w:fill="FFFFFF"/>
        </w:rPr>
        <w:t>road</w:t>
      </w:r>
      <w:r w:rsidRPr="00F80C9C">
        <w:rPr>
          <w:rFonts w:asciiTheme="minorHAnsi" w:hAnsiTheme="minorHAnsi"/>
        </w:rPr>
        <w:t xml:space="preserve">/rail </w:t>
      </w:r>
      <w:r w:rsidRPr="00F80C9C">
        <w:rPr>
          <w:rFonts w:asciiTheme="minorHAnsi" w:hAnsiTheme="minorHAnsi"/>
          <w:color w:val="00B050"/>
          <w:shd w:val="clear" w:color="auto" w:fill="FFFFFF"/>
        </w:rPr>
        <w:t>level crossings</w:t>
      </w:r>
      <w:r w:rsidRPr="00F80C9C">
        <w:rPr>
          <w:rFonts w:asciiTheme="minorHAnsi" w:hAnsiTheme="minorHAnsi"/>
        </w:rPr>
        <w:t xml:space="preserve"> </w:t>
      </w:r>
    </w:p>
    <w:p w14:paraId="2A14D5FE" w14:textId="77777777" w:rsidR="00AB11E0" w:rsidRPr="003E1123" w:rsidRDefault="00AB11E0" w:rsidP="004840B7">
      <w:pPr>
        <w:pStyle w:val="Prlpara"/>
        <w:keepNext/>
        <w:numPr>
          <w:ilvl w:val="0"/>
          <w:numId w:val="0"/>
        </w:numPr>
        <w:rPr>
          <w:rFonts w:asciiTheme="minorHAnsi" w:hAnsiTheme="minorHAnsi"/>
          <w:b/>
        </w:rPr>
      </w:pPr>
      <w:r w:rsidRPr="003E1123">
        <w:rPr>
          <w:rFonts w:asciiTheme="minorHAnsi" w:hAnsiTheme="minorHAnsi"/>
          <w:b/>
        </w:rPr>
        <w:lastRenderedPageBreak/>
        <w:t>Advice note:</w:t>
      </w:r>
    </w:p>
    <w:p w14:paraId="7C6233BB" w14:textId="77777777" w:rsidR="00AB11E0" w:rsidRDefault="00AB11E0" w:rsidP="00A25F57">
      <w:pPr>
        <w:pStyle w:val="prlnumparasimple"/>
        <w:numPr>
          <w:ilvl w:val="0"/>
          <w:numId w:val="45"/>
        </w:numPr>
        <w:ind w:left="426" w:hanging="426"/>
        <w:rPr>
          <w:rFonts w:asciiTheme="minorHAnsi" w:hAnsiTheme="minorHAnsi"/>
        </w:rPr>
      </w:pPr>
      <w:r w:rsidRPr="00F80C9C">
        <w:rPr>
          <w:rFonts w:asciiTheme="minorHAnsi" w:hAnsiTheme="minorHAnsi"/>
        </w:rPr>
        <w:t>The 5 metre distance is measured from the closest outside rail.</w:t>
      </w:r>
    </w:p>
    <w:p w14:paraId="5E67918E" w14:textId="77777777" w:rsidR="003E1123" w:rsidRPr="00F80C9C" w:rsidRDefault="003E1123" w:rsidP="004840B7">
      <w:pPr>
        <w:pStyle w:val="prlnumparasimple"/>
        <w:numPr>
          <w:ilvl w:val="0"/>
          <w:numId w:val="0"/>
        </w:numPr>
        <w:ind w:left="720"/>
        <w:rPr>
          <w:rFonts w:asciiTheme="minorHAnsi" w:hAnsiTheme="minorHAnsi"/>
        </w:rPr>
      </w:pPr>
    </w:p>
    <w:p w14:paraId="4647E1E8" w14:textId="77777777" w:rsidR="00AB11E0" w:rsidRPr="00F80C9C" w:rsidRDefault="00AB11E0" w:rsidP="00A25F57">
      <w:pPr>
        <w:numPr>
          <w:ilvl w:val="0"/>
          <w:numId w:val="2"/>
        </w:numPr>
        <w:tabs>
          <w:tab w:val="left" w:pos="426"/>
        </w:tabs>
        <w:autoSpaceDE w:val="0"/>
        <w:autoSpaceDN w:val="0"/>
        <w:adjustRightInd w:val="0"/>
        <w:spacing w:after="0" w:line="276" w:lineRule="auto"/>
        <w:ind w:left="426" w:hanging="426"/>
        <w:contextualSpacing/>
        <w:rPr>
          <w:rFonts w:asciiTheme="minorHAnsi" w:hAnsiTheme="minorHAnsi"/>
          <w:sz w:val="22"/>
        </w:rPr>
      </w:pPr>
      <w:r w:rsidRPr="00F80C9C">
        <w:rPr>
          <w:rFonts w:asciiTheme="minorHAnsi" w:hAnsiTheme="minorHAnsi"/>
          <w:noProof/>
          <w:sz w:val="22"/>
        </w:rPr>
        <w:drawing>
          <wp:anchor distT="0" distB="0" distL="114300" distR="114300" simplePos="0" relativeHeight="251663360" behindDoc="0" locked="0" layoutInCell="1" allowOverlap="1" wp14:anchorId="02171B16" wp14:editId="4B76DF54">
            <wp:simplePos x="0" y="0"/>
            <wp:positionH relativeFrom="column">
              <wp:posOffset>-118745</wp:posOffset>
            </wp:positionH>
            <wp:positionV relativeFrom="paragraph">
              <wp:posOffset>289560</wp:posOffset>
            </wp:positionV>
            <wp:extent cx="5836285" cy="2859405"/>
            <wp:effectExtent l="0" t="0" r="0" b="0"/>
            <wp:wrapTopAndBottom/>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36285" cy="2859405"/>
                    </a:xfrm>
                    <a:prstGeom prst="rect">
                      <a:avLst/>
                    </a:prstGeom>
                    <a:noFill/>
                  </pic:spPr>
                </pic:pic>
              </a:graphicData>
            </a:graphic>
          </wp:anchor>
        </w:drawing>
      </w:r>
      <w:r w:rsidRPr="00F80C9C">
        <w:rPr>
          <w:rFonts w:asciiTheme="minorHAnsi" w:hAnsiTheme="minorHAnsi"/>
          <w:sz w:val="22"/>
        </w:rPr>
        <w:t>Sight triangles for rail siding level crossings</w:t>
      </w:r>
    </w:p>
    <w:p w14:paraId="4EB25BA5" w14:textId="77777777" w:rsidR="00AB11E0" w:rsidRPr="00F80C9C" w:rsidRDefault="00AB11E0" w:rsidP="004840B7">
      <w:pPr>
        <w:rPr>
          <w:rFonts w:asciiTheme="minorHAnsi" w:hAnsiTheme="minorHAnsi"/>
        </w:rPr>
      </w:pPr>
    </w:p>
    <w:p w14:paraId="2B72A508"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 xml:space="preserve">Figure 23 - Approach sight triangles for public </w:t>
      </w:r>
      <w:r w:rsidRPr="00F80C9C">
        <w:rPr>
          <w:rFonts w:asciiTheme="minorHAnsi" w:hAnsiTheme="minorHAnsi"/>
          <w:color w:val="00B050"/>
          <w:shd w:val="clear" w:color="auto" w:fill="FFFFFF"/>
        </w:rPr>
        <w:t>road</w:t>
      </w:r>
      <w:r w:rsidRPr="00F80C9C">
        <w:rPr>
          <w:rFonts w:asciiTheme="minorHAnsi" w:hAnsiTheme="minorHAnsi"/>
        </w:rPr>
        <w:t>/</w:t>
      </w:r>
      <w:r w:rsidRPr="00F80C9C">
        <w:rPr>
          <w:rFonts w:asciiTheme="minorHAnsi" w:hAnsiTheme="minorHAnsi"/>
          <w:color w:val="00B050"/>
          <w:shd w:val="clear" w:color="auto" w:fill="FFFFFF"/>
        </w:rPr>
        <w:t>rail siding</w:t>
      </w:r>
      <w:r w:rsidRPr="00F80C9C">
        <w:rPr>
          <w:rFonts w:asciiTheme="minorHAnsi" w:hAnsiTheme="minorHAnsi"/>
        </w:rPr>
        <w:t xml:space="preserve"> </w:t>
      </w:r>
      <w:r w:rsidRPr="00F80C9C">
        <w:rPr>
          <w:rFonts w:asciiTheme="minorHAnsi" w:hAnsiTheme="minorHAnsi"/>
          <w:color w:val="00B050"/>
          <w:shd w:val="clear" w:color="auto" w:fill="FFFFFF"/>
        </w:rPr>
        <w:t>level crossings</w:t>
      </w:r>
      <w:r w:rsidRPr="00F80C9C">
        <w:rPr>
          <w:rFonts w:asciiTheme="minorHAnsi" w:hAnsiTheme="minorHAnsi"/>
        </w:rPr>
        <w:t xml:space="preserve">. </w:t>
      </w:r>
    </w:p>
    <w:p w14:paraId="6831E072"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Advice note:</w:t>
      </w:r>
    </w:p>
    <w:p w14:paraId="5C7C6CA0" w14:textId="77777777" w:rsidR="00AB11E0" w:rsidRPr="00F80C9C" w:rsidRDefault="00AB11E0" w:rsidP="0000620E">
      <w:pPr>
        <w:pStyle w:val="PrlTableList4"/>
        <w:numPr>
          <w:ilvl w:val="3"/>
          <w:numId w:val="6"/>
        </w:numPr>
        <w:ind w:left="426" w:hanging="426"/>
        <w:rPr>
          <w:rFonts w:asciiTheme="minorHAnsi" w:hAnsiTheme="minorHAnsi"/>
          <w:sz w:val="22"/>
          <w:szCs w:val="22"/>
        </w:rPr>
      </w:pPr>
      <w:r w:rsidRPr="00F80C9C">
        <w:rPr>
          <w:rFonts w:asciiTheme="minorHAnsi" w:hAnsiTheme="minorHAnsi"/>
          <w:noProof/>
          <w:sz w:val="22"/>
          <w:szCs w:val="22"/>
          <w:lang w:val="en-NZ" w:eastAsia="en-NZ"/>
        </w:rPr>
        <w:drawing>
          <wp:anchor distT="0" distB="0" distL="114300" distR="114300" simplePos="0" relativeHeight="251664384" behindDoc="0" locked="0" layoutInCell="1" allowOverlap="1" wp14:anchorId="2A62662C" wp14:editId="1BF6697F">
            <wp:simplePos x="0" y="0"/>
            <wp:positionH relativeFrom="column">
              <wp:posOffset>-121161</wp:posOffset>
            </wp:positionH>
            <wp:positionV relativeFrom="paragraph">
              <wp:posOffset>428470</wp:posOffset>
            </wp:positionV>
            <wp:extent cx="5835650" cy="2807335"/>
            <wp:effectExtent l="0" t="0" r="0" b="0"/>
            <wp:wrapTopAndBottom/>
            <wp:docPr id="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35650" cy="2807335"/>
                    </a:xfrm>
                    <a:prstGeom prst="rect">
                      <a:avLst/>
                    </a:prstGeom>
                    <a:noFill/>
                  </pic:spPr>
                </pic:pic>
              </a:graphicData>
            </a:graphic>
          </wp:anchor>
        </w:drawing>
      </w:r>
      <w:r w:rsidRPr="00F80C9C">
        <w:rPr>
          <w:rFonts w:asciiTheme="minorHAnsi" w:hAnsiTheme="minorHAnsi"/>
          <w:sz w:val="22"/>
          <w:szCs w:val="22"/>
        </w:rPr>
        <w:t>The 30 metre distance is measured from the closest outside rail.</w:t>
      </w:r>
    </w:p>
    <w:p w14:paraId="2C600F97" w14:textId="77777777" w:rsidR="00AB11E0" w:rsidRPr="00F80C9C" w:rsidRDefault="00AB11E0" w:rsidP="004840B7">
      <w:pPr>
        <w:rPr>
          <w:rFonts w:asciiTheme="minorHAnsi" w:hAnsiTheme="minorHAnsi"/>
        </w:rPr>
      </w:pPr>
    </w:p>
    <w:p w14:paraId="7C42E90C" w14:textId="77777777" w:rsidR="00AB11E0" w:rsidRPr="00F80C9C" w:rsidRDefault="00AB11E0" w:rsidP="004840B7">
      <w:pPr>
        <w:pStyle w:val="Prlpara"/>
        <w:numPr>
          <w:ilvl w:val="0"/>
          <w:numId w:val="0"/>
        </w:numPr>
        <w:rPr>
          <w:rFonts w:asciiTheme="minorHAnsi" w:hAnsiTheme="minorHAnsi"/>
        </w:rPr>
      </w:pPr>
      <w:r w:rsidRPr="00F80C9C">
        <w:rPr>
          <w:rFonts w:asciiTheme="minorHAnsi" w:hAnsiTheme="minorHAnsi"/>
        </w:rPr>
        <w:t xml:space="preserve">Figure 24 - Restart sight triangles for public </w:t>
      </w:r>
      <w:r w:rsidRPr="00F80C9C">
        <w:rPr>
          <w:rFonts w:asciiTheme="minorHAnsi" w:hAnsiTheme="minorHAnsi"/>
          <w:color w:val="00B050"/>
          <w:shd w:val="clear" w:color="auto" w:fill="FFFFFF"/>
        </w:rPr>
        <w:t>road</w:t>
      </w:r>
      <w:r w:rsidRPr="00F80C9C">
        <w:rPr>
          <w:rFonts w:asciiTheme="minorHAnsi" w:hAnsiTheme="minorHAnsi"/>
        </w:rPr>
        <w:t>/</w:t>
      </w:r>
      <w:r w:rsidRPr="00F80C9C">
        <w:rPr>
          <w:rFonts w:asciiTheme="minorHAnsi" w:hAnsiTheme="minorHAnsi"/>
          <w:color w:val="00B050"/>
          <w:shd w:val="clear" w:color="auto" w:fill="FFFFFF"/>
        </w:rPr>
        <w:t>rail siding</w:t>
      </w:r>
      <w:r w:rsidRPr="00F80C9C">
        <w:rPr>
          <w:rFonts w:asciiTheme="minorHAnsi" w:hAnsiTheme="minorHAnsi"/>
        </w:rPr>
        <w:t xml:space="preserve"> </w:t>
      </w:r>
      <w:r w:rsidRPr="00F80C9C">
        <w:rPr>
          <w:rFonts w:asciiTheme="minorHAnsi" w:hAnsiTheme="minorHAnsi"/>
          <w:color w:val="00B050"/>
          <w:shd w:val="clear" w:color="auto" w:fill="FFFFFF"/>
        </w:rPr>
        <w:t>level crossings</w:t>
      </w:r>
      <w:r w:rsidRPr="00F80C9C">
        <w:rPr>
          <w:rFonts w:asciiTheme="minorHAnsi" w:hAnsiTheme="minorHAnsi"/>
        </w:rPr>
        <w:t xml:space="preserve">. </w:t>
      </w:r>
    </w:p>
    <w:p w14:paraId="2DF35F5B" w14:textId="77777777" w:rsidR="00AB11E0" w:rsidRPr="003E1123" w:rsidRDefault="00AB11E0" w:rsidP="004840B7">
      <w:pPr>
        <w:pStyle w:val="Prlpara"/>
        <w:numPr>
          <w:ilvl w:val="0"/>
          <w:numId w:val="0"/>
        </w:numPr>
        <w:rPr>
          <w:rFonts w:asciiTheme="minorHAnsi" w:hAnsiTheme="minorHAnsi"/>
          <w:b/>
        </w:rPr>
      </w:pPr>
      <w:r w:rsidRPr="003E1123">
        <w:rPr>
          <w:rFonts w:asciiTheme="minorHAnsi" w:hAnsiTheme="minorHAnsi"/>
          <w:b/>
        </w:rPr>
        <w:t>Advice note:</w:t>
      </w:r>
    </w:p>
    <w:p w14:paraId="6C9DF268" w14:textId="77777777" w:rsidR="00AB11E0" w:rsidRPr="00F80C9C" w:rsidRDefault="00AB11E0" w:rsidP="00505B45">
      <w:pPr>
        <w:pStyle w:val="PrlTableList4"/>
        <w:numPr>
          <w:ilvl w:val="3"/>
          <w:numId w:val="7"/>
        </w:numPr>
        <w:tabs>
          <w:tab w:val="clear" w:pos="397"/>
          <w:tab w:val="num" w:pos="426"/>
        </w:tabs>
        <w:ind w:left="426" w:hanging="426"/>
        <w:rPr>
          <w:rFonts w:asciiTheme="minorHAnsi" w:hAnsiTheme="minorHAnsi"/>
          <w:sz w:val="22"/>
          <w:szCs w:val="22"/>
        </w:rPr>
      </w:pPr>
      <w:r w:rsidRPr="00F80C9C">
        <w:rPr>
          <w:rFonts w:asciiTheme="minorHAnsi" w:hAnsiTheme="minorHAnsi"/>
          <w:sz w:val="22"/>
          <w:szCs w:val="22"/>
        </w:rPr>
        <w:lastRenderedPageBreak/>
        <w:t>The 5 metre distance is measured from the closest outside rail.</w:t>
      </w:r>
    </w:p>
    <w:p w14:paraId="02698382" w14:textId="77777777" w:rsidR="00AB11E0" w:rsidRPr="00505B45" w:rsidRDefault="00AB11E0" w:rsidP="004840B7">
      <w:pPr>
        <w:pStyle w:val="prlDesignationHeading"/>
        <w:rPr>
          <w:rFonts w:asciiTheme="minorHAnsi" w:hAnsiTheme="minorHAnsi"/>
          <w:sz w:val="27"/>
          <w:szCs w:val="27"/>
        </w:rPr>
      </w:pPr>
      <w:r w:rsidRPr="00505B45">
        <w:rPr>
          <w:rFonts w:asciiTheme="minorHAnsi" w:hAnsiTheme="minorHAnsi"/>
          <w:sz w:val="27"/>
          <w:szCs w:val="27"/>
        </w:rPr>
        <w:t>Appendix 7.5.1</w:t>
      </w:r>
      <w:r w:rsidR="00072A16" w:rsidRPr="00505B45">
        <w:rPr>
          <w:rFonts w:asciiTheme="minorHAnsi" w:hAnsiTheme="minorHAnsi"/>
          <w:sz w:val="27"/>
          <w:szCs w:val="27"/>
        </w:rPr>
        <w:t>4</w:t>
      </w:r>
      <w:r w:rsidRPr="00505B45">
        <w:rPr>
          <w:rFonts w:asciiTheme="minorHAnsi" w:hAnsiTheme="minorHAnsi"/>
          <w:sz w:val="27"/>
          <w:szCs w:val="27"/>
        </w:rPr>
        <w:t xml:space="preserve"> – Vehicle access to sites fronting more than one road – In Central City </w:t>
      </w:r>
    </w:p>
    <w:p w14:paraId="24E6D24B" w14:textId="77777777" w:rsidR="00AB11E0" w:rsidRPr="00F80C9C" w:rsidRDefault="00AB11E0" w:rsidP="00505B45">
      <w:pPr>
        <w:pStyle w:val="Prllist1"/>
        <w:numPr>
          <w:ilvl w:val="6"/>
          <w:numId w:val="42"/>
        </w:numPr>
        <w:tabs>
          <w:tab w:val="clear" w:pos="0"/>
          <w:tab w:val="clear" w:pos="567"/>
          <w:tab w:val="left" w:pos="426"/>
        </w:tabs>
        <w:ind w:left="426" w:hanging="426"/>
        <w:rPr>
          <w:rFonts w:asciiTheme="minorHAnsi" w:hAnsiTheme="minorHAnsi"/>
          <w:b/>
        </w:rPr>
      </w:pPr>
      <w:r w:rsidRPr="00F80C9C">
        <w:rPr>
          <w:rFonts w:asciiTheme="minorHAnsi" w:hAnsiTheme="minorHAnsi"/>
          <w:spacing w:val="1"/>
        </w:rPr>
        <w:t>I</w:t>
      </w:r>
      <w:r w:rsidRPr="00F80C9C">
        <w:rPr>
          <w:rFonts w:asciiTheme="minorHAnsi" w:hAnsiTheme="minorHAnsi"/>
        </w:rPr>
        <w:t>f a</w:t>
      </w:r>
      <w:r w:rsidRPr="00F80C9C">
        <w:rPr>
          <w:rFonts w:asciiTheme="minorHAnsi" w:hAnsiTheme="minorHAnsi"/>
          <w:spacing w:val="-1"/>
        </w:rPr>
        <w:t xml:space="preserve"> </w:t>
      </w:r>
      <w:r w:rsidRPr="00F80C9C">
        <w:rPr>
          <w:rFonts w:asciiTheme="minorHAnsi" w:hAnsiTheme="minorHAnsi"/>
          <w:color w:val="00B050"/>
          <w:spacing w:val="-1"/>
          <w:shd w:val="clear" w:color="auto" w:fill="FFFFFF"/>
        </w:rPr>
        <w:t>site</w:t>
      </w:r>
      <w:r w:rsidRPr="00F80C9C">
        <w:rPr>
          <w:rFonts w:asciiTheme="minorHAnsi" w:hAnsiTheme="minorHAnsi"/>
          <w:spacing w:val="-2"/>
        </w:rPr>
        <w:t xml:space="preserve"> </w:t>
      </w:r>
      <w:r w:rsidRPr="00F80C9C">
        <w:rPr>
          <w:rFonts w:asciiTheme="minorHAnsi" w:hAnsiTheme="minorHAnsi"/>
        </w:rPr>
        <w:t>f</w:t>
      </w:r>
      <w:r w:rsidRPr="00F80C9C">
        <w:rPr>
          <w:rFonts w:asciiTheme="minorHAnsi" w:hAnsiTheme="minorHAnsi"/>
          <w:spacing w:val="1"/>
        </w:rPr>
        <w:t>r</w:t>
      </w:r>
      <w:r w:rsidRPr="00F80C9C">
        <w:rPr>
          <w:rFonts w:asciiTheme="minorHAnsi" w:hAnsiTheme="minorHAnsi"/>
          <w:spacing w:val="-1"/>
        </w:rPr>
        <w:t>on</w:t>
      </w:r>
      <w:r w:rsidRPr="00F80C9C">
        <w:rPr>
          <w:rFonts w:asciiTheme="minorHAnsi" w:hAnsiTheme="minorHAnsi"/>
          <w:spacing w:val="-2"/>
        </w:rPr>
        <w:t>t</w:t>
      </w:r>
      <w:r w:rsidRPr="00F80C9C">
        <w:rPr>
          <w:rFonts w:asciiTheme="minorHAnsi" w:hAnsiTheme="minorHAnsi"/>
        </w:rPr>
        <w:t xml:space="preserve">s </w:t>
      </w:r>
      <w:r w:rsidRPr="00F80C9C">
        <w:rPr>
          <w:rFonts w:asciiTheme="minorHAnsi" w:hAnsiTheme="minorHAnsi"/>
          <w:spacing w:val="1"/>
        </w:rPr>
        <w:t>m</w:t>
      </w:r>
      <w:r w:rsidRPr="00F80C9C">
        <w:rPr>
          <w:rFonts w:asciiTheme="minorHAnsi" w:hAnsiTheme="minorHAnsi"/>
          <w:spacing w:val="-1"/>
        </w:rPr>
        <w:t>o</w:t>
      </w:r>
      <w:r w:rsidRPr="00F80C9C">
        <w:rPr>
          <w:rFonts w:asciiTheme="minorHAnsi" w:hAnsiTheme="minorHAnsi"/>
          <w:spacing w:val="1"/>
        </w:rPr>
        <w:t>r</w:t>
      </w:r>
      <w:r w:rsidRPr="00F80C9C">
        <w:rPr>
          <w:rFonts w:asciiTheme="minorHAnsi" w:hAnsiTheme="minorHAnsi"/>
        </w:rPr>
        <w:t>e</w:t>
      </w:r>
      <w:r w:rsidRPr="00F80C9C">
        <w:rPr>
          <w:rFonts w:asciiTheme="minorHAnsi" w:hAnsiTheme="minorHAnsi"/>
          <w:spacing w:val="-3"/>
        </w:rPr>
        <w:t xml:space="preserve"> </w:t>
      </w:r>
      <w:r w:rsidRPr="00F80C9C">
        <w:rPr>
          <w:rFonts w:asciiTheme="minorHAnsi" w:hAnsiTheme="minorHAnsi"/>
        </w:rPr>
        <w:t>t</w:t>
      </w:r>
      <w:r w:rsidRPr="00F80C9C">
        <w:rPr>
          <w:rFonts w:asciiTheme="minorHAnsi" w:hAnsiTheme="minorHAnsi"/>
          <w:spacing w:val="-1"/>
        </w:rPr>
        <w:t>ha</w:t>
      </w:r>
      <w:r w:rsidRPr="00F80C9C">
        <w:rPr>
          <w:rFonts w:asciiTheme="minorHAnsi" w:hAnsiTheme="minorHAnsi"/>
        </w:rPr>
        <w:t>n</w:t>
      </w:r>
      <w:r w:rsidRPr="00F80C9C">
        <w:rPr>
          <w:rFonts w:asciiTheme="minorHAnsi" w:hAnsiTheme="minorHAnsi"/>
          <w:spacing w:val="-1"/>
        </w:rPr>
        <w:t xml:space="preserve"> on</w:t>
      </w:r>
      <w:r w:rsidRPr="00F80C9C">
        <w:rPr>
          <w:rFonts w:asciiTheme="minorHAnsi" w:hAnsiTheme="minorHAnsi"/>
        </w:rPr>
        <w:t>e</w:t>
      </w:r>
      <w:r w:rsidRPr="00F80C9C">
        <w:rPr>
          <w:rFonts w:asciiTheme="minorHAnsi" w:hAnsiTheme="minorHAnsi"/>
          <w:spacing w:val="-1"/>
        </w:rPr>
        <w:t xml:space="preserve"> </w:t>
      </w:r>
      <w:r w:rsidRPr="00F80C9C">
        <w:rPr>
          <w:rFonts w:asciiTheme="minorHAnsi" w:hAnsiTheme="minorHAnsi"/>
          <w:color w:val="00B050"/>
          <w:shd w:val="clear" w:color="auto" w:fill="FFFFFF"/>
        </w:rPr>
        <w:t>road</w:t>
      </w:r>
      <w:r w:rsidRPr="00F80C9C">
        <w:rPr>
          <w:rFonts w:asciiTheme="minorHAnsi" w:hAnsiTheme="minorHAnsi"/>
        </w:rPr>
        <w:t xml:space="preserve"> t</w:t>
      </w:r>
      <w:r w:rsidRPr="00F80C9C">
        <w:rPr>
          <w:rFonts w:asciiTheme="minorHAnsi" w:hAnsiTheme="minorHAnsi"/>
          <w:spacing w:val="-1"/>
        </w:rPr>
        <w:t>he</w:t>
      </w:r>
      <w:r w:rsidRPr="00F80C9C">
        <w:rPr>
          <w:rFonts w:asciiTheme="minorHAnsi" w:hAnsiTheme="minorHAnsi"/>
        </w:rPr>
        <w:t>n</w:t>
      </w:r>
      <w:r w:rsidRPr="00F80C9C">
        <w:rPr>
          <w:rFonts w:asciiTheme="minorHAnsi" w:hAnsiTheme="minorHAnsi"/>
          <w:spacing w:val="-3"/>
        </w:rPr>
        <w:t xml:space="preserve"> </w:t>
      </w:r>
      <w:r w:rsidRPr="00F80C9C">
        <w:rPr>
          <w:rFonts w:asciiTheme="minorHAnsi" w:hAnsiTheme="minorHAnsi"/>
          <w:color w:val="00B050"/>
          <w:spacing w:val="-3"/>
          <w:shd w:val="clear" w:color="auto" w:fill="FFFFFF"/>
        </w:rPr>
        <w:t>vehicle access</w:t>
      </w:r>
      <w:r w:rsidRPr="00F80C9C">
        <w:rPr>
          <w:rFonts w:asciiTheme="minorHAnsi" w:hAnsiTheme="minorHAnsi"/>
        </w:rPr>
        <w:t xml:space="preserve"> </w:t>
      </w:r>
      <w:r w:rsidRPr="00F80C9C">
        <w:rPr>
          <w:rFonts w:asciiTheme="minorHAnsi" w:hAnsiTheme="minorHAnsi"/>
          <w:spacing w:val="1"/>
        </w:rPr>
        <w:t>s</w:t>
      </w:r>
      <w:r w:rsidRPr="00F80C9C">
        <w:rPr>
          <w:rFonts w:asciiTheme="minorHAnsi" w:hAnsiTheme="minorHAnsi"/>
          <w:spacing w:val="-1"/>
        </w:rPr>
        <w:t>ha</w:t>
      </w:r>
      <w:r w:rsidRPr="00F80C9C">
        <w:rPr>
          <w:rFonts w:asciiTheme="minorHAnsi" w:hAnsiTheme="minorHAnsi"/>
          <w:spacing w:val="-2"/>
        </w:rPr>
        <w:t>l</w:t>
      </w:r>
      <w:r w:rsidRPr="00F80C9C">
        <w:rPr>
          <w:rFonts w:asciiTheme="minorHAnsi" w:hAnsiTheme="minorHAnsi"/>
        </w:rPr>
        <w:t xml:space="preserve">l only be </w:t>
      </w:r>
      <w:r w:rsidRPr="00F80C9C">
        <w:rPr>
          <w:rFonts w:asciiTheme="minorHAnsi" w:hAnsiTheme="minorHAnsi"/>
          <w:spacing w:val="1"/>
        </w:rPr>
        <w:t>g</w:t>
      </w:r>
      <w:r w:rsidRPr="00F80C9C">
        <w:rPr>
          <w:rFonts w:asciiTheme="minorHAnsi" w:hAnsiTheme="minorHAnsi"/>
          <w:spacing w:val="-1"/>
        </w:rPr>
        <w:t>a</w:t>
      </w:r>
      <w:r w:rsidRPr="00F80C9C">
        <w:rPr>
          <w:rFonts w:asciiTheme="minorHAnsi" w:hAnsiTheme="minorHAnsi"/>
          <w:spacing w:val="1"/>
        </w:rPr>
        <w:t>i</w:t>
      </w:r>
      <w:r w:rsidRPr="00F80C9C">
        <w:rPr>
          <w:rFonts w:asciiTheme="minorHAnsi" w:hAnsiTheme="minorHAnsi"/>
          <w:spacing w:val="-1"/>
        </w:rPr>
        <w:t>ne</w:t>
      </w:r>
      <w:r w:rsidRPr="00F80C9C">
        <w:rPr>
          <w:rFonts w:asciiTheme="minorHAnsi" w:hAnsiTheme="minorHAnsi"/>
        </w:rPr>
        <w:t>d</w:t>
      </w:r>
      <w:r w:rsidRPr="00F80C9C">
        <w:rPr>
          <w:rFonts w:asciiTheme="minorHAnsi" w:hAnsiTheme="minorHAnsi"/>
          <w:spacing w:val="-1"/>
        </w:rPr>
        <w:t xml:space="preserve"> </w:t>
      </w:r>
      <w:r w:rsidRPr="00F80C9C">
        <w:rPr>
          <w:rFonts w:asciiTheme="minorHAnsi" w:hAnsiTheme="minorHAnsi"/>
        </w:rPr>
        <w:t>f</w:t>
      </w:r>
      <w:r w:rsidRPr="00F80C9C">
        <w:rPr>
          <w:rFonts w:asciiTheme="minorHAnsi" w:hAnsiTheme="minorHAnsi"/>
          <w:spacing w:val="1"/>
        </w:rPr>
        <w:t>r</w:t>
      </w:r>
      <w:r w:rsidRPr="00F80C9C">
        <w:rPr>
          <w:rFonts w:asciiTheme="minorHAnsi" w:hAnsiTheme="minorHAnsi"/>
          <w:spacing w:val="-1"/>
        </w:rPr>
        <w:t>o</w:t>
      </w:r>
      <w:r w:rsidRPr="00F80C9C">
        <w:rPr>
          <w:rFonts w:asciiTheme="minorHAnsi" w:hAnsiTheme="minorHAnsi"/>
        </w:rPr>
        <w:t>m</w:t>
      </w:r>
      <w:r w:rsidRPr="00F80C9C">
        <w:rPr>
          <w:rFonts w:asciiTheme="minorHAnsi" w:hAnsiTheme="minorHAnsi"/>
          <w:spacing w:val="-1"/>
        </w:rPr>
        <w:t xml:space="preserve"> </w:t>
      </w:r>
      <w:r w:rsidRPr="00F80C9C">
        <w:rPr>
          <w:rFonts w:asciiTheme="minorHAnsi" w:hAnsiTheme="minorHAnsi"/>
        </w:rPr>
        <w:t>t</w:t>
      </w:r>
      <w:r w:rsidRPr="00F80C9C">
        <w:rPr>
          <w:rFonts w:asciiTheme="minorHAnsi" w:hAnsiTheme="minorHAnsi"/>
          <w:spacing w:val="-1"/>
        </w:rPr>
        <w:t>h</w:t>
      </w:r>
      <w:r w:rsidRPr="00F80C9C">
        <w:rPr>
          <w:rFonts w:asciiTheme="minorHAnsi" w:hAnsiTheme="minorHAnsi"/>
        </w:rPr>
        <w:t>e</w:t>
      </w:r>
      <w:r w:rsidRPr="00F80C9C">
        <w:rPr>
          <w:rFonts w:asciiTheme="minorHAnsi" w:hAnsiTheme="minorHAnsi"/>
          <w:spacing w:val="-1"/>
        </w:rPr>
        <w:t xml:space="preserve"> </w:t>
      </w:r>
      <w:r w:rsidRPr="00F80C9C">
        <w:rPr>
          <w:rFonts w:asciiTheme="minorHAnsi" w:hAnsiTheme="minorHAnsi"/>
          <w:spacing w:val="1"/>
        </w:rPr>
        <w:t>m</w:t>
      </w:r>
      <w:r w:rsidRPr="00F80C9C">
        <w:rPr>
          <w:rFonts w:asciiTheme="minorHAnsi" w:hAnsiTheme="minorHAnsi"/>
          <w:spacing w:val="-1"/>
        </w:rPr>
        <w:t>o</w:t>
      </w:r>
      <w:r w:rsidRPr="00F80C9C">
        <w:rPr>
          <w:rFonts w:asciiTheme="minorHAnsi" w:hAnsiTheme="minorHAnsi"/>
        </w:rPr>
        <w:t>st</w:t>
      </w:r>
      <w:r w:rsidRPr="00F80C9C">
        <w:rPr>
          <w:rFonts w:asciiTheme="minorHAnsi" w:hAnsiTheme="minorHAnsi"/>
          <w:spacing w:val="-2"/>
        </w:rPr>
        <w:t xml:space="preserve"> </w:t>
      </w:r>
      <w:r w:rsidRPr="00F80C9C">
        <w:rPr>
          <w:rFonts w:asciiTheme="minorHAnsi" w:hAnsiTheme="minorHAnsi"/>
        </w:rPr>
        <w:t>pre</w:t>
      </w:r>
      <w:r w:rsidRPr="00F80C9C">
        <w:rPr>
          <w:rFonts w:asciiTheme="minorHAnsi" w:hAnsiTheme="minorHAnsi"/>
          <w:spacing w:val="-3"/>
        </w:rPr>
        <w:t>f</w:t>
      </w:r>
      <w:r w:rsidRPr="00F80C9C">
        <w:rPr>
          <w:rFonts w:asciiTheme="minorHAnsi" w:hAnsiTheme="minorHAnsi"/>
          <w:spacing w:val="-1"/>
        </w:rPr>
        <w:t>e</w:t>
      </w:r>
      <w:r w:rsidRPr="00F80C9C">
        <w:rPr>
          <w:rFonts w:asciiTheme="minorHAnsi" w:hAnsiTheme="minorHAnsi"/>
          <w:spacing w:val="1"/>
        </w:rPr>
        <w:t>rr</w:t>
      </w:r>
      <w:r w:rsidRPr="00F80C9C">
        <w:rPr>
          <w:rFonts w:asciiTheme="minorHAnsi" w:hAnsiTheme="minorHAnsi"/>
          <w:spacing w:val="-1"/>
        </w:rPr>
        <w:t>e</w:t>
      </w:r>
      <w:r w:rsidRPr="00F80C9C">
        <w:rPr>
          <w:rFonts w:asciiTheme="minorHAnsi" w:hAnsiTheme="minorHAnsi"/>
        </w:rPr>
        <w:t>d</w:t>
      </w:r>
      <w:r w:rsidRPr="00F80C9C">
        <w:rPr>
          <w:rFonts w:asciiTheme="minorHAnsi" w:hAnsiTheme="minorHAnsi"/>
          <w:spacing w:val="-1"/>
        </w:rPr>
        <w:t xml:space="preserve"> </w:t>
      </w:r>
      <w:r w:rsidRPr="00F80C9C">
        <w:rPr>
          <w:rFonts w:asciiTheme="minorHAnsi" w:hAnsiTheme="minorHAnsi"/>
          <w:color w:val="00B050"/>
          <w:spacing w:val="-3"/>
          <w:shd w:val="clear" w:color="auto" w:fill="FFFFFF"/>
        </w:rPr>
        <w:t>road</w:t>
      </w:r>
      <w:r w:rsidRPr="00F80C9C">
        <w:rPr>
          <w:rFonts w:asciiTheme="minorHAnsi" w:hAnsiTheme="minorHAnsi"/>
        </w:rPr>
        <w:t xml:space="preserve"> t</w:t>
      </w:r>
      <w:r w:rsidRPr="00F80C9C">
        <w:rPr>
          <w:rFonts w:asciiTheme="minorHAnsi" w:hAnsiTheme="minorHAnsi"/>
          <w:spacing w:val="-1"/>
        </w:rPr>
        <w:t>ha</w:t>
      </w:r>
      <w:r w:rsidRPr="00F80C9C">
        <w:rPr>
          <w:rFonts w:asciiTheme="minorHAnsi" w:hAnsiTheme="minorHAnsi"/>
        </w:rPr>
        <w:t>t t</w:t>
      </w:r>
      <w:r w:rsidRPr="00F80C9C">
        <w:rPr>
          <w:rFonts w:asciiTheme="minorHAnsi" w:hAnsiTheme="minorHAnsi"/>
          <w:spacing w:val="-1"/>
        </w:rPr>
        <w:t>h</w:t>
      </w:r>
      <w:r w:rsidRPr="00F80C9C">
        <w:rPr>
          <w:rFonts w:asciiTheme="minorHAnsi" w:hAnsiTheme="minorHAnsi"/>
        </w:rPr>
        <w:t>e</w:t>
      </w:r>
      <w:r w:rsidRPr="00F80C9C">
        <w:rPr>
          <w:rFonts w:asciiTheme="minorHAnsi" w:hAnsiTheme="minorHAnsi"/>
          <w:spacing w:val="-3"/>
        </w:rPr>
        <w:t xml:space="preserve"> </w:t>
      </w:r>
      <w:r w:rsidRPr="00F80C9C">
        <w:rPr>
          <w:rFonts w:asciiTheme="minorHAnsi" w:hAnsiTheme="minorHAnsi"/>
          <w:color w:val="00B050"/>
          <w:shd w:val="clear" w:color="auto" w:fill="FFFFFF"/>
        </w:rPr>
        <w:t>site</w:t>
      </w:r>
      <w:r w:rsidRPr="00F80C9C">
        <w:rPr>
          <w:rFonts w:asciiTheme="minorHAnsi" w:hAnsiTheme="minorHAnsi"/>
          <w:spacing w:val="-3"/>
        </w:rPr>
        <w:t xml:space="preserve"> </w:t>
      </w:r>
      <w:r w:rsidRPr="00F80C9C">
        <w:rPr>
          <w:rFonts w:asciiTheme="minorHAnsi" w:hAnsiTheme="minorHAnsi"/>
        </w:rPr>
        <w:t>h</w:t>
      </w:r>
      <w:r w:rsidRPr="00F80C9C">
        <w:rPr>
          <w:rFonts w:asciiTheme="minorHAnsi" w:hAnsiTheme="minorHAnsi"/>
          <w:spacing w:val="-2"/>
        </w:rPr>
        <w:t>a</w:t>
      </w:r>
      <w:r w:rsidRPr="00F80C9C">
        <w:rPr>
          <w:rFonts w:asciiTheme="minorHAnsi" w:hAnsiTheme="minorHAnsi"/>
        </w:rPr>
        <w:t xml:space="preserve">s </w:t>
      </w:r>
      <w:r w:rsidRPr="00F80C9C">
        <w:rPr>
          <w:rFonts w:asciiTheme="minorHAnsi" w:hAnsiTheme="minorHAnsi"/>
          <w:color w:val="00B050"/>
          <w:shd w:val="clear" w:color="auto" w:fill="FFFFFF"/>
        </w:rPr>
        <w:t>frontage</w:t>
      </w:r>
      <w:r w:rsidRPr="00F80C9C">
        <w:rPr>
          <w:rFonts w:asciiTheme="minorHAnsi" w:hAnsiTheme="minorHAnsi"/>
          <w:spacing w:val="4"/>
        </w:rPr>
        <w:t xml:space="preserve"> </w:t>
      </w:r>
      <w:r w:rsidRPr="00F80C9C">
        <w:rPr>
          <w:rFonts w:asciiTheme="minorHAnsi" w:hAnsiTheme="minorHAnsi"/>
        </w:rPr>
        <w:t>t</w:t>
      </w:r>
      <w:r w:rsidRPr="00F80C9C">
        <w:rPr>
          <w:rFonts w:asciiTheme="minorHAnsi" w:hAnsiTheme="minorHAnsi"/>
          <w:spacing w:val="-1"/>
        </w:rPr>
        <w:t>o</w:t>
      </w:r>
      <w:r w:rsidRPr="00F80C9C">
        <w:rPr>
          <w:rFonts w:asciiTheme="minorHAnsi" w:hAnsiTheme="minorHAnsi"/>
        </w:rPr>
        <w:t>,</w:t>
      </w:r>
      <w:r w:rsidRPr="00F80C9C">
        <w:rPr>
          <w:rFonts w:asciiTheme="minorHAnsi" w:hAnsiTheme="minorHAnsi"/>
          <w:spacing w:val="-2"/>
        </w:rPr>
        <w:t xml:space="preserve"> </w:t>
      </w:r>
      <w:r w:rsidRPr="00F80C9C">
        <w:rPr>
          <w:rFonts w:asciiTheme="minorHAnsi" w:hAnsiTheme="minorHAnsi"/>
        </w:rPr>
        <w:t xml:space="preserve">as </w:t>
      </w:r>
      <w:r w:rsidRPr="00F80C9C">
        <w:rPr>
          <w:rFonts w:asciiTheme="minorHAnsi" w:hAnsiTheme="minorHAnsi"/>
          <w:spacing w:val="1"/>
        </w:rPr>
        <w:t>s</w:t>
      </w:r>
      <w:r w:rsidRPr="00F80C9C">
        <w:rPr>
          <w:rFonts w:asciiTheme="minorHAnsi" w:hAnsiTheme="minorHAnsi"/>
          <w:spacing w:val="-1"/>
        </w:rPr>
        <w:t>h</w:t>
      </w:r>
      <w:r w:rsidRPr="00F80C9C">
        <w:rPr>
          <w:rFonts w:asciiTheme="minorHAnsi" w:hAnsiTheme="minorHAnsi"/>
          <w:spacing w:val="-4"/>
        </w:rPr>
        <w:t>o</w:t>
      </w:r>
      <w:r w:rsidRPr="00F80C9C">
        <w:rPr>
          <w:rFonts w:asciiTheme="minorHAnsi" w:hAnsiTheme="minorHAnsi"/>
          <w:spacing w:val="1"/>
        </w:rPr>
        <w:t>w</w:t>
      </w:r>
      <w:r w:rsidRPr="00F80C9C">
        <w:rPr>
          <w:rFonts w:asciiTheme="minorHAnsi" w:hAnsiTheme="minorHAnsi"/>
        </w:rPr>
        <w:t>n</w:t>
      </w:r>
      <w:r w:rsidRPr="00F80C9C">
        <w:rPr>
          <w:rFonts w:asciiTheme="minorHAnsi" w:hAnsiTheme="minorHAnsi"/>
          <w:spacing w:val="-1"/>
        </w:rPr>
        <w:t xml:space="preserve"> </w:t>
      </w:r>
      <w:r w:rsidRPr="00F80C9C">
        <w:rPr>
          <w:rFonts w:asciiTheme="minorHAnsi" w:hAnsiTheme="minorHAnsi"/>
          <w:spacing w:val="1"/>
        </w:rPr>
        <w:t>i</w:t>
      </w:r>
      <w:r w:rsidRPr="00F80C9C">
        <w:rPr>
          <w:rFonts w:asciiTheme="minorHAnsi" w:hAnsiTheme="minorHAnsi"/>
        </w:rPr>
        <w:t>n</w:t>
      </w:r>
      <w:r w:rsidRPr="00F80C9C">
        <w:rPr>
          <w:rFonts w:asciiTheme="minorHAnsi" w:hAnsiTheme="minorHAnsi"/>
          <w:spacing w:val="-3"/>
        </w:rPr>
        <w:t xml:space="preserve"> </w:t>
      </w:r>
      <w:r w:rsidRPr="00F80C9C">
        <w:rPr>
          <w:rFonts w:asciiTheme="minorHAnsi" w:hAnsiTheme="minorHAnsi"/>
          <w:spacing w:val="1"/>
        </w:rPr>
        <w:t>T</w:t>
      </w:r>
      <w:r w:rsidRPr="00F80C9C">
        <w:rPr>
          <w:rFonts w:asciiTheme="minorHAnsi" w:hAnsiTheme="minorHAnsi"/>
          <w:spacing w:val="-1"/>
        </w:rPr>
        <w:t>ab</w:t>
      </w:r>
      <w:r w:rsidRPr="00F80C9C">
        <w:rPr>
          <w:rFonts w:asciiTheme="minorHAnsi" w:hAnsiTheme="minorHAnsi"/>
          <w:spacing w:val="1"/>
        </w:rPr>
        <w:t>l</w:t>
      </w:r>
      <w:r w:rsidRPr="00F80C9C">
        <w:rPr>
          <w:rFonts w:asciiTheme="minorHAnsi" w:hAnsiTheme="minorHAnsi"/>
        </w:rPr>
        <w:t>e</w:t>
      </w:r>
      <w:r w:rsidRPr="00F80C9C">
        <w:rPr>
          <w:rFonts w:asciiTheme="minorHAnsi" w:hAnsiTheme="minorHAnsi"/>
          <w:spacing w:val="-3"/>
        </w:rPr>
        <w:t xml:space="preserve"> </w:t>
      </w:r>
      <w:r w:rsidRPr="00F80C9C">
        <w:rPr>
          <w:rFonts w:asciiTheme="minorHAnsi" w:hAnsiTheme="minorHAnsi"/>
          <w:spacing w:val="1"/>
        </w:rPr>
        <w:t>7.5.1</w:t>
      </w:r>
      <w:r w:rsidR="002A25D4">
        <w:rPr>
          <w:rFonts w:asciiTheme="minorHAnsi" w:hAnsiTheme="minorHAnsi"/>
          <w:spacing w:val="1"/>
        </w:rPr>
        <w:t>4</w:t>
      </w:r>
      <w:r w:rsidRPr="00F80C9C">
        <w:rPr>
          <w:rFonts w:asciiTheme="minorHAnsi" w:hAnsiTheme="minorHAnsi"/>
          <w:spacing w:val="1"/>
        </w:rPr>
        <w:t>.1</w:t>
      </w:r>
      <w:r w:rsidRPr="00F80C9C">
        <w:rPr>
          <w:rFonts w:asciiTheme="minorHAnsi" w:hAnsiTheme="minorHAnsi"/>
        </w:rPr>
        <w:t xml:space="preserve">, </w:t>
      </w:r>
      <w:r w:rsidRPr="00F80C9C">
        <w:rPr>
          <w:rFonts w:asciiTheme="minorHAnsi" w:hAnsiTheme="minorHAnsi"/>
          <w:spacing w:val="-1"/>
        </w:rPr>
        <w:t>e</w:t>
      </w:r>
      <w:r w:rsidRPr="00F80C9C">
        <w:rPr>
          <w:rFonts w:asciiTheme="minorHAnsi" w:hAnsiTheme="minorHAnsi"/>
        </w:rPr>
        <w:t>xc</w:t>
      </w:r>
      <w:r w:rsidRPr="00F80C9C">
        <w:rPr>
          <w:rFonts w:asciiTheme="minorHAnsi" w:hAnsiTheme="minorHAnsi"/>
          <w:spacing w:val="-1"/>
        </w:rPr>
        <w:t>ep</w:t>
      </w:r>
      <w:r w:rsidRPr="00F80C9C">
        <w:rPr>
          <w:rFonts w:asciiTheme="minorHAnsi" w:hAnsiTheme="minorHAnsi"/>
        </w:rPr>
        <w:t>t t</w:t>
      </w:r>
      <w:r w:rsidRPr="00F80C9C">
        <w:rPr>
          <w:rFonts w:asciiTheme="minorHAnsi" w:hAnsiTheme="minorHAnsi"/>
          <w:spacing w:val="-1"/>
        </w:rPr>
        <w:t>ha</w:t>
      </w:r>
      <w:r w:rsidRPr="00F80C9C">
        <w:rPr>
          <w:rFonts w:asciiTheme="minorHAnsi" w:hAnsiTheme="minorHAnsi"/>
        </w:rPr>
        <w:t>t,</w:t>
      </w:r>
      <w:r w:rsidRPr="00F80C9C">
        <w:rPr>
          <w:rFonts w:asciiTheme="minorHAnsi" w:hAnsiTheme="minorHAnsi"/>
          <w:spacing w:val="-1"/>
        </w:rPr>
        <w:t xml:space="preserve"> </w:t>
      </w:r>
      <w:r w:rsidRPr="00F80C9C">
        <w:rPr>
          <w:rFonts w:asciiTheme="minorHAnsi" w:hAnsiTheme="minorHAnsi"/>
          <w:spacing w:val="1"/>
        </w:rPr>
        <w:t>w</w:t>
      </w:r>
      <w:r w:rsidRPr="00F80C9C">
        <w:rPr>
          <w:rFonts w:asciiTheme="minorHAnsi" w:hAnsiTheme="minorHAnsi"/>
          <w:spacing w:val="-1"/>
        </w:rPr>
        <w:t>he</w:t>
      </w:r>
      <w:r w:rsidRPr="00F80C9C">
        <w:rPr>
          <w:rFonts w:asciiTheme="minorHAnsi" w:hAnsiTheme="minorHAnsi"/>
          <w:spacing w:val="1"/>
        </w:rPr>
        <w:t>r</w:t>
      </w:r>
      <w:r w:rsidRPr="00F80C9C">
        <w:rPr>
          <w:rFonts w:asciiTheme="minorHAnsi" w:hAnsiTheme="minorHAnsi"/>
        </w:rPr>
        <w:t>e</w:t>
      </w:r>
      <w:r w:rsidRPr="00F80C9C">
        <w:rPr>
          <w:rFonts w:asciiTheme="minorHAnsi" w:hAnsiTheme="minorHAnsi"/>
          <w:spacing w:val="-1"/>
        </w:rPr>
        <w:t xml:space="preserve"> </w:t>
      </w:r>
      <w:r w:rsidRPr="00F80C9C">
        <w:rPr>
          <w:rFonts w:asciiTheme="minorHAnsi" w:hAnsiTheme="minorHAnsi"/>
        </w:rPr>
        <w:t>t</w:t>
      </w:r>
      <w:r w:rsidRPr="00F80C9C">
        <w:rPr>
          <w:rFonts w:asciiTheme="minorHAnsi" w:hAnsiTheme="minorHAnsi"/>
          <w:spacing w:val="-1"/>
        </w:rPr>
        <w:t>h</w:t>
      </w:r>
      <w:r w:rsidRPr="00F80C9C">
        <w:rPr>
          <w:rFonts w:asciiTheme="minorHAnsi" w:hAnsiTheme="minorHAnsi"/>
        </w:rPr>
        <w:t>e</w:t>
      </w:r>
      <w:r w:rsidRPr="00F80C9C">
        <w:rPr>
          <w:rFonts w:asciiTheme="minorHAnsi" w:hAnsiTheme="minorHAnsi"/>
          <w:spacing w:val="-1"/>
        </w:rPr>
        <w:t xml:space="preserve"> </w:t>
      </w:r>
      <w:r w:rsidRPr="00F80C9C">
        <w:rPr>
          <w:rFonts w:asciiTheme="minorHAnsi" w:hAnsiTheme="minorHAnsi"/>
        </w:rPr>
        <w:t>h</w:t>
      </w:r>
      <w:r w:rsidRPr="00F80C9C">
        <w:rPr>
          <w:rFonts w:asciiTheme="minorHAnsi" w:hAnsiTheme="minorHAnsi"/>
          <w:spacing w:val="-2"/>
        </w:rPr>
        <w:t>ig</w:t>
      </w:r>
      <w:r w:rsidRPr="00F80C9C">
        <w:rPr>
          <w:rFonts w:asciiTheme="minorHAnsi" w:hAnsiTheme="minorHAnsi"/>
          <w:spacing w:val="-1"/>
        </w:rPr>
        <w:t>he</w:t>
      </w:r>
      <w:r w:rsidRPr="00F80C9C">
        <w:rPr>
          <w:rFonts w:asciiTheme="minorHAnsi" w:hAnsiTheme="minorHAnsi"/>
        </w:rPr>
        <w:t>r</w:t>
      </w:r>
      <w:r w:rsidRPr="00F80C9C">
        <w:rPr>
          <w:rFonts w:asciiTheme="minorHAnsi" w:hAnsiTheme="minorHAnsi"/>
          <w:spacing w:val="1"/>
        </w:rPr>
        <w:t xml:space="preserve"> </w:t>
      </w:r>
      <w:r w:rsidRPr="00F80C9C">
        <w:rPr>
          <w:rFonts w:asciiTheme="minorHAnsi" w:hAnsiTheme="minorHAnsi"/>
        </w:rPr>
        <w:t>pref</w:t>
      </w:r>
      <w:r w:rsidRPr="00F80C9C">
        <w:rPr>
          <w:rFonts w:asciiTheme="minorHAnsi" w:hAnsiTheme="minorHAnsi"/>
          <w:spacing w:val="-1"/>
        </w:rPr>
        <w:t>e</w:t>
      </w:r>
      <w:r w:rsidRPr="00F80C9C">
        <w:rPr>
          <w:rFonts w:asciiTheme="minorHAnsi" w:hAnsiTheme="minorHAnsi"/>
          <w:spacing w:val="1"/>
        </w:rPr>
        <w:t>r</w:t>
      </w:r>
      <w:r w:rsidRPr="00F80C9C">
        <w:rPr>
          <w:rFonts w:asciiTheme="minorHAnsi" w:hAnsiTheme="minorHAnsi"/>
          <w:spacing w:val="-1"/>
        </w:rPr>
        <w:t>en</w:t>
      </w:r>
      <w:r w:rsidRPr="00F80C9C">
        <w:rPr>
          <w:rFonts w:asciiTheme="minorHAnsi" w:hAnsiTheme="minorHAnsi"/>
          <w:spacing w:val="1"/>
        </w:rPr>
        <w:t>c</w:t>
      </w:r>
      <w:r w:rsidRPr="00F80C9C">
        <w:rPr>
          <w:rFonts w:asciiTheme="minorHAnsi" w:hAnsiTheme="minorHAnsi"/>
        </w:rPr>
        <w:t>e</w:t>
      </w:r>
      <w:r w:rsidRPr="00F80C9C">
        <w:rPr>
          <w:rFonts w:asciiTheme="minorHAnsi" w:hAnsiTheme="minorHAnsi"/>
          <w:spacing w:val="-3"/>
        </w:rPr>
        <w:t xml:space="preserve"> </w:t>
      </w:r>
      <w:r w:rsidRPr="00F80C9C">
        <w:rPr>
          <w:rFonts w:asciiTheme="minorHAnsi" w:hAnsiTheme="minorHAnsi"/>
          <w:color w:val="00B050"/>
          <w:spacing w:val="-3"/>
          <w:shd w:val="clear" w:color="auto" w:fill="FFFFFF"/>
        </w:rPr>
        <w:t>road</w:t>
      </w:r>
      <w:r w:rsidRPr="00F80C9C">
        <w:rPr>
          <w:rFonts w:asciiTheme="minorHAnsi" w:hAnsiTheme="minorHAnsi"/>
          <w:spacing w:val="-2"/>
        </w:rPr>
        <w:t xml:space="preserve"> </w:t>
      </w:r>
      <w:r w:rsidRPr="00F80C9C">
        <w:rPr>
          <w:rFonts w:asciiTheme="minorHAnsi" w:hAnsiTheme="minorHAnsi"/>
          <w:spacing w:val="1"/>
        </w:rPr>
        <w:t>i</w:t>
      </w:r>
      <w:r w:rsidRPr="00F80C9C">
        <w:rPr>
          <w:rFonts w:asciiTheme="minorHAnsi" w:hAnsiTheme="minorHAnsi"/>
        </w:rPr>
        <w:t>s</w:t>
      </w:r>
      <w:r w:rsidRPr="00F80C9C">
        <w:rPr>
          <w:rFonts w:asciiTheme="minorHAnsi" w:hAnsiTheme="minorHAnsi"/>
          <w:spacing w:val="-2"/>
        </w:rPr>
        <w:t xml:space="preserve"> </w:t>
      </w:r>
      <w:r w:rsidRPr="00F80C9C">
        <w:rPr>
          <w:rFonts w:asciiTheme="minorHAnsi" w:hAnsiTheme="minorHAnsi"/>
        </w:rPr>
        <w:t>a</w:t>
      </w:r>
      <w:r w:rsidRPr="00F80C9C">
        <w:rPr>
          <w:rFonts w:asciiTheme="minorHAnsi" w:hAnsiTheme="minorHAnsi"/>
          <w:spacing w:val="-2"/>
        </w:rPr>
        <w:t xml:space="preserve"> </w:t>
      </w:r>
      <w:r w:rsidRPr="00F80C9C">
        <w:rPr>
          <w:rFonts w:asciiTheme="minorHAnsi" w:hAnsiTheme="minorHAnsi"/>
          <w:spacing w:val="-1"/>
        </w:rPr>
        <w:t>on</w:t>
      </w:r>
      <w:r w:rsidRPr="00F80C9C">
        <w:rPr>
          <w:rFonts w:asciiTheme="minorHAnsi" w:hAnsiTheme="minorHAnsi"/>
          <w:spacing w:val="2"/>
        </w:rPr>
        <w:t>e</w:t>
      </w:r>
      <w:r w:rsidRPr="00F80C9C">
        <w:rPr>
          <w:rFonts w:asciiTheme="minorHAnsi" w:hAnsiTheme="minorHAnsi"/>
        </w:rPr>
        <w:t>-</w:t>
      </w:r>
      <w:r w:rsidRPr="00F80C9C">
        <w:rPr>
          <w:rFonts w:asciiTheme="minorHAnsi" w:hAnsiTheme="minorHAnsi"/>
          <w:spacing w:val="1"/>
        </w:rPr>
        <w:t>w</w:t>
      </w:r>
      <w:r w:rsidRPr="00F80C9C">
        <w:rPr>
          <w:rFonts w:asciiTheme="minorHAnsi" w:hAnsiTheme="minorHAnsi"/>
          <w:spacing w:val="-1"/>
        </w:rPr>
        <w:t>a</w:t>
      </w:r>
      <w:r w:rsidRPr="00F80C9C">
        <w:rPr>
          <w:rFonts w:asciiTheme="minorHAnsi" w:hAnsiTheme="minorHAnsi"/>
        </w:rPr>
        <w:t>y</w:t>
      </w:r>
      <w:r w:rsidRPr="00F80C9C">
        <w:rPr>
          <w:rFonts w:asciiTheme="minorHAnsi" w:hAnsiTheme="minorHAnsi"/>
          <w:spacing w:val="1"/>
        </w:rPr>
        <w:t xml:space="preserve"> </w:t>
      </w:r>
      <w:r w:rsidRPr="00F80C9C">
        <w:rPr>
          <w:rFonts w:asciiTheme="minorHAnsi" w:hAnsiTheme="minorHAnsi"/>
          <w:color w:val="00B050"/>
          <w:shd w:val="clear" w:color="auto" w:fill="FFFFFF"/>
        </w:rPr>
        <w:t>road</w:t>
      </w:r>
      <w:r w:rsidRPr="00F80C9C">
        <w:rPr>
          <w:rFonts w:asciiTheme="minorHAnsi" w:hAnsiTheme="minorHAnsi"/>
        </w:rPr>
        <w:t xml:space="preserve"> or is divided by a raised median,</w:t>
      </w:r>
      <w:r w:rsidRPr="00F80C9C">
        <w:rPr>
          <w:rFonts w:asciiTheme="minorHAnsi" w:hAnsiTheme="minorHAnsi"/>
          <w:spacing w:val="1"/>
        </w:rPr>
        <w:t xml:space="preserve"> </w:t>
      </w:r>
      <w:r w:rsidRPr="00F80C9C">
        <w:rPr>
          <w:rFonts w:asciiTheme="minorHAnsi" w:hAnsiTheme="minorHAnsi"/>
        </w:rPr>
        <w:t>a</w:t>
      </w:r>
      <w:r w:rsidRPr="00F80C9C">
        <w:rPr>
          <w:rFonts w:asciiTheme="minorHAnsi" w:hAnsiTheme="minorHAnsi"/>
          <w:spacing w:val="-2"/>
        </w:rPr>
        <w:t xml:space="preserve"> </w:t>
      </w:r>
      <w:r w:rsidRPr="00F80C9C">
        <w:rPr>
          <w:rFonts w:asciiTheme="minorHAnsi" w:hAnsiTheme="minorHAnsi"/>
        </w:rPr>
        <w:t>s</w:t>
      </w:r>
      <w:r w:rsidRPr="00F80C9C">
        <w:rPr>
          <w:rFonts w:asciiTheme="minorHAnsi" w:hAnsiTheme="minorHAnsi"/>
          <w:spacing w:val="-1"/>
        </w:rPr>
        <w:t>e</w:t>
      </w:r>
      <w:r w:rsidRPr="00F80C9C">
        <w:rPr>
          <w:rFonts w:asciiTheme="minorHAnsi" w:hAnsiTheme="minorHAnsi"/>
          <w:spacing w:val="1"/>
        </w:rPr>
        <w:t>c</w:t>
      </w:r>
      <w:r w:rsidRPr="00F80C9C">
        <w:rPr>
          <w:rFonts w:asciiTheme="minorHAnsi" w:hAnsiTheme="minorHAnsi"/>
          <w:spacing w:val="-1"/>
        </w:rPr>
        <w:t>on</w:t>
      </w:r>
      <w:r w:rsidRPr="00F80C9C">
        <w:rPr>
          <w:rFonts w:asciiTheme="minorHAnsi" w:hAnsiTheme="minorHAnsi"/>
        </w:rPr>
        <w:t>d</w:t>
      </w:r>
      <w:r w:rsidRPr="00F80C9C">
        <w:rPr>
          <w:rFonts w:asciiTheme="minorHAnsi" w:hAnsiTheme="minorHAnsi"/>
          <w:spacing w:val="-1"/>
        </w:rPr>
        <w:t xml:space="preserve"> </w:t>
      </w:r>
      <w:r w:rsidRPr="00F80C9C">
        <w:rPr>
          <w:rFonts w:asciiTheme="minorHAnsi" w:hAnsiTheme="minorHAnsi"/>
          <w:color w:val="00B050"/>
          <w:spacing w:val="-3"/>
          <w:shd w:val="clear" w:color="auto" w:fill="FFFFFF"/>
        </w:rPr>
        <w:t>vehicle access</w:t>
      </w:r>
      <w:r w:rsidRPr="00F80C9C">
        <w:rPr>
          <w:rFonts w:asciiTheme="minorHAnsi" w:hAnsiTheme="minorHAnsi"/>
          <w:spacing w:val="1"/>
        </w:rPr>
        <w:t xml:space="preserve"> </w:t>
      </w:r>
      <w:r w:rsidRPr="00F80C9C">
        <w:rPr>
          <w:rFonts w:asciiTheme="minorHAnsi" w:hAnsiTheme="minorHAnsi"/>
        </w:rPr>
        <w:t>p</w:t>
      </w:r>
      <w:r w:rsidRPr="00F80C9C">
        <w:rPr>
          <w:rFonts w:asciiTheme="minorHAnsi" w:hAnsiTheme="minorHAnsi"/>
          <w:spacing w:val="-2"/>
        </w:rPr>
        <w:t>o</w:t>
      </w:r>
      <w:r w:rsidRPr="00F80C9C">
        <w:rPr>
          <w:rFonts w:asciiTheme="minorHAnsi" w:hAnsiTheme="minorHAnsi"/>
          <w:spacing w:val="1"/>
        </w:rPr>
        <w:t>i</w:t>
      </w:r>
      <w:r w:rsidRPr="00F80C9C">
        <w:rPr>
          <w:rFonts w:asciiTheme="minorHAnsi" w:hAnsiTheme="minorHAnsi"/>
          <w:spacing w:val="-1"/>
        </w:rPr>
        <w:t>n</w:t>
      </w:r>
      <w:r w:rsidRPr="00F80C9C">
        <w:rPr>
          <w:rFonts w:asciiTheme="minorHAnsi" w:hAnsiTheme="minorHAnsi"/>
        </w:rPr>
        <w:t>t</w:t>
      </w:r>
      <w:r w:rsidRPr="00F80C9C">
        <w:rPr>
          <w:rFonts w:asciiTheme="minorHAnsi" w:hAnsiTheme="minorHAnsi"/>
          <w:spacing w:val="-2"/>
        </w:rPr>
        <w:t xml:space="preserve"> </w:t>
      </w:r>
      <w:r w:rsidRPr="00F80C9C">
        <w:rPr>
          <w:rFonts w:asciiTheme="minorHAnsi" w:hAnsiTheme="minorHAnsi"/>
          <w:spacing w:val="1"/>
        </w:rPr>
        <w:t>m</w:t>
      </w:r>
      <w:r w:rsidRPr="00F80C9C">
        <w:rPr>
          <w:rFonts w:asciiTheme="minorHAnsi" w:hAnsiTheme="minorHAnsi"/>
          <w:spacing w:val="-1"/>
        </w:rPr>
        <w:t>a</w:t>
      </w:r>
      <w:r w:rsidRPr="00F80C9C">
        <w:rPr>
          <w:rFonts w:asciiTheme="minorHAnsi" w:hAnsiTheme="minorHAnsi"/>
        </w:rPr>
        <w:t xml:space="preserve">y </w:t>
      </w:r>
      <w:r w:rsidRPr="00F80C9C">
        <w:rPr>
          <w:rFonts w:asciiTheme="minorHAnsi" w:hAnsiTheme="minorHAnsi"/>
          <w:spacing w:val="-1"/>
        </w:rPr>
        <w:t>b</w:t>
      </w:r>
      <w:r w:rsidRPr="00F80C9C">
        <w:rPr>
          <w:rFonts w:asciiTheme="minorHAnsi" w:hAnsiTheme="minorHAnsi"/>
        </w:rPr>
        <w:t>e</w:t>
      </w:r>
      <w:r w:rsidRPr="00F80C9C">
        <w:rPr>
          <w:rFonts w:asciiTheme="minorHAnsi" w:hAnsiTheme="minorHAnsi"/>
          <w:spacing w:val="-1"/>
        </w:rPr>
        <w:t xml:space="preserve"> </w:t>
      </w:r>
      <w:r w:rsidRPr="00F80C9C">
        <w:rPr>
          <w:rFonts w:asciiTheme="minorHAnsi" w:hAnsiTheme="minorHAnsi"/>
          <w:spacing w:val="1"/>
        </w:rPr>
        <w:t>g</w:t>
      </w:r>
      <w:r w:rsidRPr="00F80C9C">
        <w:rPr>
          <w:rFonts w:asciiTheme="minorHAnsi" w:hAnsiTheme="minorHAnsi"/>
          <w:spacing w:val="-1"/>
        </w:rPr>
        <w:t>a</w:t>
      </w:r>
      <w:r w:rsidRPr="00F80C9C">
        <w:rPr>
          <w:rFonts w:asciiTheme="minorHAnsi" w:hAnsiTheme="minorHAnsi"/>
          <w:spacing w:val="1"/>
        </w:rPr>
        <w:t>i</w:t>
      </w:r>
      <w:r w:rsidRPr="00F80C9C">
        <w:rPr>
          <w:rFonts w:asciiTheme="minorHAnsi" w:hAnsiTheme="minorHAnsi"/>
          <w:spacing w:val="-1"/>
        </w:rPr>
        <w:t>ne</w:t>
      </w:r>
      <w:r w:rsidRPr="00F80C9C">
        <w:rPr>
          <w:rFonts w:asciiTheme="minorHAnsi" w:hAnsiTheme="minorHAnsi"/>
        </w:rPr>
        <w:t>d</w:t>
      </w:r>
      <w:r w:rsidRPr="00F80C9C">
        <w:rPr>
          <w:rFonts w:asciiTheme="minorHAnsi" w:hAnsiTheme="minorHAnsi"/>
          <w:spacing w:val="-1"/>
        </w:rPr>
        <w:t xml:space="preserve"> </w:t>
      </w:r>
      <w:r w:rsidRPr="00F80C9C">
        <w:rPr>
          <w:rFonts w:asciiTheme="minorHAnsi" w:hAnsiTheme="minorHAnsi"/>
        </w:rPr>
        <w:t>f</w:t>
      </w:r>
      <w:r w:rsidRPr="00F80C9C">
        <w:rPr>
          <w:rFonts w:asciiTheme="minorHAnsi" w:hAnsiTheme="minorHAnsi"/>
          <w:spacing w:val="1"/>
        </w:rPr>
        <w:t>r</w:t>
      </w:r>
      <w:r w:rsidRPr="00F80C9C">
        <w:rPr>
          <w:rFonts w:asciiTheme="minorHAnsi" w:hAnsiTheme="minorHAnsi"/>
          <w:spacing w:val="-1"/>
        </w:rPr>
        <w:t>o</w:t>
      </w:r>
      <w:r w:rsidRPr="00F80C9C">
        <w:rPr>
          <w:rFonts w:asciiTheme="minorHAnsi" w:hAnsiTheme="minorHAnsi"/>
        </w:rPr>
        <w:t>m</w:t>
      </w:r>
      <w:r w:rsidRPr="00F80C9C">
        <w:rPr>
          <w:rFonts w:asciiTheme="minorHAnsi" w:hAnsiTheme="minorHAnsi"/>
          <w:spacing w:val="1"/>
        </w:rPr>
        <w:t xml:space="preserve"> </w:t>
      </w:r>
      <w:r w:rsidRPr="00F80C9C">
        <w:rPr>
          <w:rFonts w:asciiTheme="minorHAnsi" w:hAnsiTheme="minorHAnsi"/>
        </w:rPr>
        <w:t>t</w:t>
      </w:r>
      <w:r w:rsidRPr="00F80C9C">
        <w:rPr>
          <w:rFonts w:asciiTheme="minorHAnsi" w:hAnsiTheme="minorHAnsi"/>
          <w:spacing w:val="-1"/>
        </w:rPr>
        <w:t>h</w:t>
      </w:r>
      <w:r w:rsidRPr="00F80C9C">
        <w:rPr>
          <w:rFonts w:asciiTheme="minorHAnsi" w:hAnsiTheme="minorHAnsi"/>
        </w:rPr>
        <w:t>e</w:t>
      </w:r>
      <w:r w:rsidRPr="00F80C9C">
        <w:rPr>
          <w:rFonts w:asciiTheme="minorHAnsi" w:hAnsiTheme="minorHAnsi"/>
          <w:spacing w:val="-1"/>
        </w:rPr>
        <w:t xml:space="preserve"> </w:t>
      </w:r>
      <w:r w:rsidRPr="00F80C9C">
        <w:rPr>
          <w:rFonts w:asciiTheme="minorHAnsi" w:hAnsiTheme="minorHAnsi"/>
        </w:rPr>
        <w:t>n</w:t>
      </w:r>
      <w:r w:rsidRPr="00F80C9C">
        <w:rPr>
          <w:rFonts w:asciiTheme="minorHAnsi" w:hAnsiTheme="minorHAnsi"/>
          <w:spacing w:val="-1"/>
        </w:rPr>
        <w:t>e</w:t>
      </w:r>
      <w:r w:rsidRPr="00F80C9C">
        <w:rPr>
          <w:rFonts w:asciiTheme="minorHAnsi" w:hAnsiTheme="minorHAnsi"/>
        </w:rPr>
        <w:t>xt</w:t>
      </w:r>
      <w:r w:rsidRPr="00F80C9C">
        <w:rPr>
          <w:rFonts w:asciiTheme="minorHAnsi" w:hAnsiTheme="minorHAnsi"/>
          <w:spacing w:val="-2"/>
        </w:rPr>
        <w:t xml:space="preserve"> m</w:t>
      </w:r>
      <w:r w:rsidRPr="00F80C9C">
        <w:rPr>
          <w:rFonts w:asciiTheme="minorHAnsi" w:hAnsiTheme="minorHAnsi"/>
          <w:spacing w:val="-1"/>
        </w:rPr>
        <w:t>o</w:t>
      </w:r>
      <w:r w:rsidRPr="00F80C9C">
        <w:rPr>
          <w:rFonts w:asciiTheme="minorHAnsi" w:hAnsiTheme="minorHAnsi"/>
        </w:rPr>
        <w:t xml:space="preserve">st </w:t>
      </w:r>
      <w:r w:rsidRPr="00F80C9C">
        <w:rPr>
          <w:rFonts w:asciiTheme="minorHAnsi" w:hAnsiTheme="minorHAnsi"/>
          <w:spacing w:val="-1"/>
        </w:rPr>
        <w:t>p</w:t>
      </w:r>
      <w:r w:rsidRPr="00F80C9C">
        <w:rPr>
          <w:rFonts w:asciiTheme="minorHAnsi" w:hAnsiTheme="minorHAnsi"/>
          <w:spacing w:val="1"/>
        </w:rPr>
        <w:t>r</w:t>
      </w:r>
      <w:r w:rsidRPr="00F80C9C">
        <w:rPr>
          <w:rFonts w:asciiTheme="minorHAnsi" w:hAnsiTheme="minorHAnsi"/>
          <w:spacing w:val="-1"/>
        </w:rPr>
        <w:t>e</w:t>
      </w:r>
      <w:r w:rsidRPr="00F80C9C">
        <w:rPr>
          <w:rFonts w:asciiTheme="minorHAnsi" w:hAnsiTheme="minorHAnsi"/>
        </w:rPr>
        <w:t>f</w:t>
      </w:r>
      <w:r w:rsidRPr="00F80C9C">
        <w:rPr>
          <w:rFonts w:asciiTheme="minorHAnsi" w:hAnsiTheme="minorHAnsi"/>
          <w:spacing w:val="-1"/>
        </w:rPr>
        <w:t>e</w:t>
      </w:r>
      <w:r w:rsidRPr="00F80C9C">
        <w:rPr>
          <w:rFonts w:asciiTheme="minorHAnsi" w:hAnsiTheme="minorHAnsi"/>
          <w:spacing w:val="1"/>
        </w:rPr>
        <w:t>rr</w:t>
      </w:r>
      <w:r w:rsidRPr="00F80C9C">
        <w:rPr>
          <w:rFonts w:asciiTheme="minorHAnsi" w:hAnsiTheme="minorHAnsi"/>
          <w:spacing w:val="-1"/>
        </w:rPr>
        <w:t>e</w:t>
      </w:r>
      <w:r w:rsidRPr="00F80C9C">
        <w:rPr>
          <w:rFonts w:asciiTheme="minorHAnsi" w:hAnsiTheme="minorHAnsi"/>
        </w:rPr>
        <w:t>d</w:t>
      </w:r>
      <w:r w:rsidRPr="00F80C9C">
        <w:rPr>
          <w:rFonts w:asciiTheme="minorHAnsi" w:hAnsiTheme="minorHAnsi"/>
          <w:spacing w:val="-3"/>
        </w:rPr>
        <w:t xml:space="preserve"> </w:t>
      </w:r>
      <w:r w:rsidRPr="00F80C9C">
        <w:rPr>
          <w:rFonts w:asciiTheme="minorHAnsi" w:hAnsiTheme="minorHAnsi"/>
          <w:color w:val="00B050"/>
          <w:shd w:val="clear" w:color="auto" w:fill="FFFFFF"/>
        </w:rPr>
        <w:t>road</w:t>
      </w:r>
      <w:r w:rsidRPr="00F80C9C">
        <w:rPr>
          <w:rFonts w:asciiTheme="minorHAnsi" w:hAnsiTheme="minorHAnsi"/>
        </w:rPr>
        <w:t>.</w:t>
      </w:r>
      <w:r w:rsidRPr="00F80C9C">
        <w:rPr>
          <w:rFonts w:asciiTheme="minorHAnsi" w:hAnsiTheme="minorHAnsi"/>
          <w:b/>
        </w:rPr>
        <w:t xml:space="preserve"> </w:t>
      </w:r>
      <w:r w:rsidRPr="00F80C9C">
        <w:rPr>
          <w:rFonts w:asciiTheme="minorHAnsi" w:hAnsiTheme="minorHAnsi"/>
        </w:rPr>
        <w:t xml:space="preserve">The </w:t>
      </w:r>
      <w:r w:rsidRPr="00F80C9C">
        <w:rPr>
          <w:rFonts w:asciiTheme="minorHAnsi" w:hAnsiTheme="minorHAnsi"/>
          <w:color w:val="00B050"/>
          <w:shd w:val="clear" w:color="auto" w:fill="FFFFFF"/>
        </w:rPr>
        <w:t>vehicle access</w:t>
      </w:r>
      <w:r w:rsidRPr="00F80C9C">
        <w:rPr>
          <w:rFonts w:asciiTheme="minorHAnsi" w:hAnsiTheme="minorHAnsi"/>
        </w:rPr>
        <w:t xml:space="preserve"> standard in </w:t>
      </w:r>
      <w:r w:rsidRPr="00491769">
        <w:rPr>
          <w:rFonts w:asciiTheme="minorHAnsi" w:hAnsiTheme="minorHAnsi"/>
          <w:color w:val="0000FF"/>
        </w:rPr>
        <w:t>Appendix 7.5.1</w:t>
      </w:r>
      <w:r w:rsidR="002A25D4" w:rsidRPr="00491769">
        <w:rPr>
          <w:rFonts w:asciiTheme="minorHAnsi" w:hAnsiTheme="minorHAnsi"/>
          <w:color w:val="0000FF"/>
        </w:rPr>
        <w:t>4</w:t>
      </w:r>
      <w:r w:rsidRPr="00F80C9C">
        <w:rPr>
          <w:rFonts w:asciiTheme="minorHAnsi" w:hAnsiTheme="minorHAnsi"/>
        </w:rPr>
        <w:t xml:space="preserve"> does not apply to the fire station </w:t>
      </w:r>
      <w:r w:rsidRPr="00F80C9C">
        <w:rPr>
          <w:rFonts w:asciiTheme="minorHAnsi" w:hAnsiTheme="minorHAnsi"/>
          <w:color w:val="00B050"/>
          <w:shd w:val="clear" w:color="auto" w:fill="FFFFFF"/>
        </w:rPr>
        <w:t>site</w:t>
      </w:r>
      <w:r w:rsidRPr="00F80C9C">
        <w:rPr>
          <w:rFonts w:asciiTheme="minorHAnsi" w:hAnsiTheme="minorHAnsi"/>
        </w:rPr>
        <w:t xml:space="preserve"> (Lot 1 DP53863).</w:t>
      </w:r>
    </w:p>
    <w:p w14:paraId="461E4657" w14:textId="77777777" w:rsidR="00AB11E0" w:rsidRPr="00F80C9C" w:rsidRDefault="00AB11E0" w:rsidP="004840B7">
      <w:pPr>
        <w:pStyle w:val="prlsubhead"/>
        <w:rPr>
          <w:rFonts w:asciiTheme="minorHAnsi" w:hAnsiTheme="minorHAnsi"/>
        </w:rPr>
      </w:pPr>
      <w:r w:rsidRPr="00F80C9C">
        <w:rPr>
          <w:rFonts w:asciiTheme="minorHAnsi" w:hAnsiTheme="minorHAnsi"/>
        </w:rPr>
        <w:t>Table 7.5.1</w:t>
      </w:r>
      <w:r w:rsidR="002A25D4">
        <w:rPr>
          <w:rFonts w:asciiTheme="minorHAnsi" w:hAnsiTheme="minorHAnsi"/>
        </w:rPr>
        <w:t>4</w:t>
      </w:r>
      <w:r w:rsidRPr="00F80C9C">
        <w:rPr>
          <w:rFonts w:asciiTheme="minorHAnsi" w:hAnsiTheme="minorHAnsi"/>
        </w:rPr>
        <w:t>.1 Location of access (priority ranking)</w:t>
      </w:r>
    </w:p>
    <w:p w14:paraId="127D3FD7" w14:textId="77777777" w:rsidR="00AB11E0" w:rsidRPr="00F80C9C" w:rsidRDefault="00AB11E0" w:rsidP="004840B7">
      <w:pPr>
        <w:rPr>
          <w:rFonts w:asciiTheme="minorHAnsi" w:hAnsiTheme="minorHAnsi"/>
        </w:rPr>
      </w:pPr>
    </w:p>
    <w:tbl>
      <w:tblPr>
        <w:tblStyle w:val="prltable0"/>
        <w:tblW w:w="0" w:type="auto"/>
        <w:tblInd w:w="279" w:type="dxa"/>
        <w:tblLook w:val="01E0" w:firstRow="1" w:lastRow="1" w:firstColumn="1" w:lastColumn="1" w:noHBand="0" w:noVBand="0"/>
      </w:tblPr>
      <w:tblGrid>
        <w:gridCol w:w="3079"/>
        <w:gridCol w:w="5142"/>
      </w:tblGrid>
      <w:tr w:rsidR="00AB11E0" w:rsidRPr="00F80C9C" w14:paraId="0C29432E" w14:textId="77777777" w:rsidTr="00AB11E0">
        <w:trPr>
          <w:cnfStyle w:val="100000000000" w:firstRow="1" w:lastRow="0" w:firstColumn="0" w:lastColumn="0" w:oddVBand="0" w:evenVBand="0" w:oddHBand="0" w:evenHBand="0" w:firstRowFirstColumn="0" w:firstRowLastColumn="0" w:lastRowFirstColumn="0" w:lastRowLastColumn="0"/>
        </w:trPr>
        <w:tc>
          <w:tcPr>
            <w:tcW w:w="3079" w:type="dxa"/>
          </w:tcPr>
          <w:p w14:paraId="6A06D27A"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w w:val="114"/>
                <w:sz w:val="22"/>
                <w:szCs w:val="22"/>
              </w:rPr>
              <w:t>Ra</w:t>
            </w:r>
            <w:r w:rsidRPr="00F80C9C">
              <w:rPr>
                <w:rFonts w:asciiTheme="minorHAnsi" w:hAnsiTheme="minorHAnsi"/>
                <w:spacing w:val="-2"/>
                <w:w w:val="114"/>
                <w:sz w:val="22"/>
                <w:szCs w:val="22"/>
              </w:rPr>
              <w:t>n</w:t>
            </w:r>
            <w:r w:rsidRPr="00F80C9C">
              <w:rPr>
                <w:rFonts w:asciiTheme="minorHAnsi" w:hAnsiTheme="minorHAnsi"/>
                <w:w w:val="114"/>
                <w:sz w:val="22"/>
                <w:szCs w:val="22"/>
              </w:rPr>
              <w:t>k</w:t>
            </w:r>
          </w:p>
        </w:tc>
        <w:tc>
          <w:tcPr>
            <w:tcW w:w="5142" w:type="dxa"/>
          </w:tcPr>
          <w:p w14:paraId="22C57514" w14:textId="77777777" w:rsidR="00AB11E0" w:rsidRPr="00F80C9C" w:rsidRDefault="00AB11E0" w:rsidP="004840B7">
            <w:pPr>
              <w:pStyle w:val="prlTabletextbold"/>
              <w:rPr>
                <w:rFonts w:asciiTheme="minorHAnsi" w:hAnsiTheme="minorHAnsi"/>
                <w:sz w:val="22"/>
                <w:szCs w:val="22"/>
              </w:rPr>
            </w:pPr>
            <w:r w:rsidRPr="00F80C9C">
              <w:rPr>
                <w:rFonts w:asciiTheme="minorHAnsi" w:hAnsiTheme="minorHAnsi"/>
                <w:color w:val="00B050"/>
                <w:spacing w:val="-1"/>
                <w:sz w:val="22"/>
                <w:szCs w:val="22"/>
              </w:rPr>
              <w:t>Road</w:t>
            </w:r>
            <w:r w:rsidRPr="00F80C9C">
              <w:rPr>
                <w:rFonts w:asciiTheme="minorHAnsi" w:hAnsiTheme="minorHAnsi"/>
                <w:color w:val="00B050"/>
                <w:spacing w:val="1"/>
                <w:sz w:val="22"/>
                <w:szCs w:val="22"/>
              </w:rPr>
              <w:t xml:space="preserve"> </w:t>
            </w:r>
            <w:r w:rsidRPr="00F80C9C">
              <w:rPr>
                <w:rFonts w:asciiTheme="minorHAnsi" w:hAnsiTheme="minorHAnsi"/>
                <w:spacing w:val="1"/>
                <w:sz w:val="22"/>
                <w:szCs w:val="22"/>
              </w:rPr>
              <w:t>cl</w:t>
            </w:r>
            <w:r w:rsidRPr="00F80C9C">
              <w:rPr>
                <w:rFonts w:asciiTheme="minorHAnsi" w:hAnsiTheme="minorHAnsi"/>
                <w:spacing w:val="-1"/>
                <w:sz w:val="22"/>
                <w:szCs w:val="22"/>
              </w:rPr>
              <w:t>a</w:t>
            </w:r>
            <w:r w:rsidRPr="00F80C9C">
              <w:rPr>
                <w:rFonts w:asciiTheme="minorHAnsi" w:hAnsiTheme="minorHAnsi"/>
                <w:sz w:val="22"/>
                <w:szCs w:val="22"/>
              </w:rPr>
              <w:t>ss</w:t>
            </w:r>
          </w:p>
        </w:tc>
      </w:tr>
      <w:tr w:rsidR="00AB11E0" w:rsidRPr="00F80C9C" w14:paraId="786A3814" w14:textId="77777777" w:rsidTr="00AB11E0">
        <w:tc>
          <w:tcPr>
            <w:tcW w:w="3079" w:type="dxa"/>
          </w:tcPr>
          <w:p w14:paraId="2602F70E"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Most</w:t>
            </w:r>
            <w:r w:rsidRPr="00F80C9C">
              <w:rPr>
                <w:rFonts w:asciiTheme="minorHAnsi" w:hAnsiTheme="minorHAnsi"/>
                <w:spacing w:val="8"/>
                <w:sz w:val="22"/>
                <w:szCs w:val="22"/>
              </w:rPr>
              <w:t xml:space="preserve"> </w:t>
            </w:r>
            <w:r w:rsidRPr="00F80C9C">
              <w:rPr>
                <w:rFonts w:asciiTheme="minorHAnsi" w:hAnsiTheme="minorHAnsi"/>
                <w:sz w:val="22"/>
                <w:szCs w:val="22"/>
              </w:rPr>
              <w:t>P</w:t>
            </w:r>
            <w:r w:rsidRPr="00F80C9C">
              <w:rPr>
                <w:rFonts w:asciiTheme="minorHAnsi" w:hAnsiTheme="minorHAnsi"/>
                <w:spacing w:val="-4"/>
                <w:sz w:val="22"/>
                <w:szCs w:val="22"/>
              </w:rPr>
              <w:t>r</w:t>
            </w:r>
            <w:r w:rsidRPr="00F80C9C">
              <w:rPr>
                <w:rFonts w:asciiTheme="minorHAnsi" w:hAnsiTheme="minorHAnsi"/>
                <w:sz w:val="22"/>
                <w:szCs w:val="22"/>
              </w:rPr>
              <w:t>efe</w:t>
            </w:r>
            <w:r w:rsidRPr="00F80C9C">
              <w:rPr>
                <w:rFonts w:asciiTheme="minorHAnsi" w:hAnsiTheme="minorHAnsi"/>
                <w:spacing w:val="1"/>
                <w:sz w:val="22"/>
                <w:szCs w:val="22"/>
              </w:rPr>
              <w:t>r</w:t>
            </w:r>
            <w:r w:rsidRPr="00F80C9C">
              <w:rPr>
                <w:rFonts w:asciiTheme="minorHAnsi" w:hAnsiTheme="minorHAnsi"/>
                <w:spacing w:val="-4"/>
                <w:sz w:val="22"/>
                <w:szCs w:val="22"/>
              </w:rPr>
              <w:t>r</w:t>
            </w:r>
            <w:r w:rsidRPr="00F80C9C">
              <w:rPr>
                <w:rFonts w:asciiTheme="minorHAnsi" w:hAnsiTheme="minorHAnsi"/>
                <w:sz w:val="22"/>
                <w:szCs w:val="22"/>
              </w:rPr>
              <w:t>ed</w:t>
            </w:r>
          </w:p>
        </w:tc>
        <w:tc>
          <w:tcPr>
            <w:tcW w:w="5142" w:type="dxa"/>
          </w:tcPr>
          <w:p w14:paraId="5ACCA88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w:t>
            </w:r>
            <w:r w:rsidRPr="00F80C9C">
              <w:rPr>
                <w:rFonts w:asciiTheme="minorHAnsi" w:hAnsiTheme="minorHAnsi"/>
                <w:spacing w:val="1"/>
                <w:sz w:val="22"/>
                <w:szCs w:val="22"/>
              </w:rPr>
              <w:t>c</w:t>
            </w:r>
            <w:r w:rsidRPr="00F80C9C">
              <w:rPr>
                <w:rFonts w:asciiTheme="minorHAnsi" w:hAnsiTheme="minorHAnsi"/>
                <w:sz w:val="22"/>
                <w:szCs w:val="22"/>
              </w:rPr>
              <w:t>al</w:t>
            </w:r>
            <w:r w:rsidRPr="00F80C9C">
              <w:rPr>
                <w:rFonts w:asciiTheme="minorHAnsi" w:hAnsiTheme="minorHAnsi"/>
                <w:spacing w:val="16"/>
                <w:sz w:val="22"/>
                <w:szCs w:val="22"/>
              </w:rPr>
              <w:t xml:space="preserve"> </w:t>
            </w:r>
            <w:r w:rsidRPr="00F80C9C">
              <w:rPr>
                <w:rFonts w:asciiTheme="minorHAnsi" w:hAnsiTheme="minorHAnsi"/>
                <w:spacing w:val="-2"/>
                <w:sz w:val="22"/>
                <w:szCs w:val="22"/>
              </w:rPr>
              <w:t>D</w:t>
            </w:r>
            <w:r w:rsidRPr="00F80C9C">
              <w:rPr>
                <w:rFonts w:asciiTheme="minorHAnsi" w:hAnsiTheme="minorHAnsi"/>
                <w:spacing w:val="1"/>
                <w:sz w:val="22"/>
                <w:szCs w:val="22"/>
              </w:rPr>
              <w:t>i</w:t>
            </w:r>
            <w:r w:rsidRPr="00F80C9C">
              <w:rPr>
                <w:rFonts w:asciiTheme="minorHAnsi" w:hAnsiTheme="minorHAnsi"/>
                <w:spacing w:val="-2"/>
                <w:sz w:val="22"/>
                <w:szCs w:val="22"/>
              </w:rPr>
              <w:t>s</w:t>
            </w:r>
            <w:r w:rsidRPr="00F80C9C">
              <w:rPr>
                <w:rFonts w:asciiTheme="minorHAnsi" w:hAnsiTheme="minorHAnsi"/>
                <w:sz w:val="22"/>
                <w:szCs w:val="22"/>
              </w:rPr>
              <w:t>tr</w:t>
            </w:r>
            <w:r w:rsidRPr="00F80C9C">
              <w:rPr>
                <w:rFonts w:asciiTheme="minorHAnsi" w:hAnsiTheme="minorHAnsi"/>
                <w:spacing w:val="1"/>
                <w:sz w:val="22"/>
                <w:szCs w:val="22"/>
              </w:rPr>
              <w:t>i</w:t>
            </w:r>
            <w:r w:rsidRPr="00F80C9C">
              <w:rPr>
                <w:rFonts w:asciiTheme="minorHAnsi" w:hAnsiTheme="minorHAnsi"/>
                <w:sz w:val="22"/>
                <w:szCs w:val="22"/>
              </w:rPr>
              <w:t>butor</w:t>
            </w:r>
            <w:r w:rsidRPr="00F80C9C">
              <w:rPr>
                <w:rFonts w:asciiTheme="minorHAnsi" w:hAnsiTheme="minorHAnsi"/>
                <w:spacing w:val="17"/>
                <w:sz w:val="22"/>
                <w:szCs w:val="22"/>
              </w:rPr>
              <w:t xml:space="preserve"> </w:t>
            </w:r>
            <w:r w:rsidRPr="00F80C9C">
              <w:rPr>
                <w:rFonts w:asciiTheme="minorHAnsi" w:hAnsiTheme="minorHAnsi"/>
                <w:sz w:val="22"/>
                <w:szCs w:val="22"/>
              </w:rPr>
              <w:t>St</w:t>
            </w:r>
            <w:r w:rsidRPr="00F80C9C">
              <w:rPr>
                <w:rFonts w:asciiTheme="minorHAnsi" w:hAnsiTheme="minorHAnsi"/>
                <w:spacing w:val="-4"/>
                <w:sz w:val="22"/>
                <w:szCs w:val="22"/>
              </w:rPr>
              <w:t>r</w:t>
            </w:r>
            <w:r w:rsidRPr="00F80C9C">
              <w:rPr>
                <w:rFonts w:asciiTheme="minorHAnsi" w:hAnsiTheme="minorHAnsi"/>
                <w:sz w:val="22"/>
                <w:szCs w:val="22"/>
              </w:rPr>
              <w:t>eet</w:t>
            </w:r>
            <w:r w:rsidRPr="00F80C9C">
              <w:rPr>
                <w:rFonts w:asciiTheme="minorHAnsi" w:hAnsiTheme="minorHAnsi"/>
                <w:spacing w:val="16"/>
                <w:sz w:val="22"/>
                <w:szCs w:val="22"/>
              </w:rPr>
              <w:t xml:space="preserve"> </w:t>
            </w:r>
            <w:r w:rsidRPr="00F80C9C">
              <w:rPr>
                <w:rFonts w:asciiTheme="minorHAnsi" w:hAnsiTheme="minorHAnsi"/>
                <w:sz w:val="22"/>
                <w:szCs w:val="22"/>
              </w:rPr>
              <w:t>o</w:t>
            </w:r>
            <w:r w:rsidRPr="00F80C9C">
              <w:rPr>
                <w:rFonts w:asciiTheme="minorHAnsi" w:hAnsiTheme="minorHAnsi"/>
                <w:spacing w:val="-3"/>
                <w:sz w:val="22"/>
                <w:szCs w:val="22"/>
              </w:rPr>
              <w:t>u</w:t>
            </w:r>
            <w:r w:rsidRPr="00F80C9C">
              <w:rPr>
                <w:rFonts w:asciiTheme="minorHAnsi" w:hAnsiTheme="minorHAnsi"/>
                <w:sz w:val="22"/>
                <w:szCs w:val="22"/>
              </w:rPr>
              <w:t>t</w:t>
            </w:r>
            <w:r w:rsidRPr="00F80C9C">
              <w:rPr>
                <w:rFonts w:asciiTheme="minorHAnsi" w:hAnsiTheme="minorHAnsi"/>
                <w:spacing w:val="1"/>
                <w:sz w:val="22"/>
                <w:szCs w:val="22"/>
              </w:rPr>
              <w:t>si</w:t>
            </w:r>
            <w:r w:rsidRPr="00F80C9C">
              <w:rPr>
                <w:rFonts w:asciiTheme="minorHAnsi" w:hAnsiTheme="minorHAnsi"/>
                <w:sz w:val="22"/>
                <w:szCs w:val="22"/>
              </w:rPr>
              <w:t>de</w:t>
            </w:r>
            <w:r w:rsidRPr="00F80C9C">
              <w:rPr>
                <w:rFonts w:asciiTheme="minorHAnsi" w:hAnsiTheme="minorHAnsi"/>
                <w:spacing w:val="15"/>
                <w:sz w:val="22"/>
                <w:szCs w:val="22"/>
              </w:rPr>
              <w:t xml:space="preserve"> </w:t>
            </w:r>
            <w:r w:rsidRPr="00F80C9C">
              <w:rPr>
                <w:rFonts w:asciiTheme="minorHAnsi" w:hAnsiTheme="minorHAnsi"/>
                <w:sz w:val="22"/>
                <w:szCs w:val="22"/>
              </w:rPr>
              <w:t>the</w:t>
            </w:r>
            <w:r w:rsidRPr="00F80C9C">
              <w:rPr>
                <w:rFonts w:asciiTheme="minorHAnsi" w:hAnsiTheme="minorHAnsi"/>
                <w:spacing w:val="12"/>
                <w:sz w:val="22"/>
                <w:szCs w:val="22"/>
              </w:rPr>
              <w:t xml:space="preserve"> </w:t>
            </w:r>
            <w:r w:rsidRPr="00F80C9C">
              <w:rPr>
                <w:rFonts w:asciiTheme="minorHAnsi" w:hAnsiTheme="minorHAnsi"/>
                <w:spacing w:val="1"/>
                <w:sz w:val="22"/>
                <w:szCs w:val="22"/>
              </w:rPr>
              <w:t>C</w:t>
            </w:r>
            <w:r w:rsidRPr="00F80C9C">
              <w:rPr>
                <w:rFonts w:asciiTheme="minorHAnsi" w:hAnsiTheme="minorHAnsi"/>
                <w:sz w:val="22"/>
                <w:szCs w:val="22"/>
              </w:rPr>
              <w:t>o</w:t>
            </w:r>
            <w:r w:rsidRPr="00F80C9C">
              <w:rPr>
                <w:rFonts w:asciiTheme="minorHAnsi" w:hAnsiTheme="minorHAnsi"/>
                <w:spacing w:val="-4"/>
                <w:sz w:val="22"/>
                <w:szCs w:val="22"/>
              </w:rPr>
              <w:t>r</w:t>
            </w:r>
            <w:r w:rsidRPr="00F80C9C">
              <w:rPr>
                <w:rFonts w:asciiTheme="minorHAnsi" w:hAnsiTheme="minorHAnsi"/>
                <w:sz w:val="22"/>
                <w:szCs w:val="22"/>
              </w:rPr>
              <w:t>e</w:t>
            </w:r>
          </w:p>
        </w:tc>
      </w:tr>
      <w:tr w:rsidR="00AB11E0" w:rsidRPr="00F80C9C" w14:paraId="2A4EF57E" w14:textId="77777777" w:rsidTr="00AB11E0">
        <w:tc>
          <w:tcPr>
            <w:tcW w:w="3079" w:type="dxa"/>
          </w:tcPr>
          <w:p w14:paraId="1DF64CD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pacing w:val="1"/>
                <w:sz w:val="22"/>
                <w:szCs w:val="22"/>
              </w:rPr>
              <w:t>2</w:t>
            </w:r>
            <w:r w:rsidRPr="00F80C9C">
              <w:rPr>
                <w:rFonts w:asciiTheme="minorHAnsi" w:hAnsiTheme="minorHAnsi"/>
                <w:position w:val="6"/>
                <w:sz w:val="22"/>
                <w:szCs w:val="22"/>
              </w:rPr>
              <w:t xml:space="preserve">nd </w:t>
            </w:r>
            <w:r w:rsidRPr="00F80C9C">
              <w:rPr>
                <w:rFonts w:asciiTheme="minorHAnsi" w:hAnsiTheme="minorHAnsi"/>
                <w:spacing w:val="1"/>
                <w:sz w:val="22"/>
                <w:szCs w:val="22"/>
              </w:rPr>
              <w:t>c</w:t>
            </w:r>
            <w:r w:rsidRPr="00F80C9C">
              <w:rPr>
                <w:rFonts w:asciiTheme="minorHAnsi" w:hAnsiTheme="minorHAnsi"/>
                <w:sz w:val="22"/>
                <w:szCs w:val="22"/>
              </w:rPr>
              <w:t>ho</w:t>
            </w:r>
            <w:r w:rsidRPr="00F80C9C">
              <w:rPr>
                <w:rFonts w:asciiTheme="minorHAnsi" w:hAnsiTheme="minorHAnsi"/>
                <w:spacing w:val="-2"/>
                <w:sz w:val="22"/>
                <w:szCs w:val="22"/>
              </w:rPr>
              <w:t>i</w:t>
            </w:r>
            <w:r w:rsidRPr="00F80C9C">
              <w:rPr>
                <w:rFonts w:asciiTheme="minorHAnsi" w:hAnsiTheme="minorHAnsi"/>
                <w:spacing w:val="1"/>
                <w:sz w:val="22"/>
                <w:szCs w:val="22"/>
              </w:rPr>
              <w:t>c</w:t>
            </w:r>
            <w:r w:rsidRPr="00F80C9C">
              <w:rPr>
                <w:rFonts w:asciiTheme="minorHAnsi" w:hAnsiTheme="minorHAnsi"/>
                <w:sz w:val="22"/>
                <w:szCs w:val="22"/>
              </w:rPr>
              <w:t>e</w:t>
            </w:r>
          </w:p>
        </w:tc>
        <w:tc>
          <w:tcPr>
            <w:tcW w:w="5142" w:type="dxa"/>
          </w:tcPr>
          <w:p w14:paraId="0CEE3AB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w:t>
            </w:r>
            <w:r w:rsidRPr="00F80C9C">
              <w:rPr>
                <w:rFonts w:asciiTheme="minorHAnsi" w:hAnsiTheme="minorHAnsi"/>
                <w:spacing w:val="1"/>
                <w:sz w:val="22"/>
                <w:szCs w:val="22"/>
              </w:rPr>
              <w:t>o</w:t>
            </w:r>
            <w:r w:rsidRPr="00F80C9C">
              <w:rPr>
                <w:rFonts w:asciiTheme="minorHAnsi" w:hAnsiTheme="minorHAnsi"/>
                <w:sz w:val="22"/>
                <w:szCs w:val="22"/>
              </w:rPr>
              <w:t>c</w:t>
            </w:r>
            <w:r w:rsidRPr="00F80C9C">
              <w:rPr>
                <w:rFonts w:asciiTheme="minorHAnsi" w:hAnsiTheme="minorHAnsi"/>
                <w:spacing w:val="1"/>
                <w:sz w:val="22"/>
                <w:szCs w:val="22"/>
              </w:rPr>
              <w:t>a</w:t>
            </w:r>
            <w:r w:rsidRPr="00F80C9C">
              <w:rPr>
                <w:rFonts w:asciiTheme="minorHAnsi" w:hAnsiTheme="minorHAnsi"/>
                <w:sz w:val="22"/>
                <w:szCs w:val="22"/>
              </w:rPr>
              <w:t>l</w:t>
            </w:r>
            <w:r w:rsidRPr="00F80C9C">
              <w:rPr>
                <w:rFonts w:asciiTheme="minorHAnsi" w:hAnsiTheme="minorHAnsi"/>
                <w:spacing w:val="7"/>
                <w:sz w:val="22"/>
                <w:szCs w:val="22"/>
              </w:rPr>
              <w:t xml:space="preserve"> </w:t>
            </w:r>
            <w:r w:rsidRPr="00F80C9C">
              <w:rPr>
                <w:rFonts w:asciiTheme="minorHAnsi" w:hAnsiTheme="minorHAnsi"/>
                <w:spacing w:val="2"/>
                <w:sz w:val="22"/>
                <w:szCs w:val="22"/>
              </w:rPr>
              <w:t>S</w:t>
            </w:r>
            <w:r w:rsidRPr="00F80C9C">
              <w:rPr>
                <w:rFonts w:asciiTheme="minorHAnsi" w:hAnsiTheme="minorHAnsi"/>
                <w:sz w:val="22"/>
                <w:szCs w:val="22"/>
              </w:rPr>
              <w:t>t</w:t>
            </w:r>
            <w:r w:rsidRPr="00F80C9C">
              <w:rPr>
                <w:rFonts w:asciiTheme="minorHAnsi" w:hAnsiTheme="minorHAnsi"/>
                <w:spacing w:val="-5"/>
                <w:sz w:val="22"/>
                <w:szCs w:val="22"/>
              </w:rPr>
              <w:t>r</w:t>
            </w:r>
            <w:r w:rsidRPr="00F80C9C">
              <w:rPr>
                <w:rFonts w:asciiTheme="minorHAnsi" w:hAnsiTheme="minorHAnsi"/>
                <w:sz w:val="22"/>
                <w:szCs w:val="22"/>
              </w:rPr>
              <w:t>e</w:t>
            </w:r>
            <w:r w:rsidRPr="00F80C9C">
              <w:rPr>
                <w:rFonts w:asciiTheme="minorHAnsi" w:hAnsiTheme="minorHAnsi"/>
                <w:spacing w:val="1"/>
                <w:sz w:val="22"/>
                <w:szCs w:val="22"/>
              </w:rPr>
              <w:t>e</w:t>
            </w:r>
            <w:r w:rsidRPr="00F80C9C">
              <w:rPr>
                <w:rFonts w:asciiTheme="minorHAnsi" w:hAnsiTheme="minorHAnsi"/>
                <w:sz w:val="22"/>
                <w:szCs w:val="22"/>
              </w:rPr>
              <w:t>t</w:t>
            </w:r>
            <w:r w:rsidRPr="00F80C9C">
              <w:rPr>
                <w:rFonts w:asciiTheme="minorHAnsi" w:hAnsiTheme="minorHAnsi"/>
                <w:spacing w:val="10"/>
                <w:sz w:val="22"/>
                <w:szCs w:val="22"/>
              </w:rPr>
              <w:t xml:space="preserve"> </w:t>
            </w:r>
            <w:r w:rsidRPr="00F80C9C">
              <w:rPr>
                <w:rFonts w:asciiTheme="minorHAnsi" w:hAnsiTheme="minorHAnsi"/>
                <w:spacing w:val="1"/>
                <w:sz w:val="22"/>
                <w:szCs w:val="22"/>
              </w:rPr>
              <w:t>o</w:t>
            </w:r>
            <w:r w:rsidRPr="00F80C9C">
              <w:rPr>
                <w:rFonts w:asciiTheme="minorHAnsi" w:hAnsiTheme="minorHAnsi"/>
                <w:sz w:val="22"/>
                <w:szCs w:val="22"/>
              </w:rPr>
              <w:t>u</w:t>
            </w:r>
            <w:r w:rsidRPr="00F80C9C">
              <w:rPr>
                <w:rFonts w:asciiTheme="minorHAnsi" w:hAnsiTheme="minorHAnsi"/>
                <w:spacing w:val="2"/>
                <w:sz w:val="22"/>
                <w:szCs w:val="22"/>
              </w:rPr>
              <w:t>t</w:t>
            </w:r>
            <w:r w:rsidRPr="00F80C9C">
              <w:rPr>
                <w:rFonts w:asciiTheme="minorHAnsi" w:hAnsiTheme="minorHAnsi"/>
                <w:sz w:val="22"/>
                <w:szCs w:val="22"/>
              </w:rPr>
              <w:t>side</w:t>
            </w:r>
            <w:r w:rsidRPr="00F80C9C">
              <w:rPr>
                <w:rFonts w:asciiTheme="minorHAnsi" w:hAnsiTheme="minorHAnsi"/>
                <w:spacing w:val="18"/>
                <w:sz w:val="22"/>
                <w:szCs w:val="22"/>
              </w:rPr>
              <w:t xml:space="preserve"> </w:t>
            </w:r>
            <w:r w:rsidRPr="00F80C9C">
              <w:rPr>
                <w:rFonts w:asciiTheme="minorHAnsi" w:hAnsiTheme="minorHAnsi"/>
                <w:sz w:val="22"/>
                <w:szCs w:val="22"/>
              </w:rPr>
              <w:t>t</w:t>
            </w:r>
            <w:r w:rsidRPr="00F80C9C">
              <w:rPr>
                <w:rFonts w:asciiTheme="minorHAnsi" w:hAnsiTheme="minorHAnsi"/>
                <w:spacing w:val="1"/>
                <w:sz w:val="22"/>
                <w:szCs w:val="22"/>
              </w:rPr>
              <w:t>h</w:t>
            </w:r>
            <w:r w:rsidRPr="00F80C9C">
              <w:rPr>
                <w:rFonts w:asciiTheme="minorHAnsi" w:hAnsiTheme="minorHAnsi"/>
                <w:sz w:val="22"/>
                <w:szCs w:val="22"/>
              </w:rPr>
              <w:t>e</w:t>
            </w:r>
            <w:r w:rsidRPr="00F80C9C">
              <w:rPr>
                <w:rFonts w:asciiTheme="minorHAnsi" w:hAnsiTheme="minorHAnsi"/>
                <w:spacing w:val="3"/>
                <w:sz w:val="22"/>
                <w:szCs w:val="22"/>
              </w:rPr>
              <w:t xml:space="preserve"> </w:t>
            </w:r>
            <w:r w:rsidRPr="00F80C9C">
              <w:rPr>
                <w:rFonts w:asciiTheme="minorHAnsi" w:hAnsiTheme="minorHAnsi"/>
                <w:spacing w:val="1"/>
                <w:sz w:val="22"/>
                <w:szCs w:val="22"/>
              </w:rPr>
              <w:t>C</w:t>
            </w:r>
            <w:r w:rsidRPr="00F80C9C">
              <w:rPr>
                <w:rFonts w:asciiTheme="minorHAnsi" w:hAnsiTheme="minorHAnsi"/>
                <w:sz w:val="22"/>
                <w:szCs w:val="22"/>
              </w:rPr>
              <w:t>o</w:t>
            </w:r>
            <w:r w:rsidRPr="00F80C9C">
              <w:rPr>
                <w:rFonts w:asciiTheme="minorHAnsi" w:hAnsiTheme="minorHAnsi"/>
                <w:spacing w:val="-5"/>
                <w:sz w:val="22"/>
                <w:szCs w:val="22"/>
              </w:rPr>
              <w:t>r</w:t>
            </w:r>
            <w:r w:rsidRPr="00F80C9C">
              <w:rPr>
                <w:rFonts w:asciiTheme="minorHAnsi" w:hAnsiTheme="minorHAnsi"/>
                <w:sz w:val="22"/>
                <w:szCs w:val="22"/>
              </w:rPr>
              <w:t>e</w:t>
            </w:r>
          </w:p>
        </w:tc>
      </w:tr>
      <w:tr w:rsidR="00AB11E0" w:rsidRPr="00F80C9C" w14:paraId="4C1EC9C1" w14:textId="77777777" w:rsidTr="00AB11E0">
        <w:tc>
          <w:tcPr>
            <w:tcW w:w="3079" w:type="dxa"/>
          </w:tcPr>
          <w:p w14:paraId="322C9E0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pacing w:val="1"/>
                <w:sz w:val="22"/>
                <w:szCs w:val="22"/>
              </w:rPr>
              <w:t>3</w:t>
            </w:r>
            <w:r w:rsidRPr="00F80C9C">
              <w:rPr>
                <w:rFonts w:asciiTheme="minorHAnsi" w:hAnsiTheme="minorHAnsi"/>
                <w:spacing w:val="-2"/>
                <w:position w:val="6"/>
                <w:sz w:val="22"/>
                <w:szCs w:val="22"/>
              </w:rPr>
              <w:t>r</w:t>
            </w:r>
            <w:r w:rsidRPr="00F80C9C">
              <w:rPr>
                <w:rFonts w:asciiTheme="minorHAnsi" w:hAnsiTheme="minorHAnsi"/>
                <w:position w:val="6"/>
                <w:sz w:val="22"/>
                <w:szCs w:val="22"/>
              </w:rPr>
              <w:t xml:space="preserve">d </w:t>
            </w:r>
            <w:r w:rsidRPr="00F80C9C">
              <w:rPr>
                <w:rFonts w:asciiTheme="minorHAnsi" w:hAnsiTheme="minorHAnsi"/>
                <w:spacing w:val="1"/>
                <w:sz w:val="22"/>
                <w:szCs w:val="22"/>
              </w:rPr>
              <w:t>c</w:t>
            </w:r>
            <w:r w:rsidRPr="00F80C9C">
              <w:rPr>
                <w:rFonts w:asciiTheme="minorHAnsi" w:hAnsiTheme="minorHAnsi"/>
                <w:sz w:val="22"/>
                <w:szCs w:val="22"/>
              </w:rPr>
              <w:t>ho</w:t>
            </w:r>
            <w:r w:rsidRPr="00F80C9C">
              <w:rPr>
                <w:rFonts w:asciiTheme="minorHAnsi" w:hAnsiTheme="minorHAnsi"/>
                <w:spacing w:val="-2"/>
                <w:sz w:val="22"/>
                <w:szCs w:val="22"/>
              </w:rPr>
              <w:t>i</w:t>
            </w:r>
            <w:r w:rsidRPr="00F80C9C">
              <w:rPr>
                <w:rFonts w:asciiTheme="minorHAnsi" w:hAnsiTheme="minorHAnsi"/>
                <w:spacing w:val="1"/>
                <w:sz w:val="22"/>
                <w:szCs w:val="22"/>
              </w:rPr>
              <w:t>c</w:t>
            </w:r>
            <w:r w:rsidRPr="00F80C9C">
              <w:rPr>
                <w:rFonts w:asciiTheme="minorHAnsi" w:hAnsiTheme="minorHAnsi"/>
                <w:sz w:val="22"/>
                <w:szCs w:val="22"/>
              </w:rPr>
              <w:t>e</w:t>
            </w:r>
          </w:p>
        </w:tc>
        <w:tc>
          <w:tcPr>
            <w:tcW w:w="5142" w:type="dxa"/>
          </w:tcPr>
          <w:p w14:paraId="74B7D97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Ma</w:t>
            </w:r>
            <w:r w:rsidRPr="00F80C9C">
              <w:rPr>
                <w:rFonts w:asciiTheme="minorHAnsi" w:hAnsiTheme="minorHAnsi"/>
                <w:spacing w:val="1"/>
                <w:sz w:val="22"/>
                <w:szCs w:val="22"/>
              </w:rPr>
              <w:t>i</w:t>
            </w:r>
            <w:r w:rsidRPr="00F80C9C">
              <w:rPr>
                <w:rFonts w:asciiTheme="minorHAnsi" w:hAnsiTheme="minorHAnsi"/>
                <w:sz w:val="22"/>
                <w:szCs w:val="22"/>
              </w:rPr>
              <w:t>n</w:t>
            </w:r>
            <w:r w:rsidRPr="00F80C9C">
              <w:rPr>
                <w:rFonts w:asciiTheme="minorHAnsi" w:hAnsiTheme="minorHAnsi"/>
                <w:spacing w:val="5"/>
                <w:sz w:val="22"/>
                <w:szCs w:val="22"/>
              </w:rPr>
              <w:t xml:space="preserve"> </w:t>
            </w:r>
            <w:r w:rsidRPr="00F80C9C">
              <w:rPr>
                <w:rFonts w:asciiTheme="minorHAnsi" w:hAnsiTheme="minorHAnsi"/>
                <w:sz w:val="22"/>
                <w:szCs w:val="22"/>
              </w:rPr>
              <w:t>Distr</w:t>
            </w:r>
            <w:r w:rsidRPr="00F80C9C">
              <w:rPr>
                <w:rFonts w:asciiTheme="minorHAnsi" w:hAnsiTheme="minorHAnsi"/>
                <w:spacing w:val="1"/>
                <w:sz w:val="22"/>
                <w:szCs w:val="22"/>
              </w:rPr>
              <w:t>i</w:t>
            </w:r>
            <w:r w:rsidRPr="00F80C9C">
              <w:rPr>
                <w:rFonts w:asciiTheme="minorHAnsi" w:hAnsiTheme="minorHAnsi"/>
                <w:sz w:val="22"/>
                <w:szCs w:val="22"/>
              </w:rPr>
              <w:t>butor</w:t>
            </w:r>
            <w:r w:rsidRPr="00F80C9C">
              <w:rPr>
                <w:rFonts w:asciiTheme="minorHAnsi" w:hAnsiTheme="minorHAnsi"/>
                <w:spacing w:val="7"/>
                <w:sz w:val="22"/>
                <w:szCs w:val="22"/>
              </w:rPr>
              <w:t xml:space="preserve"> </w:t>
            </w:r>
            <w:r w:rsidRPr="00F80C9C">
              <w:rPr>
                <w:rFonts w:asciiTheme="minorHAnsi" w:hAnsiTheme="minorHAnsi"/>
                <w:sz w:val="22"/>
                <w:szCs w:val="22"/>
              </w:rPr>
              <w:t>St</w:t>
            </w:r>
            <w:r w:rsidRPr="00F80C9C">
              <w:rPr>
                <w:rFonts w:asciiTheme="minorHAnsi" w:hAnsiTheme="minorHAnsi"/>
                <w:spacing w:val="-4"/>
                <w:sz w:val="22"/>
                <w:szCs w:val="22"/>
              </w:rPr>
              <w:t>r</w:t>
            </w:r>
            <w:r w:rsidRPr="00F80C9C">
              <w:rPr>
                <w:rFonts w:asciiTheme="minorHAnsi" w:hAnsiTheme="minorHAnsi"/>
                <w:sz w:val="22"/>
                <w:szCs w:val="22"/>
              </w:rPr>
              <w:t>eet</w:t>
            </w:r>
            <w:r w:rsidRPr="00F80C9C">
              <w:rPr>
                <w:rFonts w:asciiTheme="minorHAnsi" w:hAnsiTheme="minorHAnsi"/>
                <w:spacing w:val="6"/>
                <w:sz w:val="22"/>
                <w:szCs w:val="22"/>
              </w:rPr>
              <w:t xml:space="preserve"> </w:t>
            </w:r>
            <w:r w:rsidRPr="00F80C9C">
              <w:rPr>
                <w:rFonts w:asciiTheme="minorHAnsi" w:hAnsiTheme="minorHAnsi"/>
                <w:sz w:val="22"/>
                <w:szCs w:val="22"/>
              </w:rPr>
              <w:t>o</w:t>
            </w:r>
            <w:r w:rsidRPr="00F80C9C">
              <w:rPr>
                <w:rFonts w:asciiTheme="minorHAnsi" w:hAnsiTheme="minorHAnsi"/>
                <w:spacing w:val="-3"/>
                <w:sz w:val="22"/>
                <w:szCs w:val="22"/>
              </w:rPr>
              <w:t>u</w:t>
            </w:r>
            <w:r w:rsidRPr="00F80C9C">
              <w:rPr>
                <w:rFonts w:asciiTheme="minorHAnsi" w:hAnsiTheme="minorHAnsi"/>
                <w:sz w:val="22"/>
                <w:szCs w:val="22"/>
              </w:rPr>
              <w:t>t</w:t>
            </w:r>
            <w:r w:rsidRPr="00F80C9C">
              <w:rPr>
                <w:rFonts w:asciiTheme="minorHAnsi" w:hAnsiTheme="minorHAnsi"/>
                <w:spacing w:val="1"/>
                <w:sz w:val="22"/>
                <w:szCs w:val="22"/>
              </w:rPr>
              <w:t>si</w:t>
            </w:r>
            <w:r w:rsidRPr="00F80C9C">
              <w:rPr>
                <w:rFonts w:asciiTheme="minorHAnsi" w:hAnsiTheme="minorHAnsi"/>
                <w:sz w:val="22"/>
                <w:szCs w:val="22"/>
              </w:rPr>
              <w:t>de</w:t>
            </w:r>
            <w:r w:rsidRPr="00F80C9C">
              <w:rPr>
                <w:rFonts w:asciiTheme="minorHAnsi" w:hAnsiTheme="minorHAnsi"/>
                <w:spacing w:val="2"/>
                <w:sz w:val="22"/>
                <w:szCs w:val="22"/>
              </w:rPr>
              <w:t xml:space="preserve"> </w:t>
            </w:r>
            <w:r w:rsidRPr="00F80C9C">
              <w:rPr>
                <w:rFonts w:asciiTheme="minorHAnsi" w:hAnsiTheme="minorHAnsi"/>
                <w:sz w:val="22"/>
                <w:szCs w:val="22"/>
              </w:rPr>
              <w:t>the</w:t>
            </w:r>
            <w:r w:rsidRPr="00F80C9C">
              <w:rPr>
                <w:rFonts w:asciiTheme="minorHAnsi" w:hAnsiTheme="minorHAnsi"/>
                <w:spacing w:val="5"/>
                <w:sz w:val="22"/>
                <w:szCs w:val="22"/>
              </w:rPr>
              <w:t xml:space="preserve"> </w:t>
            </w:r>
            <w:r w:rsidRPr="00F80C9C">
              <w:rPr>
                <w:rFonts w:asciiTheme="minorHAnsi" w:hAnsiTheme="minorHAnsi"/>
                <w:spacing w:val="1"/>
                <w:sz w:val="22"/>
                <w:szCs w:val="22"/>
              </w:rPr>
              <w:t>C</w:t>
            </w:r>
            <w:r w:rsidRPr="00F80C9C">
              <w:rPr>
                <w:rFonts w:asciiTheme="minorHAnsi" w:hAnsiTheme="minorHAnsi"/>
                <w:sz w:val="22"/>
                <w:szCs w:val="22"/>
              </w:rPr>
              <w:t>o</w:t>
            </w:r>
            <w:r w:rsidRPr="00F80C9C">
              <w:rPr>
                <w:rFonts w:asciiTheme="minorHAnsi" w:hAnsiTheme="minorHAnsi"/>
                <w:spacing w:val="-4"/>
                <w:sz w:val="22"/>
                <w:szCs w:val="22"/>
              </w:rPr>
              <w:t>r</w:t>
            </w:r>
            <w:r w:rsidRPr="00F80C9C">
              <w:rPr>
                <w:rFonts w:asciiTheme="minorHAnsi" w:hAnsiTheme="minorHAnsi"/>
                <w:sz w:val="22"/>
                <w:szCs w:val="22"/>
              </w:rPr>
              <w:t>e</w:t>
            </w:r>
          </w:p>
        </w:tc>
      </w:tr>
      <w:tr w:rsidR="00AB11E0" w:rsidRPr="00F80C9C" w14:paraId="464BA66A" w14:textId="77777777" w:rsidTr="00AB11E0">
        <w:tc>
          <w:tcPr>
            <w:tcW w:w="3079" w:type="dxa"/>
          </w:tcPr>
          <w:p w14:paraId="542EC00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pacing w:val="1"/>
                <w:sz w:val="22"/>
                <w:szCs w:val="22"/>
              </w:rPr>
              <w:t>4</w:t>
            </w:r>
            <w:r w:rsidRPr="00F80C9C">
              <w:rPr>
                <w:rFonts w:asciiTheme="minorHAnsi" w:hAnsiTheme="minorHAnsi"/>
                <w:sz w:val="22"/>
                <w:szCs w:val="22"/>
              </w:rPr>
              <w:t xml:space="preserve">th </w:t>
            </w:r>
            <w:r w:rsidRPr="00F80C9C">
              <w:rPr>
                <w:rFonts w:asciiTheme="minorHAnsi" w:hAnsiTheme="minorHAnsi"/>
                <w:spacing w:val="2"/>
                <w:sz w:val="22"/>
                <w:szCs w:val="22"/>
              </w:rPr>
              <w:t>c</w:t>
            </w:r>
            <w:r w:rsidRPr="00F80C9C">
              <w:rPr>
                <w:rFonts w:asciiTheme="minorHAnsi" w:hAnsiTheme="minorHAnsi"/>
                <w:sz w:val="22"/>
                <w:szCs w:val="22"/>
              </w:rPr>
              <w:t>ho</w:t>
            </w:r>
            <w:r w:rsidRPr="00F80C9C">
              <w:rPr>
                <w:rFonts w:asciiTheme="minorHAnsi" w:hAnsiTheme="minorHAnsi"/>
                <w:spacing w:val="-2"/>
                <w:sz w:val="22"/>
                <w:szCs w:val="22"/>
              </w:rPr>
              <w:t>i</w:t>
            </w:r>
            <w:r w:rsidRPr="00F80C9C">
              <w:rPr>
                <w:rFonts w:asciiTheme="minorHAnsi" w:hAnsiTheme="minorHAnsi"/>
                <w:spacing w:val="1"/>
                <w:sz w:val="22"/>
                <w:szCs w:val="22"/>
              </w:rPr>
              <w:t>c</w:t>
            </w:r>
            <w:r w:rsidRPr="00F80C9C">
              <w:rPr>
                <w:rFonts w:asciiTheme="minorHAnsi" w:hAnsiTheme="minorHAnsi"/>
                <w:sz w:val="22"/>
                <w:szCs w:val="22"/>
              </w:rPr>
              <w:t>e</w:t>
            </w:r>
          </w:p>
        </w:tc>
        <w:tc>
          <w:tcPr>
            <w:tcW w:w="5142" w:type="dxa"/>
          </w:tcPr>
          <w:p w14:paraId="20891732"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pacing w:val="1"/>
                <w:sz w:val="22"/>
                <w:szCs w:val="22"/>
              </w:rPr>
              <w:t>Ar</w:t>
            </w:r>
            <w:r w:rsidRPr="00F80C9C">
              <w:rPr>
                <w:rFonts w:asciiTheme="minorHAnsi" w:hAnsiTheme="minorHAnsi"/>
                <w:sz w:val="22"/>
                <w:szCs w:val="22"/>
              </w:rPr>
              <w:t>t</w:t>
            </w:r>
            <w:r w:rsidRPr="00F80C9C">
              <w:rPr>
                <w:rFonts w:asciiTheme="minorHAnsi" w:hAnsiTheme="minorHAnsi"/>
                <w:spacing w:val="2"/>
                <w:sz w:val="22"/>
                <w:szCs w:val="22"/>
              </w:rPr>
              <w:t>e</w:t>
            </w:r>
            <w:r w:rsidRPr="00F80C9C">
              <w:rPr>
                <w:rFonts w:asciiTheme="minorHAnsi" w:hAnsiTheme="minorHAnsi"/>
                <w:spacing w:val="1"/>
                <w:sz w:val="22"/>
                <w:szCs w:val="22"/>
              </w:rPr>
              <w:t>ri</w:t>
            </w:r>
            <w:r w:rsidRPr="00F80C9C">
              <w:rPr>
                <w:rFonts w:asciiTheme="minorHAnsi" w:hAnsiTheme="minorHAnsi"/>
                <w:spacing w:val="2"/>
                <w:sz w:val="22"/>
                <w:szCs w:val="22"/>
              </w:rPr>
              <w:t>a</w:t>
            </w:r>
            <w:r w:rsidRPr="00F80C9C">
              <w:rPr>
                <w:rFonts w:asciiTheme="minorHAnsi" w:hAnsiTheme="minorHAnsi"/>
                <w:sz w:val="22"/>
                <w:szCs w:val="22"/>
              </w:rPr>
              <w:t>l</w:t>
            </w:r>
            <w:r w:rsidRPr="00F80C9C">
              <w:rPr>
                <w:rFonts w:asciiTheme="minorHAnsi" w:hAnsiTheme="minorHAnsi"/>
                <w:spacing w:val="34"/>
                <w:sz w:val="22"/>
                <w:szCs w:val="22"/>
              </w:rPr>
              <w:t xml:space="preserve"> </w:t>
            </w:r>
            <w:r w:rsidRPr="00F80C9C">
              <w:rPr>
                <w:rFonts w:asciiTheme="minorHAnsi" w:hAnsiTheme="minorHAnsi"/>
                <w:spacing w:val="2"/>
                <w:sz w:val="22"/>
                <w:szCs w:val="22"/>
              </w:rPr>
              <w:t>R</w:t>
            </w:r>
            <w:r w:rsidRPr="00F80C9C">
              <w:rPr>
                <w:rFonts w:asciiTheme="minorHAnsi" w:hAnsiTheme="minorHAnsi"/>
                <w:spacing w:val="1"/>
                <w:sz w:val="22"/>
                <w:szCs w:val="22"/>
              </w:rPr>
              <w:t>out</w:t>
            </w:r>
            <w:r w:rsidRPr="00F80C9C">
              <w:rPr>
                <w:rFonts w:asciiTheme="minorHAnsi" w:hAnsiTheme="minorHAnsi"/>
                <w:sz w:val="22"/>
                <w:szCs w:val="22"/>
              </w:rPr>
              <w:t>e</w:t>
            </w:r>
          </w:p>
        </w:tc>
      </w:tr>
      <w:tr w:rsidR="00AB11E0" w:rsidRPr="00F80C9C" w14:paraId="453EE08E" w14:textId="77777777" w:rsidTr="00AB11E0">
        <w:tc>
          <w:tcPr>
            <w:tcW w:w="3079" w:type="dxa"/>
          </w:tcPr>
          <w:p w14:paraId="5F3C14C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pacing w:val="1"/>
                <w:sz w:val="22"/>
                <w:szCs w:val="22"/>
              </w:rPr>
              <w:t>5</w:t>
            </w:r>
            <w:r w:rsidRPr="00F80C9C">
              <w:rPr>
                <w:rFonts w:asciiTheme="minorHAnsi" w:hAnsiTheme="minorHAnsi"/>
                <w:sz w:val="22"/>
                <w:szCs w:val="22"/>
              </w:rPr>
              <w:t xml:space="preserve">th </w:t>
            </w:r>
            <w:r w:rsidRPr="00F80C9C">
              <w:rPr>
                <w:rFonts w:asciiTheme="minorHAnsi" w:hAnsiTheme="minorHAnsi"/>
                <w:spacing w:val="2"/>
                <w:sz w:val="22"/>
                <w:szCs w:val="22"/>
              </w:rPr>
              <w:t>c</w:t>
            </w:r>
            <w:r w:rsidRPr="00F80C9C">
              <w:rPr>
                <w:rFonts w:asciiTheme="minorHAnsi" w:hAnsiTheme="minorHAnsi"/>
                <w:sz w:val="22"/>
                <w:szCs w:val="22"/>
              </w:rPr>
              <w:t>ho</w:t>
            </w:r>
            <w:r w:rsidRPr="00F80C9C">
              <w:rPr>
                <w:rFonts w:asciiTheme="minorHAnsi" w:hAnsiTheme="minorHAnsi"/>
                <w:spacing w:val="-2"/>
                <w:sz w:val="22"/>
                <w:szCs w:val="22"/>
              </w:rPr>
              <w:t>i</w:t>
            </w:r>
            <w:r w:rsidRPr="00F80C9C">
              <w:rPr>
                <w:rFonts w:asciiTheme="minorHAnsi" w:hAnsiTheme="minorHAnsi"/>
                <w:spacing w:val="1"/>
                <w:sz w:val="22"/>
                <w:szCs w:val="22"/>
              </w:rPr>
              <w:t>c</w:t>
            </w:r>
            <w:r w:rsidRPr="00F80C9C">
              <w:rPr>
                <w:rFonts w:asciiTheme="minorHAnsi" w:hAnsiTheme="minorHAnsi"/>
                <w:sz w:val="22"/>
                <w:szCs w:val="22"/>
              </w:rPr>
              <w:t>e</w:t>
            </w:r>
          </w:p>
        </w:tc>
        <w:tc>
          <w:tcPr>
            <w:tcW w:w="5142" w:type="dxa"/>
          </w:tcPr>
          <w:p w14:paraId="1EF55808"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w:t>
            </w:r>
            <w:r w:rsidRPr="00F80C9C">
              <w:rPr>
                <w:rFonts w:asciiTheme="minorHAnsi" w:hAnsiTheme="minorHAnsi"/>
                <w:spacing w:val="1"/>
                <w:sz w:val="22"/>
                <w:szCs w:val="22"/>
              </w:rPr>
              <w:t>c</w:t>
            </w:r>
            <w:r w:rsidRPr="00F80C9C">
              <w:rPr>
                <w:rFonts w:asciiTheme="minorHAnsi" w:hAnsiTheme="minorHAnsi"/>
                <w:sz w:val="22"/>
                <w:szCs w:val="22"/>
              </w:rPr>
              <w:t>al</w:t>
            </w:r>
            <w:r w:rsidRPr="00F80C9C">
              <w:rPr>
                <w:rFonts w:asciiTheme="minorHAnsi" w:hAnsiTheme="minorHAnsi"/>
                <w:spacing w:val="16"/>
                <w:sz w:val="22"/>
                <w:szCs w:val="22"/>
              </w:rPr>
              <w:t xml:space="preserve"> </w:t>
            </w:r>
            <w:r w:rsidRPr="00F80C9C">
              <w:rPr>
                <w:rFonts w:asciiTheme="minorHAnsi" w:hAnsiTheme="minorHAnsi"/>
                <w:spacing w:val="-2"/>
                <w:sz w:val="22"/>
                <w:szCs w:val="22"/>
              </w:rPr>
              <w:t>D</w:t>
            </w:r>
            <w:r w:rsidRPr="00F80C9C">
              <w:rPr>
                <w:rFonts w:asciiTheme="minorHAnsi" w:hAnsiTheme="minorHAnsi"/>
                <w:spacing w:val="1"/>
                <w:sz w:val="22"/>
                <w:szCs w:val="22"/>
              </w:rPr>
              <w:t>i</w:t>
            </w:r>
            <w:r w:rsidRPr="00F80C9C">
              <w:rPr>
                <w:rFonts w:asciiTheme="minorHAnsi" w:hAnsiTheme="minorHAnsi"/>
                <w:sz w:val="22"/>
                <w:szCs w:val="22"/>
              </w:rPr>
              <w:t>s</w:t>
            </w:r>
            <w:r w:rsidRPr="00F80C9C">
              <w:rPr>
                <w:rFonts w:asciiTheme="minorHAnsi" w:hAnsiTheme="minorHAnsi"/>
                <w:spacing w:val="-2"/>
                <w:sz w:val="22"/>
                <w:szCs w:val="22"/>
              </w:rPr>
              <w:t>t</w:t>
            </w:r>
            <w:r w:rsidRPr="00F80C9C">
              <w:rPr>
                <w:rFonts w:asciiTheme="minorHAnsi" w:hAnsiTheme="minorHAnsi"/>
                <w:spacing w:val="1"/>
                <w:sz w:val="22"/>
                <w:szCs w:val="22"/>
              </w:rPr>
              <w:t>ri</w:t>
            </w:r>
            <w:r w:rsidRPr="00F80C9C">
              <w:rPr>
                <w:rFonts w:asciiTheme="minorHAnsi" w:hAnsiTheme="minorHAnsi"/>
                <w:sz w:val="22"/>
                <w:szCs w:val="22"/>
              </w:rPr>
              <w:t>butor</w:t>
            </w:r>
            <w:r w:rsidRPr="00F80C9C">
              <w:rPr>
                <w:rFonts w:asciiTheme="minorHAnsi" w:hAnsiTheme="minorHAnsi"/>
                <w:spacing w:val="17"/>
                <w:sz w:val="22"/>
                <w:szCs w:val="22"/>
              </w:rPr>
              <w:t xml:space="preserve"> </w:t>
            </w:r>
            <w:r w:rsidRPr="00F80C9C">
              <w:rPr>
                <w:rFonts w:asciiTheme="minorHAnsi" w:hAnsiTheme="minorHAnsi"/>
                <w:sz w:val="22"/>
                <w:szCs w:val="22"/>
              </w:rPr>
              <w:t>St</w:t>
            </w:r>
            <w:r w:rsidRPr="00F80C9C">
              <w:rPr>
                <w:rFonts w:asciiTheme="minorHAnsi" w:hAnsiTheme="minorHAnsi"/>
                <w:spacing w:val="-4"/>
                <w:sz w:val="22"/>
                <w:szCs w:val="22"/>
              </w:rPr>
              <w:t>r</w:t>
            </w:r>
            <w:r w:rsidRPr="00F80C9C">
              <w:rPr>
                <w:rFonts w:asciiTheme="minorHAnsi" w:hAnsiTheme="minorHAnsi"/>
                <w:sz w:val="22"/>
                <w:szCs w:val="22"/>
              </w:rPr>
              <w:t>eet</w:t>
            </w:r>
            <w:r w:rsidRPr="00F80C9C">
              <w:rPr>
                <w:rFonts w:asciiTheme="minorHAnsi" w:hAnsiTheme="minorHAnsi"/>
                <w:spacing w:val="16"/>
                <w:sz w:val="22"/>
                <w:szCs w:val="22"/>
              </w:rPr>
              <w:t xml:space="preserve"> </w:t>
            </w:r>
            <w:r w:rsidRPr="00F80C9C">
              <w:rPr>
                <w:rFonts w:asciiTheme="minorHAnsi" w:hAnsiTheme="minorHAnsi"/>
                <w:spacing w:val="1"/>
                <w:sz w:val="22"/>
                <w:szCs w:val="22"/>
              </w:rPr>
              <w:t>w</w:t>
            </w:r>
            <w:r w:rsidRPr="00F80C9C">
              <w:rPr>
                <w:rFonts w:asciiTheme="minorHAnsi" w:hAnsiTheme="minorHAnsi"/>
                <w:spacing w:val="-2"/>
                <w:sz w:val="22"/>
                <w:szCs w:val="22"/>
              </w:rPr>
              <w:t>i</w:t>
            </w:r>
            <w:r w:rsidRPr="00F80C9C">
              <w:rPr>
                <w:rFonts w:asciiTheme="minorHAnsi" w:hAnsiTheme="minorHAnsi"/>
                <w:sz w:val="22"/>
                <w:szCs w:val="22"/>
              </w:rPr>
              <w:t>th</w:t>
            </w:r>
            <w:r w:rsidRPr="00F80C9C">
              <w:rPr>
                <w:rFonts w:asciiTheme="minorHAnsi" w:hAnsiTheme="minorHAnsi"/>
                <w:spacing w:val="1"/>
                <w:sz w:val="22"/>
                <w:szCs w:val="22"/>
              </w:rPr>
              <w:t>i</w:t>
            </w:r>
            <w:r w:rsidRPr="00F80C9C">
              <w:rPr>
                <w:rFonts w:asciiTheme="minorHAnsi" w:hAnsiTheme="minorHAnsi"/>
                <w:sz w:val="22"/>
                <w:szCs w:val="22"/>
              </w:rPr>
              <w:t>n</w:t>
            </w:r>
            <w:r w:rsidRPr="00F80C9C">
              <w:rPr>
                <w:rFonts w:asciiTheme="minorHAnsi" w:hAnsiTheme="minorHAnsi"/>
                <w:spacing w:val="15"/>
                <w:sz w:val="22"/>
                <w:szCs w:val="22"/>
              </w:rPr>
              <w:t xml:space="preserve"> </w:t>
            </w:r>
            <w:r w:rsidRPr="00F80C9C">
              <w:rPr>
                <w:rFonts w:asciiTheme="minorHAnsi" w:hAnsiTheme="minorHAnsi"/>
                <w:sz w:val="22"/>
                <w:szCs w:val="22"/>
              </w:rPr>
              <w:t>the</w:t>
            </w:r>
            <w:r w:rsidRPr="00F80C9C">
              <w:rPr>
                <w:rFonts w:asciiTheme="minorHAnsi" w:hAnsiTheme="minorHAnsi"/>
                <w:spacing w:val="17"/>
                <w:sz w:val="22"/>
                <w:szCs w:val="22"/>
              </w:rPr>
              <w:t xml:space="preserve"> </w:t>
            </w:r>
            <w:r w:rsidRPr="00F80C9C">
              <w:rPr>
                <w:rFonts w:asciiTheme="minorHAnsi" w:hAnsiTheme="minorHAnsi"/>
                <w:spacing w:val="1"/>
                <w:sz w:val="22"/>
                <w:szCs w:val="22"/>
              </w:rPr>
              <w:t>C</w:t>
            </w:r>
            <w:r w:rsidRPr="00F80C9C">
              <w:rPr>
                <w:rFonts w:asciiTheme="minorHAnsi" w:hAnsiTheme="minorHAnsi"/>
                <w:sz w:val="22"/>
                <w:szCs w:val="22"/>
              </w:rPr>
              <w:t>o</w:t>
            </w:r>
            <w:r w:rsidRPr="00F80C9C">
              <w:rPr>
                <w:rFonts w:asciiTheme="minorHAnsi" w:hAnsiTheme="minorHAnsi"/>
                <w:spacing w:val="-4"/>
                <w:sz w:val="22"/>
                <w:szCs w:val="22"/>
              </w:rPr>
              <w:t>r</w:t>
            </w:r>
            <w:r w:rsidRPr="00F80C9C">
              <w:rPr>
                <w:rFonts w:asciiTheme="minorHAnsi" w:hAnsiTheme="minorHAnsi"/>
                <w:sz w:val="22"/>
                <w:szCs w:val="22"/>
              </w:rPr>
              <w:t>e</w:t>
            </w:r>
          </w:p>
        </w:tc>
      </w:tr>
      <w:tr w:rsidR="00AB11E0" w:rsidRPr="00F80C9C" w14:paraId="108F3966" w14:textId="77777777" w:rsidTr="00AB11E0">
        <w:tc>
          <w:tcPr>
            <w:tcW w:w="3079" w:type="dxa"/>
          </w:tcPr>
          <w:p w14:paraId="18398387"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pacing w:val="1"/>
                <w:sz w:val="22"/>
                <w:szCs w:val="22"/>
              </w:rPr>
              <w:t>6</w:t>
            </w:r>
            <w:r w:rsidRPr="00F80C9C">
              <w:rPr>
                <w:rFonts w:asciiTheme="minorHAnsi" w:hAnsiTheme="minorHAnsi"/>
                <w:sz w:val="22"/>
                <w:szCs w:val="22"/>
              </w:rPr>
              <w:t xml:space="preserve">th </w:t>
            </w:r>
            <w:r w:rsidRPr="00F80C9C">
              <w:rPr>
                <w:rFonts w:asciiTheme="minorHAnsi" w:hAnsiTheme="minorHAnsi"/>
                <w:spacing w:val="2"/>
                <w:sz w:val="22"/>
                <w:szCs w:val="22"/>
              </w:rPr>
              <w:t>c</w:t>
            </w:r>
            <w:r w:rsidRPr="00F80C9C">
              <w:rPr>
                <w:rFonts w:asciiTheme="minorHAnsi" w:hAnsiTheme="minorHAnsi"/>
                <w:sz w:val="22"/>
                <w:szCs w:val="22"/>
              </w:rPr>
              <w:t>ho</w:t>
            </w:r>
            <w:r w:rsidRPr="00F80C9C">
              <w:rPr>
                <w:rFonts w:asciiTheme="minorHAnsi" w:hAnsiTheme="minorHAnsi"/>
                <w:spacing w:val="-2"/>
                <w:sz w:val="22"/>
                <w:szCs w:val="22"/>
              </w:rPr>
              <w:t>i</w:t>
            </w:r>
            <w:r w:rsidRPr="00F80C9C">
              <w:rPr>
                <w:rFonts w:asciiTheme="minorHAnsi" w:hAnsiTheme="minorHAnsi"/>
                <w:spacing w:val="1"/>
                <w:sz w:val="22"/>
                <w:szCs w:val="22"/>
              </w:rPr>
              <w:t>c</w:t>
            </w:r>
            <w:r w:rsidRPr="00F80C9C">
              <w:rPr>
                <w:rFonts w:asciiTheme="minorHAnsi" w:hAnsiTheme="minorHAnsi"/>
                <w:sz w:val="22"/>
                <w:szCs w:val="22"/>
              </w:rPr>
              <w:t>e</w:t>
            </w:r>
          </w:p>
        </w:tc>
        <w:tc>
          <w:tcPr>
            <w:tcW w:w="5142" w:type="dxa"/>
          </w:tcPr>
          <w:p w14:paraId="717780A5"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sz w:val="22"/>
                <w:szCs w:val="22"/>
              </w:rPr>
              <w:t>Lo</w:t>
            </w:r>
            <w:r w:rsidRPr="00F80C9C">
              <w:rPr>
                <w:rFonts w:asciiTheme="minorHAnsi" w:hAnsiTheme="minorHAnsi"/>
                <w:spacing w:val="1"/>
                <w:sz w:val="22"/>
                <w:szCs w:val="22"/>
              </w:rPr>
              <w:t>c</w:t>
            </w:r>
            <w:r w:rsidRPr="00F80C9C">
              <w:rPr>
                <w:rFonts w:asciiTheme="minorHAnsi" w:hAnsiTheme="minorHAnsi"/>
                <w:sz w:val="22"/>
                <w:szCs w:val="22"/>
              </w:rPr>
              <w:t>al St</w:t>
            </w:r>
            <w:r w:rsidRPr="00F80C9C">
              <w:rPr>
                <w:rFonts w:asciiTheme="minorHAnsi" w:hAnsiTheme="minorHAnsi"/>
                <w:spacing w:val="-4"/>
                <w:sz w:val="22"/>
                <w:szCs w:val="22"/>
              </w:rPr>
              <w:t>r</w:t>
            </w:r>
            <w:r w:rsidRPr="00F80C9C">
              <w:rPr>
                <w:rFonts w:asciiTheme="minorHAnsi" w:hAnsiTheme="minorHAnsi"/>
                <w:sz w:val="22"/>
                <w:szCs w:val="22"/>
              </w:rPr>
              <w:t>eet</w:t>
            </w:r>
            <w:r w:rsidRPr="00F80C9C">
              <w:rPr>
                <w:rFonts w:asciiTheme="minorHAnsi" w:hAnsiTheme="minorHAnsi"/>
                <w:spacing w:val="-4"/>
                <w:sz w:val="22"/>
                <w:szCs w:val="22"/>
              </w:rPr>
              <w:t xml:space="preserve"> </w:t>
            </w:r>
            <w:r w:rsidRPr="00F80C9C">
              <w:rPr>
                <w:rFonts w:asciiTheme="minorHAnsi" w:hAnsiTheme="minorHAnsi"/>
                <w:sz w:val="22"/>
                <w:szCs w:val="22"/>
              </w:rPr>
              <w:t>w</w:t>
            </w:r>
            <w:r w:rsidRPr="00F80C9C">
              <w:rPr>
                <w:rFonts w:asciiTheme="minorHAnsi" w:hAnsiTheme="minorHAnsi"/>
                <w:spacing w:val="1"/>
                <w:sz w:val="22"/>
                <w:szCs w:val="22"/>
              </w:rPr>
              <w:t>i</w:t>
            </w:r>
            <w:r w:rsidRPr="00F80C9C">
              <w:rPr>
                <w:rFonts w:asciiTheme="minorHAnsi" w:hAnsiTheme="minorHAnsi"/>
                <w:sz w:val="22"/>
                <w:szCs w:val="22"/>
              </w:rPr>
              <w:t>th</w:t>
            </w:r>
            <w:r w:rsidRPr="00F80C9C">
              <w:rPr>
                <w:rFonts w:asciiTheme="minorHAnsi" w:hAnsiTheme="minorHAnsi"/>
                <w:spacing w:val="1"/>
                <w:sz w:val="22"/>
                <w:szCs w:val="22"/>
              </w:rPr>
              <w:t>i</w:t>
            </w:r>
            <w:r w:rsidRPr="00F80C9C">
              <w:rPr>
                <w:rFonts w:asciiTheme="minorHAnsi" w:hAnsiTheme="minorHAnsi"/>
                <w:sz w:val="22"/>
                <w:szCs w:val="22"/>
              </w:rPr>
              <w:t>n</w:t>
            </w:r>
            <w:r w:rsidRPr="00F80C9C">
              <w:rPr>
                <w:rFonts w:asciiTheme="minorHAnsi" w:hAnsiTheme="minorHAnsi"/>
                <w:spacing w:val="-4"/>
                <w:sz w:val="22"/>
                <w:szCs w:val="22"/>
              </w:rPr>
              <w:t xml:space="preserve"> </w:t>
            </w:r>
            <w:r w:rsidRPr="00F80C9C">
              <w:rPr>
                <w:rFonts w:asciiTheme="minorHAnsi" w:hAnsiTheme="minorHAnsi"/>
                <w:sz w:val="22"/>
                <w:szCs w:val="22"/>
              </w:rPr>
              <w:t>the</w:t>
            </w:r>
            <w:r w:rsidRPr="00F80C9C">
              <w:rPr>
                <w:rFonts w:asciiTheme="minorHAnsi" w:hAnsiTheme="minorHAnsi"/>
                <w:spacing w:val="-5"/>
                <w:sz w:val="22"/>
                <w:szCs w:val="22"/>
              </w:rPr>
              <w:t xml:space="preserve"> </w:t>
            </w:r>
            <w:r w:rsidRPr="00F80C9C">
              <w:rPr>
                <w:rFonts w:asciiTheme="minorHAnsi" w:hAnsiTheme="minorHAnsi"/>
                <w:spacing w:val="1"/>
                <w:sz w:val="22"/>
                <w:szCs w:val="22"/>
              </w:rPr>
              <w:t>C</w:t>
            </w:r>
            <w:r w:rsidRPr="00F80C9C">
              <w:rPr>
                <w:rFonts w:asciiTheme="minorHAnsi" w:hAnsiTheme="minorHAnsi"/>
                <w:sz w:val="22"/>
                <w:szCs w:val="22"/>
              </w:rPr>
              <w:t>o</w:t>
            </w:r>
            <w:r w:rsidRPr="00F80C9C">
              <w:rPr>
                <w:rFonts w:asciiTheme="minorHAnsi" w:hAnsiTheme="minorHAnsi"/>
                <w:spacing w:val="-4"/>
                <w:sz w:val="22"/>
                <w:szCs w:val="22"/>
              </w:rPr>
              <w:t>r</w:t>
            </w:r>
            <w:r w:rsidRPr="00F80C9C">
              <w:rPr>
                <w:rFonts w:asciiTheme="minorHAnsi" w:hAnsiTheme="minorHAnsi"/>
                <w:sz w:val="22"/>
                <w:szCs w:val="22"/>
              </w:rPr>
              <w:t>e</w:t>
            </w:r>
          </w:p>
        </w:tc>
      </w:tr>
      <w:tr w:rsidR="00AB11E0" w:rsidRPr="00F80C9C" w14:paraId="04308E31" w14:textId="77777777" w:rsidTr="00AB11E0">
        <w:tc>
          <w:tcPr>
            <w:tcW w:w="3079" w:type="dxa"/>
          </w:tcPr>
          <w:p w14:paraId="6199B07B"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position w:val="1"/>
                <w:sz w:val="22"/>
                <w:szCs w:val="22"/>
              </w:rPr>
              <w:t>L</w:t>
            </w:r>
            <w:r w:rsidRPr="00F80C9C">
              <w:rPr>
                <w:rFonts w:asciiTheme="minorHAnsi" w:hAnsiTheme="minorHAnsi"/>
                <w:spacing w:val="2"/>
                <w:position w:val="1"/>
                <w:sz w:val="22"/>
                <w:szCs w:val="22"/>
              </w:rPr>
              <w:t>e</w:t>
            </w:r>
            <w:r w:rsidRPr="00F80C9C">
              <w:rPr>
                <w:rFonts w:asciiTheme="minorHAnsi" w:hAnsiTheme="minorHAnsi"/>
                <w:position w:val="1"/>
                <w:sz w:val="22"/>
                <w:szCs w:val="22"/>
              </w:rPr>
              <w:t>ast</w:t>
            </w:r>
            <w:r w:rsidRPr="00F80C9C">
              <w:rPr>
                <w:rFonts w:asciiTheme="minorHAnsi" w:hAnsiTheme="minorHAnsi"/>
                <w:spacing w:val="28"/>
                <w:position w:val="1"/>
                <w:sz w:val="22"/>
                <w:szCs w:val="22"/>
              </w:rPr>
              <w:t xml:space="preserve"> </w:t>
            </w:r>
            <w:r w:rsidRPr="00F80C9C">
              <w:rPr>
                <w:rFonts w:asciiTheme="minorHAnsi" w:hAnsiTheme="minorHAnsi"/>
                <w:position w:val="1"/>
                <w:sz w:val="22"/>
                <w:szCs w:val="22"/>
              </w:rPr>
              <w:t>p</w:t>
            </w:r>
            <w:r w:rsidRPr="00F80C9C">
              <w:rPr>
                <w:rFonts w:asciiTheme="minorHAnsi" w:hAnsiTheme="minorHAnsi"/>
                <w:spacing w:val="-5"/>
                <w:position w:val="1"/>
                <w:sz w:val="22"/>
                <w:szCs w:val="22"/>
              </w:rPr>
              <w:t>r</w:t>
            </w:r>
            <w:r w:rsidRPr="00F80C9C">
              <w:rPr>
                <w:rFonts w:asciiTheme="minorHAnsi" w:hAnsiTheme="minorHAnsi"/>
                <w:spacing w:val="2"/>
                <w:position w:val="1"/>
                <w:sz w:val="22"/>
                <w:szCs w:val="22"/>
              </w:rPr>
              <w:t>e</w:t>
            </w:r>
            <w:r w:rsidRPr="00F80C9C">
              <w:rPr>
                <w:rFonts w:asciiTheme="minorHAnsi" w:hAnsiTheme="minorHAnsi"/>
                <w:position w:val="1"/>
                <w:sz w:val="22"/>
                <w:szCs w:val="22"/>
              </w:rPr>
              <w:t>fe</w:t>
            </w:r>
            <w:r w:rsidRPr="00F80C9C">
              <w:rPr>
                <w:rFonts w:asciiTheme="minorHAnsi" w:hAnsiTheme="minorHAnsi"/>
                <w:spacing w:val="2"/>
                <w:position w:val="1"/>
                <w:sz w:val="22"/>
                <w:szCs w:val="22"/>
              </w:rPr>
              <w:t>r</w:t>
            </w:r>
            <w:r w:rsidRPr="00F80C9C">
              <w:rPr>
                <w:rFonts w:asciiTheme="minorHAnsi" w:hAnsiTheme="minorHAnsi"/>
                <w:spacing w:val="-5"/>
                <w:position w:val="1"/>
                <w:sz w:val="22"/>
                <w:szCs w:val="22"/>
              </w:rPr>
              <w:t>r</w:t>
            </w:r>
            <w:r w:rsidRPr="00F80C9C">
              <w:rPr>
                <w:rFonts w:asciiTheme="minorHAnsi" w:hAnsiTheme="minorHAnsi"/>
                <w:spacing w:val="2"/>
                <w:position w:val="1"/>
                <w:sz w:val="22"/>
                <w:szCs w:val="22"/>
              </w:rPr>
              <w:t>ed</w:t>
            </w:r>
          </w:p>
        </w:tc>
        <w:tc>
          <w:tcPr>
            <w:tcW w:w="5142" w:type="dxa"/>
          </w:tcPr>
          <w:p w14:paraId="601441E3" w14:textId="77777777" w:rsidR="00AB11E0" w:rsidRPr="00F80C9C" w:rsidRDefault="00AB11E0" w:rsidP="004840B7">
            <w:pPr>
              <w:pStyle w:val="prlTabletext"/>
              <w:rPr>
                <w:rFonts w:asciiTheme="minorHAnsi" w:hAnsiTheme="minorHAnsi"/>
                <w:sz w:val="22"/>
                <w:szCs w:val="22"/>
              </w:rPr>
            </w:pPr>
            <w:r w:rsidRPr="00F80C9C">
              <w:rPr>
                <w:rFonts w:asciiTheme="minorHAnsi" w:hAnsiTheme="minorHAnsi"/>
                <w:position w:val="1"/>
                <w:sz w:val="22"/>
                <w:szCs w:val="22"/>
              </w:rPr>
              <w:t>Ma</w:t>
            </w:r>
            <w:r w:rsidRPr="00F80C9C">
              <w:rPr>
                <w:rFonts w:asciiTheme="minorHAnsi" w:hAnsiTheme="minorHAnsi"/>
                <w:spacing w:val="1"/>
                <w:position w:val="1"/>
                <w:sz w:val="22"/>
                <w:szCs w:val="22"/>
              </w:rPr>
              <w:t>i</w:t>
            </w:r>
            <w:r w:rsidRPr="00F80C9C">
              <w:rPr>
                <w:rFonts w:asciiTheme="minorHAnsi" w:hAnsiTheme="minorHAnsi"/>
                <w:position w:val="1"/>
                <w:sz w:val="22"/>
                <w:szCs w:val="22"/>
              </w:rPr>
              <w:t>n</w:t>
            </w:r>
            <w:r w:rsidRPr="00F80C9C">
              <w:rPr>
                <w:rFonts w:asciiTheme="minorHAnsi" w:hAnsiTheme="minorHAnsi"/>
                <w:spacing w:val="-2"/>
                <w:position w:val="1"/>
                <w:sz w:val="22"/>
                <w:szCs w:val="22"/>
              </w:rPr>
              <w:t xml:space="preserve"> </w:t>
            </w:r>
            <w:r w:rsidRPr="00F80C9C">
              <w:rPr>
                <w:rFonts w:asciiTheme="minorHAnsi" w:hAnsiTheme="minorHAnsi"/>
                <w:position w:val="1"/>
                <w:sz w:val="22"/>
                <w:szCs w:val="22"/>
              </w:rPr>
              <w:t>D</w:t>
            </w:r>
            <w:r w:rsidRPr="00F80C9C">
              <w:rPr>
                <w:rFonts w:asciiTheme="minorHAnsi" w:hAnsiTheme="minorHAnsi"/>
                <w:spacing w:val="1"/>
                <w:position w:val="1"/>
                <w:sz w:val="22"/>
                <w:szCs w:val="22"/>
              </w:rPr>
              <w:t>i</w:t>
            </w:r>
            <w:r w:rsidRPr="00F80C9C">
              <w:rPr>
                <w:rFonts w:asciiTheme="minorHAnsi" w:hAnsiTheme="minorHAnsi"/>
                <w:position w:val="1"/>
                <w:sz w:val="22"/>
                <w:szCs w:val="22"/>
              </w:rPr>
              <w:t>str</w:t>
            </w:r>
            <w:r w:rsidRPr="00F80C9C">
              <w:rPr>
                <w:rFonts w:asciiTheme="minorHAnsi" w:hAnsiTheme="minorHAnsi"/>
                <w:spacing w:val="1"/>
                <w:position w:val="1"/>
                <w:sz w:val="22"/>
                <w:szCs w:val="22"/>
              </w:rPr>
              <w:t>i</w:t>
            </w:r>
            <w:r w:rsidRPr="00F80C9C">
              <w:rPr>
                <w:rFonts w:asciiTheme="minorHAnsi" w:hAnsiTheme="minorHAnsi"/>
                <w:position w:val="1"/>
                <w:sz w:val="22"/>
                <w:szCs w:val="22"/>
              </w:rPr>
              <w:t>butor</w:t>
            </w:r>
            <w:r w:rsidRPr="00F80C9C">
              <w:rPr>
                <w:rFonts w:asciiTheme="minorHAnsi" w:hAnsiTheme="minorHAnsi"/>
                <w:spacing w:val="5"/>
                <w:position w:val="1"/>
                <w:sz w:val="22"/>
                <w:szCs w:val="22"/>
              </w:rPr>
              <w:t xml:space="preserve"> </w:t>
            </w:r>
            <w:r w:rsidRPr="00F80C9C">
              <w:rPr>
                <w:rFonts w:asciiTheme="minorHAnsi" w:hAnsiTheme="minorHAnsi"/>
                <w:spacing w:val="1"/>
                <w:position w:val="1"/>
                <w:sz w:val="22"/>
                <w:szCs w:val="22"/>
              </w:rPr>
              <w:t>wi</w:t>
            </w:r>
            <w:r w:rsidRPr="00F80C9C">
              <w:rPr>
                <w:rFonts w:asciiTheme="minorHAnsi" w:hAnsiTheme="minorHAnsi"/>
                <w:position w:val="1"/>
                <w:sz w:val="22"/>
                <w:szCs w:val="22"/>
              </w:rPr>
              <w:t>t</w:t>
            </w:r>
            <w:r w:rsidRPr="00F80C9C">
              <w:rPr>
                <w:rFonts w:asciiTheme="minorHAnsi" w:hAnsiTheme="minorHAnsi"/>
                <w:spacing w:val="-3"/>
                <w:position w:val="1"/>
                <w:sz w:val="22"/>
                <w:szCs w:val="22"/>
              </w:rPr>
              <w:t>h</w:t>
            </w:r>
            <w:r w:rsidRPr="00F80C9C">
              <w:rPr>
                <w:rFonts w:asciiTheme="minorHAnsi" w:hAnsiTheme="minorHAnsi"/>
                <w:spacing w:val="1"/>
                <w:position w:val="1"/>
                <w:sz w:val="22"/>
                <w:szCs w:val="22"/>
              </w:rPr>
              <w:t>i</w:t>
            </w:r>
            <w:r w:rsidRPr="00F80C9C">
              <w:rPr>
                <w:rFonts w:asciiTheme="minorHAnsi" w:hAnsiTheme="minorHAnsi"/>
                <w:position w:val="1"/>
                <w:sz w:val="22"/>
                <w:szCs w:val="22"/>
              </w:rPr>
              <w:t>n</w:t>
            </w:r>
            <w:r w:rsidRPr="00F80C9C">
              <w:rPr>
                <w:rFonts w:asciiTheme="minorHAnsi" w:hAnsiTheme="minorHAnsi"/>
                <w:spacing w:val="8"/>
                <w:position w:val="1"/>
                <w:sz w:val="22"/>
                <w:szCs w:val="22"/>
              </w:rPr>
              <w:t xml:space="preserve"> </w:t>
            </w:r>
            <w:r w:rsidRPr="00F80C9C">
              <w:rPr>
                <w:rFonts w:asciiTheme="minorHAnsi" w:hAnsiTheme="minorHAnsi"/>
                <w:position w:val="1"/>
                <w:sz w:val="22"/>
                <w:szCs w:val="22"/>
              </w:rPr>
              <w:t>t</w:t>
            </w:r>
            <w:r w:rsidRPr="00F80C9C">
              <w:rPr>
                <w:rFonts w:asciiTheme="minorHAnsi" w:hAnsiTheme="minorHAnsi"/>
                <w:spacing w:val="-3"/>
                <w:position w:val="1"/>
                <w:sz w:val="22"/>
                <w:szCs w:val="22"/>
              </w:rPr>
              <w:t>h</w:t>
            </w:r>
            <w:r w:rsidRPr="00F80C9C">
              <w:rPr>
                <w:rFonts w:asciiTheme="minorHAnsi" w:hAnsiTheme="minorHAnsi"/>
                <w:position w:val="1"/>
                <w:sz w:val="22"/>
                <w:szCs w:val="22"/>
              </w:rPr>
              <w:t>e</w:t>
            </w:r>
            <w:r w:rsidRPr="00F80C9C">
              <w:rPr>
                <w:rFonts w:asciiTheme="minorHAnsi" w:hAnsiTheme="minorHAnsi"/>
                <w:spacing w:val="7"/>
                <w:position w:val="1"/>
                <w:sz w:val="22"/>
                <w:szCs w:val="22"/>
              </w:rPr>
              <w:t xml:space="preserve"> </w:t>
            </w:r>
            <w:r w:rsidRPr="00F80C9C">
              <w:rPr>
                <w:rFonts w:asciiTheme="minorHAnsi" w:hAnsiTheme="minorHAnsi"/>
                <w:spacing w:val="1"/>
                <w:position w:val="1"/>
                <w:sz w:val="22"/>
                <w:szCs w:val="22"/>
              </w:rPr>
              <w:t>C</w:t>
            </w:r>
            <w:r w:rsidRPr="00F80C9C">
              <w:rPr>
                <w:rFonts w:asciiTheme="minorHAnsi" w:hAnsiTheme="minorHAnsi"/>
                <w:position w:val="1"/>
                <w:sz w:val="22"/>
                <w:szCs w:val="22"/>
              </w:rPr>
              <w:t>o</w:t>
            </w:r>
            <w:r w:rsidRPr="00F80C9C">
              <w:rPr>
                <w:rFonts w:asciiTheme="minorHAnsi" w:hAnsiTheme="minorHAnsi"/>
                <w:spacing w:val="-4"/>
                <w:position w:val="1"/>
                <w:sz w:val="22"/>
                <w:szCs w:val="22"/>
              </w:rPr>
              <w:t>r</w:t>
            </w:r>
            <w:r w:rsidRPr="00F80C9C">
              <w:rPr>
                <w:rFonts w:asciiTheme="minorHAnsi" w:hAnsiTheme="minorHAnsi"/>
                <w:position w:val="1"/>
                <w:sz w:val="22"/>
                <w:szCs w:val="22"/>
              </w:rPr>
              <w:t>e</w:t>
            </w:r>
          </w:p>
        </w:tc>
      </w:tr>
    </w:tbl>
    <w:p w14:paraId="55CB906B" w14:textId="77777777" w:rsidR="00AB11E0" w:rsidRPr="00F80C9C" w:rsidRDefault="00AB11E0" w:rsidP="004840B7">
      <w:pPr>
        <w:rPr>
          <w:rFonts w:asciiTheme="minorHAnsi" w:hAnsiTheme="minorHAnsi"/>
        </w:rPr>
      </w:pPr>
    </w:p>
    <w:p w14:paraId="7D702F8F" w14:textId="77777777" w:rsidR="00C70330" w:rsidRPr="00F80C9C" w:rsidRDefault="00C70330" w:rsidP="004840B7"/>
    <w:sectPr w:rsidR="00C70330" w:rsidRPr="00F80C9C" w:rsidSect="006E06AE">
      <w:headerReference w:type="even" r:id="rId104"/>
      <w:footerReference w:type="even" r:id="rId105"/>
      <w:footerReference w:type="default" r:id="rId106"/>
      <w:headerReference w:type="first" r:id="rId107"/>
      <w:footerReference w:type="first" r:id="rId108"/>
      <w:pgSz w:w="11900" w:h="16840"/>
      <w:pgMar w:top="1474" w:right="1127" w:bottom="1260" w:left="1418" w:header="622"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112BA" w14:textId="77777777" w:rsidR="00C32D59" w:rsidRDefault="00C32D59">
      <w:pPr>
        <w:spacing w:after="0" w:line="240" w:lineRule="auto"/>
      </w:pPr>
      <w:r>
        <w:separator/>
      </w:r>
    </w:p>
  </w:endnote>
  <w:endnote w:type="continuationSeparator" w:id="0">
    <w:p w14:paraId="493B8451" w14:textId="77777777" w:rsidR="00C32D59" w:rsidRDefault="00C32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Body)">
    <w:panose1 w:val="00000000000000000000"/>
    <w:charset w:val="00"/>
    <w:family w:val="roman"/>
    <w:notTrueType/>
    <w:pitch w:val="default"/>
  </w:font>
  <w:font w:name="Source Sans Pro">
    <w:panose1 w:val="020B0503030403020204"/>
    <w:charset w:val="00"/>
    <w:family w:val="swiss"/>
    <w:pitch w:val="variable"/>
    <w:sig w:usb0="600002F7" w:usb1="02000001" w:usb2="00000000" w:usb3="00000000" w:csb0="0000019F" w:csb1="00000000"/>
  </w:font>
  <w:font w:name="Times New Roman (Body CS)">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873D" w14:textId="77777777" w:rsidR="0018260C" w:rsidRDefault="0018260C">
    <w:pPr>
      <w:spacing w:after="0" w:line="259" w:lineRule="auto"/>
      <w:ind w:left="0" w:right="160" w:firstLine="0"/>
    </w:pPr>
    <w:r>
      <w:rPr>
        <w:noProof/>
      </w:rPr>
      <w:drawing>
        <wp:anchor distT="0" distB="0" distL="114300" distR="114300" simplePos="0" relativeHeight="251658240" behindDoc="0" locked="0" layoutInCell="1" allowOverlap="0" wp14:anchorId="68306B60" wp14:editId="24941F8A">
          <wp:simplePos x="0" y="0"/>
          <wp:positionH relativeFrom="page">
            <wp:posOffset>3711829</wp:posOffset>
          </wp:positionH>
          <wp:positionV relativeFrom="page">
            <wp:posOffset>9959721</wp:posOffset>
          </wp:positionV>
          <wp:extent cx="3325368" cy="509016"/>
          <wp:effectExtent l="0" t="0" r="0" b="0"/>
          <wp:wrapSquare wrapText="bothSides"/>
          <wp:docPr id="46" name="Picture 46"/>
          <wp:cNvGraphicFramePr/>
          <a:graphic xmlns:a="http://schemas.openxmlformats.org/drawingml/2006/main">
            <a:graphicData uri="http://schemas.openxmlformats.org/drawingml/2006/picture">
              <pic:pic xmlns:pic="http://schemas.openxmlformats.org/drawingml/2006/picture">
                <pic:nvPicPr>
                  <pic:cNvPr id="228905" name="Picture 228905"/>
                  <pic:cNvPicPr/>
                </pic:nvPicPr>
                <pic:blipFill>
                  <a:blip r:embed="rId1"/>
                  <a:stretch>
                    <a:fillRect/>
                  </a:stretch>
                </pic:blipFill>
                <pic:spPr>
                  <a:xfrm>
                    <a:off x="0" y="0"/>
                    <a:ext cx="3325368" cy="509016"/>
                  </a:xfrm>
                  <a:prstGeom prst="rect">
                    <a:avLst/>
                  </a:prstGeom>
                </pic:spPr>
              </pic:pic>
            </a:graphicData>
          </a:graphic>
        </wp:anchor>
      </w:drawing>
    </w:r>
    <w:r>
      <w:rPr>
        <w:sz w:val="16"/>
      </w:rPr>
      <w:t xml:space="preserve">Printed: 6 / 4 / 2022          Page </w:t>
    </w:r>
    <w:r>
      <w:fldChar w:fldCharType="begin"/>
    </w:r>
    <w:r>
      <w:instrText xml:space="preserve"> PAGE   \* MERGEFORMAT </w:instrText>
    </w:r>
    <w:r>
      <w:fldChar w:fldCharType="separate"/>
    </w:r>
    <w:r>
      <w:rPr>
        <w:sz w:val="16"/>
      </w:rPr>
      <w:t>1</w:t>
    </w:r>
    <w:r>
      <w:rPr>
        <w:sz w:val="16"/>
      </w:rPr>
      <w:fldChar w:fldCharType="end"/>
    </w:r>
    <w:r>
      <w:rPr>
        <w:sz w:val="16"/>
      </w:rPr>
      <w:t xml:space="preserve"> of </w:t>
    </w:r>
    <w:fldSimple w:instr=" NUMPAGES   \* MERGEFORMAT ">
      <w:r>
        <w:rPr>
          <w:sz w:val="16"/>
        </w:rPr>
        <w:t>101</w:t>
      </w:r>
    </w:fldSimple>
    <w:r>
      <w:rPr>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094039"/>
      <w:docPartObj>
        <w:docPartGallery w:val="Page Numbers (Bottom of Page)"/>
        <w:docPartUnique/>
      </w:docPartObj>
    </w:sdtPr>
    <w:sdtEndPr>
      <w:rPr>
        <w:noProof/>
      </w:rPr>
    </w:sdtEndPr>
    <w:sdtContent>
      <w:p w14:paraId="7230CD0B" w14:textId="708F4DA7" w:rsidR="0018260C" w:rsidRDefault="0018260C">
        <w:pPr>
          <w:pStyle w:val="Footer"/>
          <w:jc w:val="right"/>
        </w:pPr>
        <w:r>
          <w:fldChar w:fldCharType="begin"/>
        </w:r>
        <w:r>
          <w:instrText xml:space="preserve"> PAGE   \* MERGEFORMAT </w:instrText>
        </w:r>
        <w:r>
          <w:fldChar w:fldCharType="separate"/>
        </w:r>
        <w:r w:rsidR="0019473C">
          <w:rPr>
            <w:noProof/>
          </w:rPr>
          <w:t>87</w:t>
        </w:r>
        <w:r>
          <w:rPr>
            <w:noProof/>
          </w:rPr>
          <w:fldChar w:fldCharType="end"/>
        </w:r>
      </w:p>
    </w:sdtContent>
  </w:sdt>
  <w:p w14:paraId="55370ECA" w14:textId="77777777" w:rsidR="0018260C" w:rsidRDefault="001826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A0E85" w14:textId="77777777" w:rsidR="0018260C" w:rsidRDefault="0018260C">
    <w:pPr>
      <w:spacing w:after="0" w:line="259" w:lineRule="auto"/>
      <w:ind w:left="0" w:right="160" w:firstLine="0"/>
    </w:pPr>
    <w:r>
      <w:rPr>
        <w:noProof/>
      </w:rPr>
      <w:drawing>
        <wp:anchor distT="0" distB="0" distL="114300" distR="114300" simplePos="0" relativeHeight="251660288" behindDoc="0" locked="0" layoutInCell="1" allowOverlap="0" wp14:anchorId="618AA68E" wp14:editId="1F2482FC">
          <wp:simplePos x="0" y="0"/>
          <wp:positionH relativeFrom="page">
            <wp:posOffset>3711829</wp:posOffset>
          </wp:positionH>
          <wp:positionV relativeFrom="page">
            <wp:posOffset>9959721</wp:posOffset>
          </wp:positionV>
          <wp:extent cx="3325368" cy="509016"/>
          <wp:effectExtent l="0" t="0" r="0" b="0"/>
          <wp:wrapSquare wrapText="bothSides"/>
          <wp:docPr id="47" name="Picture 47"/>
          <wp:cNvGraphicFramePr/>
          <a:graphic xmlns:a="http://schemas.openxmlformats.org/drawingml/2006/main">
            <a:graphicData uri="http://schemas.openxmlformats.org/drawingml/2006/picture">
              <pic:pic xmlns:pic="http://schemas.openxmlformats.org/drawingml/2006/picture">
                <pic:nvPicPr>
                  <pic:cNvPr id="228905" name="Picture 228905"/>
                  <pic:cNvPicPr/>
                </pic:nvPicPr>
                <pic:blipFill>
                  <a:blip r:embed="rId1"/>
                  <a:stretch>
                    <a:fillRect/>
                  </a:stretch>
                </pic:blipFill>
                <pic:spPr>
                  <a:xfrm>
                    <a:off x="0" y="0"/>
                    <a:ext cx="3325368" cy="509016"/>
                  </a:xfrm>
                  <a:prstGeom prst="rect">
                    <a:avLst/>
                  </a:prstGeom>
                </pic:spPr>
              </pic:pic>
            </a:graphicData>
          </a:graphic>
        </wp:anchor>
      </w:drawing>
    </w:r>
    <w:r>
      <w:rPr>
        <w:sz w:val="16"/>
      </w:rPr>
      <w:t xml:space="preserve">Printed: 6 / 4 / 2022          Page </w:t>
    </w:r>
    <w:r>
      <w:fldChar w:fldCharType="begin"/>
    </w:r>
    <w:r>
      <w:instrText xml:space="preserve"> PAGE   \* MERGEFORMAT </w:instrText>
    </w:r>
    <w:r>
      <w:fldChar w:fldCharType="separate"/>
    </w:r>
    <w:r>
      <w:rPr>
        <w:sz w:val="16"/>
      </w:rPr>
      <w:t>1</w:t>
    </w:r>
    <w:r>
      <w:rPr>
        <w:sz w:val="16"/>
      </w:rPr>
      <w:fldChar w:fldCharType="end"/>
    </w:r>
    <w:r>
      <w:rPr>
        <w:sz w:val="16"/>
      </w:rPr>
      <w:t xml:space="preserve"> of </w:t>
    </w:r>
    <w:fldSimple w:instr=" NUMPAGES   \* MERGEFORMAT ">
      <w:r>
        <w:rPr>
          <w:sz w:val="16"/>
        </w:rPr>
        <w:t>101</w:t>
      </w:r>
    </w:fldSimple>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1C0D0" w14:textId="77777777" w:rsidR="00C32D59" w:rsidRDefault="00C32D59">
      <w:pPr>
        <w:spacing w:after="0" w:line="240" w:lineRule="auto"/>
      </w:pPr>
      <w:r>
        <w:separator/>
      </w:r>
    </w:p>
  </w:footnote>
  <w:footnote w:type="continuationSeparator" w:id="0">
    <w:p w14:paraId="132A90DB" w14:textId="77777777" w:rsidR="00C32D59" w:rsidRDefault="00C32D59">
      <w:pPr>
        <w:spacing w:after="0" w:line="240" w:lineRule="auto"/>
      </w:pPr>
      <w:r>
        <w:continuationSeparator/>
      </w:r>
    </w:p>
  </w:footnote>
  <w:footnote w:id="1">
    <w:p w14:paraId="56C1B884" w14:textId="77777777" w:rsidR="0018260C" w:rsidRDefault="0018260C" w:rsidP="00AB11E0">
      <w:pPr>
        <w:pStyle w:val="FootnoteText"/>
        <w:ind w:left="720" w:hanging="720"/>
      </w:pPr>
    </w:p>
  </w:footnote>
  <w:footnote w:id="2">
    <w:p w14:paraId="60D077EB" w14:textId="77777777" w:rsidR="0018260C" w:rsidRDefault="0018260C" w:rsidP="00AB11E0">
      <w:pPr>
        <w:pStyle w:val="FootnoteText"/>
        <w:ind w:left="720" w:hanging="7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81FA4" w14:textId="77777777" w:rsidR="0018260C" w:rsidRDefault="0018260C">
    <w:pPr>
      <w:spacing w:after="0" w:line="259" w:lineRule="auto"/>
      <w:ind w:left="0" w:firstLine="0"/>
    </w:pPr>
    <w:r>
      <w:rPr>
        <w:sz w:val="24"/>
      </w:rPr>
      <w:t>The Christchurch District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1CDC" w14:textId="77777777" w:rsidR="0018260C" w:rsidRDefault="0018260C">
    <w:pPr>
      <w:spacing w:after="0" w:line="259" w:lineRule="auto"/>
      <w:ind w:left="0" w:firstLine="0"/>
    </w:pPr>
    <w:r>
      <w:rPr>
        <w:sz w:val="24"/>
      </w:rPr>
      <w:t>The Christchurch District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4F27778"/>
    <w:lvl w:ilvl="0">
      <w:start w:val="1"/>
      <w:numFmt w:val="decimal"/>
      <w:pStyle w:val="Heading9"/>
      <w:lvlText w:val="%1."/>
      <w:lvlJc w:val="left"/>
      <w:pPr>
        <w:tabs>
          <w:tab w:val="num" w:pos="643"/>
        </w:tabs>
        <w:ind w:left="643" w:hanging="360"/>
      </w:pPr>
      <w:rPr>
        <w:rFonts w:cs="Times New Roman"/>
      </w:rPr>
    </w:lvl>
  </w:abstractNum>
  <w:abstractNum w:abstractNumId="1" w15:restartNumberingAfterBreak="0">
    <w:nsid w:val="007533C4"/>
    <w:multiLevelType w:val="hybridMultilevel"/>
    <w:tmpl w:val="3CC8417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0FD22E0"/>
    <w:multiLevelType w:val="hybridMultilevel"/>
    <w:tmpl w:val="78E085B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1BA603B"/>
    <w:multiLevelType w:val="hybridMultilevel"/>
    <w:tmpl w:val="1DC69F6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2714F9B"/>
    <w:multiLevelType w:val="hybridMultilevel"/>
    <w:tmpl w:val="E0D8706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2E078D0"/>
    <w:multiLevelType w:val="hybridMultilevel"/>
    <w:tmpl w:val="A91AE072"/>
    <w:lvl w:ilvl="0" w:tplc="3E665F12">
      <w:start w:val="1"/>
      <w:numFmt w:val="lowerRoman"/>
      <w:lvlText w:val="%1."/>
      <w:lvlJc w:val="left"/>
      <w:pPr>
        <w:ind w:left="82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1" w:tplc="FFFFFFFF">
      <w:start w:val="1"/>
      <w:numFmt w:val="lowerLetter"/>
      <w:lvlText w:val="%2"/>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FFFFFFF">
      <w:start w:val="1"/>
      <w:numFmt w:val="lowerRoman"/>
      <w:lvlText w:val="%3"/>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FFFFFFF">
      <w:start w:val="1"/>
      <w:numFmt w:val="decimal"/>
      <w:lvlText w:val="%4"/>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lowerLetter"/>
      <w:lvlText w:val="%5"/>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FFFFFFF">
      <w:start w:val="1"/>
      <w:numFmt w:val="lowerRoman"/>
      <w:lvlText w:val="%6"/>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FFFFFFF">
      <w:start w:val="1"/>
      <w:numFmt w:val="decimal"/>
      <w:lvlText w:val="%7"/>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lowerLetter"/>
      <w:lvlText w:val="%8"/>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FFFFFFF">
      <w:start w:val="1"/>
      <w:numFmt w:val="lowerRoman"/>
      <w:lvlText w:val="%9"/>
      <w:lvlJc w:val="left"/>
      <w:pPr>
        <w:ind w:left="68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5135384"/>
    <w:multiLevelType w:val="hybridMultilevel"/>
    <w:tmpl w:val="B498B7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56E6EBD"/>
    <w:multiLevelType w:val="hybridMultilevel"/>
    <w:tmpl w:val="C4EE918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641103C"/>
    <w:multiLevelType w:val="multilevel"/>
    <w:tmpl w:val="2B1E8F9E"/>
    <w:lvl w:ilvl="0">
      <w:start w:val="1"/>
      <w:numFmt w:val="decimal"/>
      <w:pStyle w:val="Number"/>
      <w:lvlText w:val="[%1]"/>
      <w:lvlJc w:val="left"/>
      <w:pPr>
        <w:tabs>
          <w:tab w:val="num" w:pos="567"/>
        </w:tabs>
        <w:ind w:left="0" w:firstLine="0"/>
      </w:pPr>
      <w:rPr>
        <w:rFonts w:hint="default"/>
        <w:b w:val="0"/>
        <w:i w:val="0"/>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A7D7EA2"/>
    <w:multiLevelType w:val="hybridMultilevel"/>
    <w:tmpl w:val="1800198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C4C7545"/>
    <w:multiLevelType w:val="multilevel"/>
    <w:tmpl w:val="A4FA9650"/>
    <w:lvl w:ilvl="0">
      <w:start w:val="7"/>
      <w:numFmt w:val="decimal"/>
      <w:pStyle w:val="Prlhead0"/>
      <w:suff w:val="space"/>
      <w:lvlText w:val="Chapter %1"/>
      <w:lvlJc w:val="left"/>
      <w:pPr>
        <w:ind w:left="425" w:hanging="992"/>
      </w:pPr>
      <w:rPr>
        <w:rFonts w:hint="default"/>
      </w:rPr>
    </w:lvl>
    <w:lvl w:ilvl="1">
      <w:start w:val="1"/>
      <w:numFmt w:val="decimal"/>
      <w:pStyle w:val="Prlhead1"/>
      <w:lvlText w:val="%1.%2"/>
      <w:lvlJc w:val="left"/>
      <w:pPr>
        <w:ind w:left="425" w:hanging="992"/>
      </w:pPr>
      <w:rPr>
        <w:rFonts w:hint="default"/>
      </w:rPr>
    </w:lvl>
    <w:lvl w:ilvl="2">
      <w:start w:val="1"/>
      <w:numFmt w:val="decimal"/>
      <w:pStyle w:val="Prlhead2"/>
      <w:lvlText w:val="%1.%2.%3"/>
      <w:lvlJc w:val="left"/>
      <w:pPr>
        <w:ind w:left="425" w:hanging="992"/>
      </w:pPr>
      <w:rPr>
        <w:rFonts w:hint="default"/>
      </w:rPr>
    </w:lvl>
    <w:lvl w:ilvl="3">
      <w:start w:val="1"/>
      <w:numFmt w:val="decimal"/>
      <w:pStyle w:val="Prlhead3"/>
      <w:lvlText w:val="%1.%2.%3.%4"/>
      <w:lvlJc w:val="left"/>
      <w:pPr>
        <w:ind w:left="1134" w:hanging="1134"/>
      </w:pPr>
      <w:rPr>
        <w:rFonts w:hint="default"/>
        <w:b/>
        <w:sz w:val="24"/>
        <w:szCs w:val="24"/>
      </w:rPr>
    </w:lvl>
    <w:lvl w:ilvl="4">
      <w:start w:val="1"/>
      <w:numFmt w:val="decimal"/>
      <w:pStyle w:val="Prlhead4"/>
      <w:lvlText w:val="%1.%2.%3.%4.%5"/>
      <w:lvlJc w:val="left"/>
      <w:pPr>
        <w:ind w:left="1134" w:hanging="1134"/>
      </w:pPr>
      <w:rPr>
        <w:rFonts w:hint="default"/>
        <w:strike w:val="0"/>
        <w:sz w:val="24"/>
        <w:szCs w:val="24"/>
      </w:rPr>
    </w:lvl>
    <w:lvl w:ilvl="5">
      <w:start w:val="1"/>
      <w:numFmt w:val="decimal"/>
      <w:pStyle w:val="Prlhead5"/>
      <w:lvlText w:val="%1.%2.%3.%4.%5.%6"/>
      <w:lvlJc w:val="left"/>
      <w:pPr>
        <w:ind w:left="1418" w:hanging="1418"/>
      </w:pPr>
      <w:rPr>
        <w:rFonts w:hint="default"/>
      </w:rPr>
    </w:lvl>
    <w:lvl w:ilvl="6">
      <w:start w:val="1"/>
      <w:numFmt w:val="lowerLetter"/>
      <w:lvlRestart w:val="4"/>
      <w:lvlText w:val="%7."/>
      <w:lvlJc w:val="left"/>
      <w:pPr>
        <w:tabs>
          <w:tab w:val="num" w:pos="0"/>
        </w:tabs>
        <w:ind w:left="567" w:hanging="567"/>
      </w:pPr>
      <w:rPr>
        <w:rFonts w:hint="default"/>
        <w:b w:val="0"/>
        <w:i w:val="0"/>
      </w:rPr>
    </w:lvl>
    <w:lvl w:ilvl="7">
      <w:start w:val="1"/>
      <w:numFmt w:val="lowerRoman"/>
      <w:pStyle w:val="Prllist2"/>
      <w:lvlText w:val="%8."/>
      <w:lvlJc w:val="left"/>
      <w:pPr>
        <w:tabs>
          <w:tab w:val="num" w:pos="567"/>
        </w:tabs>
        <w:ind w:left="1134" w:hanging="567"/>
      </w:pPr>
      <w:rPr>
        <w:rFonts w:asciiTheme="minorHAnsi" w:hAnsiTheme="minorHAnsi" w:cstheme="minorHAnsi" w:hint="default"/>
        <w:b w:val="0"/>
        <w:i w:val="0"/>
        <w:strike w:val="0"/>
      </w:rPr>
    </w:lvl>
    <w:lvl w:ilvl="8">
      <w:start w:val="1"/>
      <w:numFmt w:val="upperLetter"/>
      <w:pStyle w:val="Prllist3"/>
      <w:lvlText w:val="%9."/>
      <w:lvlJc w:val="left"/>
      <w:pPr>
        <w:tabs>
          <w:tab w:val="num" w:pos="1134"/>
        </w:tabs>
        <w:ind w:left="1559" w:hanging="425"/>
      </w:pPr>
      <w:rPr>
        <w:rFonts w:hint="default"/>
      </w:rPr>
    </w:lvl>
  </w:abstractNum>
  <w:abstractNum w:abstractNumId="11" w15:restartNumberingAfterBreak="0">
    <w:nsid w:val="0D913704"/>
    <w:multiLevelType w:val="hybridMultilevel"/>
    <w:tmpl w:val="A36CCED2"/>
    <w:lvl w:ilvl="0" w:tplc="14090019">
      <w:start w:val="1"/>
      <w:numFmt w:val="lowerLetter"/>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12" w15:restartNumberingAfterBreak="0">
    <w:nsid w:val="0E477425"/>
    <w:multiLevelType w:val="hybridMultilevel"/>
    <w:tmpl w:val="6B9A5136"/>
    <w:lvl w:ilvl="0" w:tplc="14090019">
      <w:start w:val="1"/>
      <w:numFmt w:val="lowerLetter"/>
      <w:lvlText w:val="%1."/>
      <w:lvlJc w:val="left"/>
      <w:pPr>
        <w:ind w:left="743" w:hanging="360"/>
      </w:pPr>
    </w:lvl>
    <w:lvl w:ilvl="1" w:tplc="2CA86E26">
      <w:start w:val="1"/>
      <w:numFmt w:val="lowerRoman"/>
      <w:lvlText w:val="%2."/>
      <w:lvlJc w:val="left"/>
      <w:pPr>
        <w:ind w:left="1463" w:hanging="360"/>
      </w:pPr>
      <w:rPr>
        <w:rFonts w:hint="default"/>
        <w:i w:val="0"/>
        <w:sz w:val="22"/>
      </w:r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13" w15:restartNumberingAfterBreak="0">
    <w:nsid w:val="0F8B68CA"/>
    <w:multiLevelType w:val="hybridMultilevel"/>
    <w:tmpl w:val="AC665DFC"/>
    <w:lvl w:ilvl="0" w:tplc="1409000F">
      <w:start w:val="1"/>
      <w:numFmt w:val="decimal"/>
      <w:lvlText w:val="%1."/>
      <w:lvlJc w:val="left"/>
      <w:pPr>
        <w:ind w:left="383" w:hanging="360"/>
      </w:pPr>
    </w:lvl>
    <w:lvl w:ilvl="1" w:tplc="14090019" w:tentative="1">
      <w:start w:val="1"/>
      <w:numFmt w:val="lowerLetter"/>
      <w:lvlText w:val="%2."/>
      <w:lvlJc w:val="left"/>
      <w:pPr>
        <w:ind w:left="1103" w:hanging="360"/>
      </w:pPr>
    </w:lvl>
    <w:lvl w:ilvl="2" w:tplc="1409001B" w:tentative="1">
      <w:start w:val="1"/>
      <w:numFmt w:val="lowerRoman"/>
      <w:lvlText w:val="%3."/>
      <w:lvlJc w:val="right"/>
      <w:pPr>
        <w:ind w:left="1823" w:hanging="180"/>
      </w:pPr>
    </w:lvl>
    <w:lvl w:ilvl="3" w:tplc="1409000F" w:tentative="1">
      <w:start w:val="1"/>
      <w:numFmt w:val="decimal"/>
      <w:lvlText w:val="%4."/>
      <w:lvlJc w:val="left"/>
      <w:pPr>
        <w:ind w:left="2543" w:hanging="360"/>
      </w:pPr>
    </w:lvl>
    <w:lvl w:ilvl="4" w:tplc="14090019" w:tentative="1">
      <w:start w:val="1"/>
      <w:numFmt w:val="lowerLetter"/>
      <w:lvlText w:val="%5."/>
      <w:lvlJc w:val="left"/>
      <w:pPr>
        <w:ind w:left="3263" w:hanging="360"/>
      </w:pPr>
    </w:lvl>
    <w:lvl w:ilvl="5" w:tplc="1409001B" w:tentative="1">
      <w:start w:val="1"/>
      <w:numFmt w:val="lowerRoman"/>
      <w:lvlText w:val="%6."/>
      <w:lvlJc w:val="right"/>
      <w:pPr>
        <w:ind w:left="3983" w:hanging="180"/>
      </w:pPr>
    </w:lvl>
    <w:lvl w:ilvl="6" w:tplc="1409000F" w:tentative="1">
      <w:start w:val="1"/>
      <w:numFmt w:val="decimal"/>
      <w:lvlText w:val="%7."/>
      <w:lvlJc w:val="left"/>
      <w:pPr>
        <w:ind w:left="4703" w:hanging="360"/>
      </w:pPr>
    </w:lvl>
    <w:lvl w:ilvl="7" w:tplc="14090019" w:tentative="1">
      <w:start w:val="1"/>
      <w:numFmt w:val="lowerLetter"/>
      <w:lvlText w:val="%8."/>
      <w:lvlJc w:val="left"/>
      <w:pPr>
        <w:ind w:left="5423" w:hanging="360"/>
      </w:pPr>
    </w:lvl>
    <w:lvl w:ilvl="8" w:tplc="1409001B" w:tentative="1">
      <w:start w:val="1"/>
      <w:numFmt w:val="lowerRoman"/>
      <w:lvlText w:val="%9."/>
      <w:lvlJc w:val="right"/>
      <w:pPr>
        <w:ind w:left="6143" w:hanging="180"/>
      </w:pPr>
    </w:lvl>
  </w:abstractNum>
  <w:abstractNum w:abstractNumId="14" w15:restartNumberingAfterBreak="0">
    <w:nsid w:val="122E1518"/>
    <w:multiLevelType w:val="hybridMultilevel"/>
    <w:tmpl w:val="74045938"/>
    <w:lvl w:ilvl="0" w:tplc="14090019">
      <w:start w:val="1"/>
      <w:numFmt w:val="lowerLetter"/>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15" w15:restartNumberingAfterBreak="0">
    <w:nsid w:val="12950C16"/>
    <w:multiLevelType w:val="multilevel"/>
    <w:tmpl w:val="CD2CBFA0"/>
    <w:lvl w:ilvl="0">
      <w:start w:val="1"/>
      <w:numFmt w:val="lowerRoman"/>
      <w:lvlText w:val="%1."/>
      <w:lvlJc w:val="right"/>
      <w:pPr>
        <w:ind w:left="283" w:hanging="283"/>
      </w:pPr>
      <w:rPr>
        <w:rFonts w:hint="default"/>
        <w:i w:val="0"/>
      </w:rPr>
    </w:lvl>
    <w:lvl w:ilvl="1">
      <w:start w:val="1"/>
      <w:numFmt w:val="lowerRoman"/>
      <w:lvlText w:val="%2."/>
      <w:lvlJc w:val="left"/>
      <w:pPr>
        <w:ind w:left="737" w:hanging="454"/>
      </w:pPr>
      <w:rPr>
        <w:rFonts w:hint="default"/>
        <w:b w:val="0"/>
      </w:rPr>
    </w:lvl>
    <w:lvl w:ilvl="2">
      <w:start w:val="1"/>
      <w:numFmt w:val="upperLetter"/>
      <w:lvlText w:val="%3."/>
      <w:lvlJc w:val="left"/>
      <w:pPr>
        <w:ind w:left="1077" w:hanging="340"/>
      </w:pPr>
      <w:rPr>
        <w:rFonts w:hint="default"/>
      </w:rPr>
    </w:lvl>
    <w:lvl w:ilvl="3">
      <w:start w:val="1"/>
      <w:numFmt w:val="decimal"/>
      <w:lvlRestart w:val="1"/>
      <w:lvlText w:val="%4."/>
      <w:lvlJc w:val="left"/>
      <w:pPr>
        <w:tabs>
          <w:tab w:val="num" w:pos="397"/>
        </w:tabs>
        <w:ind w:left="-57" w:firstLine="0"/>
      </w:pPr>
      <w:rPr>
        <w:rFonts w:hint="default"/>
        <w:color w:val="auto"/>
      </w:rPr>
    </w:lvl>
    <w:lvl w:ilvl="4">
      <w:start w:val="1"/>
      <w:numFmt w:val="none"/>
      <w:suff w:val="nothing"/>
      <w:lvlText w:val=""/>
      <w:lvlJc w:val="left"/>
      <w:pPr>
        <w:ind w:left="-57" w:firstLine="0"/>
      </w:pPr>
      <w:rPr>
        <w:rFonts w:hint="default"/>
      </w:rPr>
    </w:lvl>
    <w:lvl w:ilvl="5">
      <w:start w:val="1"/>
      <w:numFmt w:val="none"/>
      <w:suff w:val="nothing"/>
      <w:lvlText w:val=""/>
      <w:lvlJc w:val="left"/>
      <w:pPr>
        <w:ind w:left="-57" w:firstLine="0"/>
      </w:pPr>
      <w:rPr>
        <w:rFonts w:hint="default"/>
      </w:rPr>
    </w:lvl>
    <w:lvl w:ilvl="6">
      <w:start w:val="1"/>
      <w:numFmt w:val="none"/>
      <w:suff w:val="nothing"/>
      <w:lvlText w:val=""/>
      <w:lvlJc w:val="left"/>
      <w:pPr>
        <w:ind w:left="-57" w:firstLine="0"/>
      </w:pPr>
      <w:rPr>
        <w:rFonts w:hint="default"/>
      </w:rPr>
    </w:lvl>
    <w:lvl w:ilvl="7">
      <w:start w:val="1"/>
      <w:numFmt w:val="none"/>
      <w:suff w:val="nothing"/>
      <w:lvlText w:val=""/>
      <w:lvlJc w:val="left"/>
      <w:pPr>
        <w:ind w:left="-57" w:firstLine="0"/>
      </w:pPr>
      <w:rPr>
        <w:rFonts w:hint="default"/>
      </w:rPr>
    </w:lvl>
    <w:lvl w:ilvl="8">
      <w:start w:val="1"/>
      <w:numFmt w:val="none"/>
      <w:suff w:val="nothing"/>
      <w:lvlText w:val=""/>
      <w:lvlJc w:val="left"/>
      <w:pPr>
        <w:ind w:left="-57" w:firstLine="0"/>
      </w:pPr>
      <w:rPr>
        <w:rFonts w:hint="default"/>
      </w:rPr>
    </w:lvl>
  </w:abstractNum>
  <w:abstractNum w:abstractNumId="16" w15:restartNumberingAfterBreak="0">
    <w:nsid w:val="13666BF4"/>
    <w:multiLevelType w:val="hybridMultilevel"/>
    <w:tmpl w:val="E4E4C32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455360B"/>
    <w:multiLevelType w:val="hybridMultilevel"/>
    <w:tmpl w:val="C56068D2"/>
    <w:lvl w:ilvl="0" w:tplc="1409001B">
      <w:start w:val="1"/>
      <w:numFmt w:val="lowerRoman"/>
      <w:lvlText w:val="%1."/>
      <w:lvlJc w:val="right"/>
      <w:pPr>
        <w:ind w:left="720" w:hanging="360"/>
      </w:pPr>
    </w:lvl>
    <w:lvl w:ilvl="1" w:tplc="C212CC6E">
      <w:numFmt w:val="bullet"/>
      <w:lvlText w:val="-"/>
      <w:lvlJc w:val="left"/>
      <w:pPr>
        <w:ind w:left="1440" w:hanging="360"/>
      </w:pPr>
      <w:rPr>
        <w:rFonts w:ascii="©" w:eastAsiaTheme="minorHAnsi" w:hAnsi="©" w:cstheme="minorBidi"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5">
      <w:start w:val="1"/>
      <w:numFmt w:val="upp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5202808"/>
    <w:multiLevelType w:val="hybridMultilevel"/>
    <w:tmpl w:val="3D00BA50"/>
    <w:lvl w:ilvl="0" w:tplc="14090019">
      <w:start w:val="1"/>
      <w:numFmt w:val="lowerLetter"/>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19" w15:restartNumberingAfterBreak="0">
    <w:nsid w:val="15A92554"/>
    <w:multiLevelType w:val="multilevel"/>
    <w:tmpl w:val="724C4276"/>
    <w:lvl w:ilvl="0">
      <w:start w:val="7"/>
      <w:numFmt w:val="decimal"/>
      <w:suff w:val="space"/>
      <w:lvlText w:val="Chapter %1"/>
      <w:lvlJc w:val="left"/>
      <w:pPr>
        <w:ind w:left="425" w:hanging="992"/>
      </w:pPr>
      <w:rPr>
        <w:rFonts w:hint="default"/>
      </w:rPr>
    </w:lvl>
    <w:lvl w:ilvl="1">
      <w:start w:val="1"/>
      <w:numFmt w:val="decimal"/>
      <w:lvlText w:val="%1.%2"/>
      <w:lvlJc w:val="left"/>
      <w:pPr>
        <w:ind w:left="425" w:hanging="992"/>
      </w:pPr>
      <w:rPr>
        <w:rFonts w:hint="default"/>
      </w:rPr>
    </w:lvl>
    <w:lvl w:ilvl="2">
      <w:start w:val="1"/>
      <w:numFmt w:val="decimal"/>
      <w:lvlText w:val="%1.%2.%3"/>
      <w:lvlJc w:val="left"/>
      <w:pPr>
        <w:ind w:left="425" w:hanging="992"/>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4"/>
      <w:lvlText w:val="%7."/>
      <w:lvlJc w:val="left"/>
      <w:pPr>
        <w:tabs>
          <w:tab w:val="num" w:pos="0"/>
        </w:tabs>
        <w:ind w:left="567" w:hanging="567"/>
      </w:pPr>
      <w:rPr>
        <w:rFonts w:hint="default"/>
        <w:color w:val="auto"/>
      </w:rPr>
    </w:lvl>
    <w:lvl w:ilvl="7">
      <w:start w:val="1"/>
      <w:numFmt w:val="lowerRoman"/>
      <w:lvlText w:val="%8."/>
      <w:lvlJc w:val="left"/>
      <w:pPr>
        <w:tabs>
          <w:tab w:val="num" w:pos="567"/>
        </w:tabs>
        <w:ind w:left="1134" w:hanging="567"/>
      </w:pPr>
      <w:rPr>
        <w:rFonts w:hint="default"/>
        <w:strike w:val="0"/>
      </w:rPr>
    </w:lvl>
    <w:lvl w:ilvl="8">
      <w:start w:val="1"/>
      <w:numFmt w:val="upperLetter"/>
      <w:lvlText w:val="%9."/>
      <w:lvlJc w:val="left"/>
      <w:pPr>
        <w:tabs>
          <w:tab w:val="num" w:pos="1134"/>
        </w:tabs>
        <w:ind w:left="1559" w:hanging="425"/>
      </w:pPr>
      <w:rPr>
        <w:rFonts w:hint="default"/>
      </w:rPr>
    </w:lvl>
  </w:abstractNum>
  <w:abstractNum w:abstractNumId="20" w15:restartNumberingAfterBreak="0">
    <w:nsid w:val="186D3E50"/>
    <w:multiLevelType w:val="hybridMultilevel"/>
    <w:tmpl w:val="6A6AF6F4"/>
    <w:lvl w:ilvl="0" w:tplc="673AA186">
      <w:start w:val="16"/>
      <w:numFmt w:val="lowerLetter"/>
      <w:lvlText w:val="%1."/>
      <w:lvlJc w:val="left"/>
      <w:pPr>
        <w:ind w:left="743"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8E24BBA"/>
    <w:multiLevelType w:val="hybridMultilevel"/>
    <w:tmpl w:val="32A65462"/>
    <w:lvl w:ilvl="0" w:tplc="14090019">
      <w:start w:val="1"/>
      <w:numFmt w:val="lowerLetter"/>
      <w:lvlText w:val="%1."/>
      <w:lvlJc w:val="left"/>
      <w:pPr>
        <w:ind w:left="743" w:hanging="360"/>
      </w:pPr>
    </w:lvl>
    <w:lvl w:ilvl="1" w:tplc="14090019">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22" w15:restartNumberingAfterBreak="0">
    <w:nsid w:val="1BF7153F"/>
    <w:multiLevelType w:val="multilevel"/>
    <w:tmpl w:val="D54085A0"/>
    <w:lvl w:ilvl="0">
      <w:start w:val="1"/>
      <w:numFmt w:val="lowerLetter"/>
      <w:lvlText w:val="%1."/>
      <w:lvlJc w:val="left"/>
      <w:pPr>
        <w:tabs>
          <w:tab w:val="num" w:pos="-246"/>
        </w:tabs>
        <w:ind w:left="-246" w:hanging="360"/>
      </w:pPr>
    </w:lvl>
    <w:lvl w:ilvl="1" w:tentative="1">
      <w:start w:val="1"/>
      <w:numFmt w:val="decimal"/>
      <w:lvlText w:val="%2."/>
      <w:lvlJc w:val="left"/>
      <w:pPr>
        <w:tabs>
          <w:tab w:val="num" w:pos="474"/>
        </w:tabs>
        <w:ind w:left="474" w:hanging="360"/>
      </w:pPr>
    </w:lvl>
    <w:lvl w:ilvl="2" w:tentative="1">
      <w:start w:val="1"/>
      <w:numFmt w:val="decimal"/>
      <w:lvlText w:val="%3."/>
      <w:lvlJc w:val="left"/>
      <w:pPr>
        <w:tabs>
          <w:tab w:val="num" w:pos="1194"/>
        </w:tabs>
        <w:ind w:left="1194" w:hanging="360"/>
      </w:pPr>
    </w:lvl>
    <w:lvl w:ilvl="3" w:tentative="1">
      <w:start w:val="1"/>
      <w:numFmt w:val="decimal"/>
      <w:lvlText w:val="%4."/>
      <w:lvlJc w:val="left"/>
      <w:pPr>
        <w:tabs>
          <w:tab w:val="num" w:pos="1914"/>
        </w:tabs>
        <w:ind w:left="1914" w:hanging="360"/>
      </w:pPr>
    </w:lvl>
    <w:lvl w:ilvl="4" w:tentative="1">
      <w:start w:val="1"/>
      <w:numFmt w:val="decimal"/>
      <w:lvlText w:val="%5."/>
      <w:lvlJc w:val="left"/>
      <w:pPr>
        <w:tabs>
          <w:tab w:val="num" w:pos="2634"/>
        </w:tabs>
        <w:ind w:left="2634" w:hanging="360"/>
      </w:pPr>
    </w:lvl>
    <w:lvl w:ilvl="5" w:tentative="1">
      <w:start w:val="1"/>
      <w:numFmt w:val="decimal"/>
      <w:lvlText w:val="%6."/>
      <w:lvlJc w:val="left"/>
      <w:pPr>
        <w:tabs>
          <w:tab w:val="num" w:pos="3354"/>
        </w:tabs>
        <w:ind w:left="3354" w:hanging="360"/>
      </w:pPr>
    </w:lvl>
    <w:lvl w:ilvl="6" w:tentative="1">
      <w:start w:val="1"/>
      <w:numFmt w:val="decimal"/>
      <w:lvlText w:val="%7."/>
      <w:lvlJc w:val="left"/>
      <w:pPr>
        <w:tabs>
          <w:tab w:val="num" w:pos="4074"/>
        </w:tabs>
        <w:ind w:left="4074" w:hanging="360"/>
      </w:pPr>
    </w:lvl>
    <w:lvl w:ilvl="7" w:tentative="1">
      <w:start w:val="1"/>
      <w:numFmt w:val="decimal"/>
      <w:lvlText w:val="%8."/>
      <w:lvlJc w:val="left"/>
      <w:pPr>
        <w:tabs>
          <w:tab w:val="num" w:pos="4794"/>
        </w:tabs>
        <w:ind w:left="4794" w:hanging="360"/>
      </w:pPr>
    </w:lvl>
    <w:lvl w:ilvl="8" w:tentative="1">
      <w:start w:val="1"/>
      <w:numFmt w:val="decimal"/>
      <w:lvlText w:val="%9."/>
      <w:lvlJc w:val="left"/>
      <w:pPr>
        <w:tabs>
          <w:tab w:val="num" w:pos="5514"/>
        </w:tabs>
        <w:ind w:left="5514" w:hanging="360"/>
      </w:pPr>
    </w:lvl>
  </w:abstractNum>
  <w:abstractNum w:abstractNumId="23" w15:restartNumberingAfterBreak="0">
    <w:nsid w:val="1CBC21C2"/>
    <w:multiLevelType w:val="hybridMultilevel"/>
    <w:tmpl w:val="5FE8E19A"/>
    <w:lvl w:ilvl="0" w:tplc="FFFFFFFF">
      <w:start w:val="1"/>
      <w:numFmt w:val="lowerRoman"/>
      <w:lvlText w:val="%1."/>
      <w:lvlJc w:val="left"/>
      <w:pPr>
        <w:ind w:left="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FFFFFFF">
      <w:start w:val="1"/>
      <w:numFmt w:val="lowerLetter"/>
      <w:lvlText w:val="%2"/>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FFFFFFF">
      <w:start w:val="1"/>
      <w:numFmt w:val="lowerRoman"/>
      <w:lvlText w:val="%3"/>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FFFFFFF">
      <w:start w:val="1"/>
      <w:numFmt w:val="decimal"/>
      <w:lvlText w:val="%4"/>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lowerLetter"/>
      <w:lvlText w:val="%5"/>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FFFFFFF">
      <w:start w:val="1"/>
      <w:numFmt w:val="lowerRoman"/>
      <w:lvlText w:val="%6"/>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FFFFFFF">
      <w:start w:val="1"/>
      <w:numFmt w:val="decimal"/>
      <w:lvlText w:val="%7"/>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lowerLetter"/>
      <w:lvlText w:val="%8"/>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FFFFFFF">
      <w:start w:val="1"/>
      <w:numFmt w:val="lowerRoman"/>
      <w:lvlText w:val="%9"/>
      <w:lvlJc w:val="left"/>
      <w:pPr>
        <w:ind w:left="68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1CF939A7"/>
    <w:multiLevelType w:val="hybridMultilevel"/>
    <w:tmpl w:val="1F9283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1F732F85"/>
    <w:multiLevelType w:val="multilevel"/>
    <w:tmpl w:val="B8B23C1E"/>
    <w:lvl w:ilvl="0">
      <w:start w:val="7"/>
      <w:numFmt w:val="decimal"/>
      <w:suff w:val="space"/>
      <w:lvlText w:val="Chapter %1"/>
      <w:lvlJc w:val="left"/>
      <w:pPr>
        <w:ind w:left="425" w:hanging="992"/>
      </w:pPr>
      <w:rPr>
        <w:rFonts w:hint="default"/>
      </w:rPr>
    </w:lvl>
    <w:lvl w:ilvl="1">
      <w:start w:val="1"/>
      <w:numFmt w:val="decimal"/>
      <w:lvlText w:val="%1.%2"/>
      <w:lvlJc w:val="left"/>
      <w:pPr>
        <w:ind w:left="425" w:hanging="992"/>
      </w:pPr>
      <w:rPr>
        <w:rFonts w:hint="default"/>
      </w:rPr>
    </w:lvl>
    <w:lvl w:ilvl="2">
      <w:start w:val="1"/>
      <w:numFmt w:val="decimal"/>
      <w:lvlText w:val="%1.%2.%3"/>
      <w:lvlJc w:val="left"/>
      <w:pPr>
        <w:ind w:left="425" w:hanging="992"/>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4"/>
      <w:lvlText w:val="%7."/>
      <w:lvlJc w:val="left"/>
      <w:pPr>
        <w:tabs>
          <w:tab w:val="num" w:pos="0"/>
        </w:tabs>
        <w:ind w:left="567" w:hanging="567"/>
      </w:pPr>
      <w:rPr>
        <w:rFonts w:hint="default"/>
      </w:rPr>
    </w:lvl>
    <w:lvl w:ilvl="7">
      <w:start w:val="1"/>
      <w:numFmt w:val="lowerRoman"/>
      <w:lvlText w:val="%8."/>
      <w:lvlJc w:val="left"/>
      <w:pPr>
        <w:tabs>
          <w:tab w:val="num" w:pos="567"/>
        </w:tabs>
        <w:ind w:left="1134" w:hanging="567"/>
      </w:pPr>
      <w:rPr>
        <w:rFonts w:hint="default"/>
        <w:strike w:val="0"/>
      </w:rPr>
    </w:lvl>
    <w:lvl w:ilvl="8">
      <w:start w:val="1"/>
      <w:numFmt w:val="upperLetter"/>
      <w:lvlText w:val="%9."/>
      <w:lvlJc w:val="left"/>
      <w:pPr>
        <w:tabs>
          <w:tab w:val="num" w:pos="1134"/>
        </w:tabs>
        <w:ind w:left="1559" w:hanging="425"/>
      </w:pPr>
      <w:rPr>
        <w:rFonts w:hint="default"/>
      </w:rPr>
    </w:lvl>
  </w:abstractNum>
  <w:abstractNum w:abstractNumId="26" w15:restartNumberingAfterBreak="0">
    <w:nsid w:val="2594520C"/>
    <w:multiLevelType w:val="multilevel"/>
    <w:tmpl w:val="6090FD9E"/>
    <w:lvl w:ilvl="0">
      <w:start w:val="7"/>
      <w:numFmt w:val="decimal"/>
      <w:suff w:val="space"/>
      <w:lvlText w:val="Chapter %1"/>
      <w:lvlJc w:val="left"/>
      <w:pPr>
        <w:ind w:left="425" w:hanging="992"/>
      </w:pPr>
      <w:rPr>
        <w:rFonts w:hint="default"/>
      </w:rPr>
    </w:lvl>
    <w:lvl w:ilvl="1">
      <w:start w:val="1"/>
      <w:numFmt w:val="decimal"/>
      <w:lvlText w:val="%1.%2"/>
      <w:lvlJc w:val="left"/>
      <w:pPr>
        <w:ind w:left="425" w:hanging="992"/>
      </w:pPr>
      <w:rPr>
        <w:rFonts w:hint="default"/>
      </w:rPr>
    </w:lvl>
    <w:lvl w:ilvl="2">
      <w:start w:val="1"/>
      <w:numFmt w:val="decimal"/>
      <w:lvlText w:val="%1.%2.%3"/>
      <w:lvlJc w:val="left"/>
      <w:pPr>
        <w:ind w:left="425" w:hanging="992"/>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Text w:val="%7."/>
      <w:lvlJc w:val="left"/>
      <w:pPr>
        <w:tabs>
          <w:tab w:val="num" w:pos="0"/>
        </w:tabs>
        <w:ind w:left="567" w:hanging="567"/>
      </w:pPr>
      <w:rPr>
        <w:rFonts w:hint="default"/>
      </w:rPr>
    </w:lvl>
    <w:lvl w:ilvl="7">
      <w:start w:val="1"/>
      <w:numFmt w:val="lowerRoman"/>
      <w:lvlText w:val="%8."/>
      <w:lvlJc w:val="left"/>
      <w:pPr>
        <w:tabs>
          <w:tab w:val="num" w:pos="567"/>
        </w:tabs>
        <w:ind w:left="1134" w:hanging="567"/>
      </w:pPr>
      <w:rPr>
        <w:rFonts w:hint="default"/>
        <w:i w:val="0"/>
        <w:strike w:val="0"/>
        <w:sz w:val="22"/>
      </w:rPr>
    </w:lvl>
    <w:lvl w:ilvl="8">
      <w:start w:val="1"/>
      <w:numFmt w:val="upperLetter"/>
      <w:lvlText w:val="%9."/>
      <w:lvlJc w:val="left"/>
      <w:pPr>
        <w:tabs>
          <w:tab w:val="num" w:pos="1134"/>
        </w:tabs>
        <w:ind w:left="1559" w:hanging="425"/>
      </w:pPr>
      <w:rPr>
        <w:rFonts w:hint="default"/>
      </w:rPr>
    </w:lvl>
  </w:abstractNum>
  <w:abstractNum w:abstractNumId="27" w15:restartNumberingAfterBreak="0">
    <w:nsid w:val="2605498E"/>
    <w:multiLevelType w:val="hybridMultilevel"/>
    <w:tmpl w:val="10FAAD52"/>
    <w:lvl w:ilvl="0" w:tplc="070E2524">
      <w:start w:val="1"/>
      <w:numFmt w:val="lowerLetter"/>
      <w:lvlText w:val="%1."/>
      <w:lvlJc w:val="left"/>
      <w:pPr>
        <w:ind w:left="743"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6AA6F4F"/>
    <w:multiLevelType w:val="hybridMultilevel"/>
    <w:tmpl w:val="056C8436"/>
    <w:lvl w:ilvl="0" w:tplc="564032FC">
      <w:start w:val="1"/>
      <w:numFmt w:val="lowerLetter"/>
      <w:lvlText w:val="%1."/>
      <w:lvlJc w:val="left"/>
      <w:pPr>
        <w:ind w:left="743"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BB031E9"/>
    <w:multiLevelType w:val="hybridMultilevel"/>
    <w:tmpl w:val="EBE2065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2D321B3F"/>
    <w:multiLevelType w:val="hybridMultilevel"/>
    <w:tmpl w:val="68641B62"/>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2F1574D0"/>
    <w:multiLevelType w:val="hybridMultilevel"/>
    <w:tmpl w:val="B01EFE46"/>
    <w:lvl w:ilvl="0" w:tplc="1409000F">
      <w:start w:val="1"/>
      <w:numFmt w:val="decimal"/>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32" w15:restartNumberingAfterBreak="0">
    <w:nsid w:val="308477B6"/>
    <w:multiLevelType w:val="hybridMultilevel"/>
    <w:tmpl w:val="74045938"/>
    <w:lvl w:ilvl="0" w:tplc="14090019">
      <w:start w:val="1"/>
      <w:numFmt w:val="lowerLetter"/>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33" w15:restartNumberingAfterBreak="0">
    <w:nsid w:val="30FF5DD6"/>
    <w:multiLevelType w:val="hybridMultilevel"/>
    <w:tmpl w:val="1DC69F6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31623324"/>
    <w:multiLevelType w:val="hybridMultilevel"/>
    <w:tmpl w:val="731A4D32"/>
    <w:lvl w:ilvl="0" w:tplc="5B20340E">
      <w:start w:val="5"/>
      <w:numFmt w:val="lowerLetter"/>
      <w:lvlText w:val="%1."/>
      <w:lvlJc w:val="left"/>
      <w:pPr>
        <w:ind w:left="743"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33DC4DED"/>
    <w:multiLevelType w:val="hybridMultilevel"/>
    <w:tmpl w:val="A978125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34BD028C"/>
    <w:multiLevelType w:val="hybridMultilevel"/>
    <w:tmpl w:val="63869E64"/>
    <w:lvl w:ilvl="0" w:tplc="FFFFFFFF">
      <w:start w:val="1"/>
      <w:numFmt w:val="decimal"/>
      <w:lvlText w:val="%1."/>
      <w:lvlJc w:val="left"/>
      <w:pPr>
        <w:ind w:left="940" w:hanging="5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4EA30C3"/>
    <w:multiLevelType w:val="hybridMultilevel"/>
    <w:tmpl w:val="E7982DF0"/>
    <w:lvl w:ilvl="0" w:tplc="7A940AB4">
      <w:start w:val="1"/>
      <w:numFmt w:val="decimal"/>
      <w:lvlText w:val="%1."/>
      <w:lvlJc w:val="left"/>
      <w:pPr>
        <w:ind w:left="495" w:hanging="360"/>
      </w:pPr>
      <w:rPr>
        <w:rFonts w:hint="default"/>
      </w:rPr>
    </w:lvl>
    <w:lvl w:ilvl="1" w:tplc="14090019" w:tentative="1">
      <w:start w:val="1"/>
      <w:numFmt w:val="lowerLetter"/>
      <w:lvlText w:val="%2."/>
      <w:lvlJc w:val="left"/>
      <w:pPr>
        <w:ind w:left="1215" w:hanging="360"/>
      </w:pPr>
    </w:lvl>
    <w:lvl w:ilvl="2" w:tplc="1409001B" w:tentative="1">
      <w:start w:val="1"/>
      <w:numFmt w:val="lowerRoman"/>
      <w:lvlText w:val="%3."/>
      <w:lvlJc w:val="right"/>
      <w:pPr>
        <w:ind w:left="1935" w:hanging="180"/>
      </w:pPr>
    </w:lvl>
    <w:lvl w:ilvl="3" w:tplc="1409000F" w:tentative="1">
      <w:start w:val="1"/>
      <w:numFmt w:val="decimal"/>
      <w:lvlText w:val="%4."/>
      <w:lvlJc w:val="left"/>
      <w:pPr>
        <w:ind w:left="2655" w:hanging="360"/>
      </w:pPr>
    </w:lvl>
    <w:lvl w:ilvl="4" w:tplc="14090019" w:tentative="1">
      <w:start w:val="1"/>
      <w:numFmt w:val="lowerLetter"/>
      <w:lvlText w:val="%5."/>
      <w:lvlJc w:val="left"/>
      <w:pPr>
        <w:ind w:left="3375" w:hanging="360"/>
      </w:pPr>
    </w:lvl>
    <w:lvl w:ilvl="5" w:tplc="1409001B" w:tentative="1">
      <w:start w:val="1"/>
      <w:numFmt w:val="lowerRoman"/>
      <w:lvlText w:val="%6."/>
      <w:lvlJc w:val="right"/>
      <w:pPr>
        <w:ind w:left="4095" w:hanging="180"/>
      </w:pPr>
    </w:lvl>
    <w:lvl w:ilvl="6" w:tplc="1409000F" w:tentative="1">
      <w:start w:val="1"/>
      <w:numFmt w:val="decimal"/>
      <w:lvlText w:val="%7."/>
      <w:lvlJc w:val="left"/>
      <w:pPr>
        <w:ind w:left="4815" w:hanging="360"/>
      </w:pPr>
    </w:lvl>
    <w:lvl w:ilvl="7" w:tplc="14090019" w:tentative="1">
      <w:start w:val="1"/>
      <w:numFmt w:val="lowerLetter"/>
      <w:lvlText w:val="%8."/>
      <w:lvlJc w:val="left"/>
      <w:pPr>
        <w:ind w:left="5535" w:hanging="360"/>
      </w:pPr>
    </w:lvl>
    <w:lvl w:ilvl="8" w:tplc="1409001B" w:tentative="1">
      <w:start w:val="1"/>
      <w:numFmt w:val="lowerRoman"/>
      <w:lvlText w:val="%9."/>
      <w:lvlJc w:val="right"/>
      <w:pPr>
        <w:ind w:left="6255" w:hanging="180"/>
      </w:pPr>
    </w:lvl>
  </w:abstractNum>
  <w:abstractNum w:abstractNumId="38" w15:restartNumberingAfterBreak="0">
    <w:nsid w:val="36493ADB"/>
    <w:multiLevelType w:val="hybridMultilevel"/>
    <w:tmpl w:val="62FE0A1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367E4CF5"/>
    <w:multiLevelType w:val="hybridMultilevel"/>
    <w:tmpl w:val="3CC8417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15:restartNumberingAfterBreak="0">
    <w:nsid w:val="37A61510"/>
    <w:multiLevelType w:val="hybridMultilevel"/>
    <w:tmpl w:val="3CC8417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3A324BA1"/>
    <w:multiLevelType w:val="hybridMultilevel"/>
    <w:tmpl w:val="901627EA"/>
    <w:lvl w:ilvl="0" w:tplc="14090019">
      <w:start w:val="1"/>
      <w:numFmt w:val="lowerLetter"/>
      <w:lvlText w:val="%1."/>
      <w:lvlJc w:val="left"/>
      <w:pPr>
        <w:ind w:left="743" w:hanging="360"/>
      </w:pPr>
    </w:lvl>
    <w:lvl w:ilvl="1" w:tplc="14090019">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42" w15:restartNumberingAfterBreak="0">
    <w:nsid w:val="3B100CB4"/>
    <w:multiLevelType w:val="multilevel"/>
    <w:tmpl w:val="96EA375E"/>
    <w:lvl w:ilvl="0">
      <w:start w:val="1"/>
      <w:numFmt w:val="decimal"/>
      <w:pStyle w:val="prlnumparasimple"/>
      <w:lvlText w:val="%1."/>
      <w:lvlJc w:val="left"/>
      <w:pPr>
        <w:ind w:left="1287" w:hanging="567"/>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3" w15:restartNumberingAfterBreak="0">
    <w:nsid w:val="3B747F35"/>
    <w:multiLevelType w:val="hybridMultilevel"/>
    <w:tmpl w:val="D9AAEF82"/>
    <w:lvl w:ilvl="0" w:tplc="E68E55D8">
      <w:start w:val="1"/>
      <w:numFmt w:val="lowerLetter"/>
      <w:lvlText w:val="%1."/>
      <w:lvlJc w:val="left"/>
      <w:pPr>
        <w:ind w:left="720" w:hanging="360"/>
      </w:pPr>
      <w:rPr>
        <w:rFonts w:hint="default"/>
        <w:color w:val="000000"/>
        <w:sz w:val="22"/>
        <w:szCs w:val="22"/>
        <w:u w:val="single" w:color="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F736AC5"/>
    <w:multiLevelType w:val="hybridMultilevel"/>
    <w:tmpl w:val="C23400C0"/>
    <w:lvl w:ilvl="0" w:tplc="224C3B76">
      <w:start w:val="1"/>
      <w:numFmt w:val="decimal"/>
      <w:pStyle w:val="PrlNoteslist"/>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5" w15:restartNumberingAfterBreak="0">
    <w:nsid w:val="429637C5"/>
    <w:multiLevelType w:val="hybridMultilevel"/>
    <w:tmpl w:val="F3304386"/>
    <w:lvl w:ilvl="0" w:tplc="1409000F">
      <w:start w:val="1"/>
      <w:numFmt w:val="decimal"/>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46" w15:restartNumberingAfterBreak="0">
    <w:nsid w:val="446B10C5"/>
    <w:multiLevelType w:val="hybridMultilevel"/>
    <w:tmpl w:val="CCB26E58"/>
    <w:lvl w:ilvl="0" w:tplc="81EA6EA0">
      <w:start w:val="1"/>
      <w:numFmt w:val="lowerLetter"/>
      <w:lvlText w:val="%1."/>
      <w:lvlJc w:val="left"/>
      <w:pPr>
        <w:ind w:left="743" w:hanging="360"/>
      </w:pPr>
      <w:rPr>
        <w:b w:val="0"/>
        <w:bCs/>
        <w:strike w:val="0"/>
        <w:u w:val="none"/>
      </w:rPr>
    </w:lvl>
    <w:lvl w:ilvl="1" w:tplc="14090019">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47" w15:restartNumberingAfterBreak="0">
    <w:nsid w:val="44913B9C"/>
    <w:multiLevelType w:val="hybridMultilevel"/>
    <w:tmpl w:val="E4E4C320"/>
    <w:lvl w:ilvl="0" w:tplc="14090019">
      <w:start w:val="1"/>
      <w:numFmt w:val="lowerLetter"/>
      <w:lvlText w:val="%1."/>
      <w:lvlJc w:val="left"/>
      <w:pPr>
        <w:ind w:left="361" w:hanging="360"/>
      </w:pPr>
    </w:lvl>
    <w:lvl w:ilvl="1" w:tplc="14090019" w:tentative="1">
      <w:start w:val="1"/>
      <w:numFmt w:val="lowerLetter"/>
      <w:lvlText w:val="%2."/>
      <w:lvlJc w:val="left"/>
      <w:pPr>
        <w:ind w:left="1081" w:hanging="360"/>
      </w:pPr>
    </w:lvl>
    <w:lvl w:ilvl="2" w:tplc="1409001B" w:tentative="1">
      <w:start w:val="1"/>
      <w:numFmt w:val="lowerRoman"/>
      <w:lvlText w:val="%3."/>
      <w:lvlJc w:val="right"/>
      <w:pPr>
        <w:ind w:left="1801" w:hanging="180"/>
      </w:pPr>
    </w:lvl>
    <w:lvl w:ilvl="3" w:tplc="1409000F" w:tentative="1">
      <w:start w:val="1"/>
      <w:numFmt w:val="decimal"/>
      <w:lvlText w:val="%4."/>
      <w:lvlJc w:val="left"/>
      <w:pPr>
        <w:ind w:left="2521" w:hanging="360"/>
      </w:pPr>
    </w:lvl>
    <w:lvl w:ilvl="4" w:tplc="14090019" w:tentative="1">
      <w:start w:val="1"/>
      <w:numFmt w:val="lowerLetter"/>
      <w:lvlText w:val="%5."/>
      <w:lvlJc w:val="left"/>
      <w:pPr>
        <w:ind w:left="3241" w:hanging="360"/>
      </w:pPr>
    </w:lvl>
    <w:lvl w:ilvl="5" w:tplc="1409001B" w:tentative="1">
      <w:start w:val="1"/>
      <w:numFmt w:val="lowerRoman"/>
      <w:lvlText w:val="%6."/>
      <w:lvlJc w:val="right"/>
      <w:pPr>
        <w:ind w:left="3961" w:hanging="180"/>
      </w:pPr>
    </w:lvl>
    <w:lvl w:ilvl="6" w:tplc="1409000F" w:tentative="1">
      <w:start w:val="1"/>
      <w:numFmt w:val="decimal"/>
      <w:lvlText w:val="%7."/>
      <w:lvlJc w:val="left"/>
      <w:pPr>
        <w:ind w:left="4681" w:hanging="360"/>
      </w:pPr>
    </w:lvl>
    <w:lvl w:ilvl="7" w:tplc="14090019" w:tentative="1">
      <w:start w:val="1"/>
      <w:numFmt w:val="lowerLetter"/>
      <w:lvlText w:val="%8."/>
      <w:lvlJc w:val="left"/>
      <w:pPr>
        <w:ind w:left="5401" w:hanging="360"/>
      </w:pPr>
    </w:lvl>
    <w:lvl w:ilvl="8" w:tplc="1409001B" w:tentative="1">
      <w:start w:val="1"/>
      <w:numFmt w:val="lowerRoman"/>
      <w:lvlText w:val="%9."/>
      <w:lvlJc w:val="right"/>
      <w:pPr>
        <w:ind w:left="6121" w:hanging="180"/>
      </w:pPr>
    </w:lvl>
  </w:abstractNum>
  <w:abstractNum w:abstractNumId="48" w15:restartNumberingAfterBreak="0">
    <w:nsid w:val="4499540D"/>
    <w:multiLevelType w:val="hybridMultilevel"/>
    <w:tmpl w:val="6A6881CE"/>
    <w:lvl w:ilvl="0" w:tplc="14090015">
      <w:start w:val="1"/>
      <w:numFmt w:val="upperLetter"/>
      <w:lvlText w:val="%1."/>
      <w:lvlJc w:val="left"/>
      <w:pPr>
        <w:ind w:left="1287" w:hanging="360"/>
      </w:pPr>
    </w:lvl>
    <w:lvl w:ilvl="1" w:tplc="14090019">
      <w:start w:val="1"/>
      <w:numFmt w:val="lowerLetter"/>
      <w:lvlText w:val="%2."/>
      <w:lvlJc w:val="left"/>
      <w:pPr>
        <w:ind w:left="2007" w:hanging="360"/>
      </w:pPr>
    </w:lvl>
    <w:lvl w:ilvl="2" w:tplc="1409001B">
      <w:start w:val="1"/>
      <w:numFmt w:val="lowerRoman"/>
      <w:lvlText w:val="%3."/>
      <w:lvlJc w:val="right"/>
      <w:pPr>
        <w:ind w:left="2727" w:hanging="180"/>
      </w:pPr>
    </w:lvl>
    <w:lvl w:ilvl="3" w:tplc="1409000F">
      <w:start w:val="1"/>
      <w:numFmt w:val="decimal"/>
      <w:lvlText w:val="%4."/>
      <w:lvlJc w:val="left"/>
      <w:pPr>
        <w:ind w:left="3447" w:hanging="360"/>
      </w:pPr>
    </w:lvl>
    <w:lvl w:ilvl="4" w:tplc="14090019">
      <w:start w:val="1"/>
      <w:numFmt w:val="lowerLetter"/>
      <w:lvlText w:val="%5."/>
      <w:lvlJc w:val="left"/>
      <w:pPr>
        <w:ind w:left="4167" w:hanging="360"/>
      </w:pPr>
    </w:lvl>
    <w:lvl w:ilvl="5" w:tplc="1409001B">
      <w:start w:val="1"/>
      <w:numFmt w:val="lowerRoman"/>
      <w:lvlText w:val="%6."/>
      <w:lvlJc w:val="right"/>
      <w:pPr>
        <w:ind w:left="4887" w:hanging="180"/>
      </w:pPr>
    </w:lvl>
    <w:lvl w:ilvl="6" w:tplc="1409000F">
      <w:start w:val="1"/>
      <w:numFmt w:val="decimal"/>
      <w:lvlText w:val="%7."/>
      <w:lvlJc w:val="left"/>
      <w:pPr>
        <w:ind w:left="5607" w:hanging="360"/>
      </w:pPr>
    </w:lvl>
    <w:lvl w:ilvl="7" w:tplc="14090019">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9" w15:restartNumberingAfterBreak="0">
    <w:nsid w:val="455A5AB4"/>
    <w:multiLevelType w:val="hybridMultilevel"/>
    <w:tmpl w:val="7AD6D994"/>
    <w:lvl w:ilvl="0" w:tplc="1409001B">
      <w:start w:val="1"/>
      <w:numFmt w:val="lowerRoman"/>
      <w:lvlText w:val="%1."/>
      <w:lvlJc w:val="right"/>
      <w:pPr>
        <w:ind w:left="720" w:hanging="360"/>
      </w:pPr>
    </w:lvl>
    <w:lvl w:ilvl="1" w:tplc="14090015">
      <w:start w:val="1"/>
      <w:numFmt w:val="upperLetter"/>
      <w:lvlText w:val="%2."/>
      <w:lvlJc w:val="left"/>
      <w:pPr>
        <w:ind w:left="1440" w:hanging="360"/>
      </w:pPr>
    </w:lvl>
    <w:lvl w:ilvl="2" w:tplc="5A48E0EC">
      <w:start w:val="1"/>
      <w:numFmt w:val="upperRoman"/>
      <w:lvlText w:val="%3."/>
      <w:lvlJc w:val="left"/>
      <w:pPr>
        <w:ind w:left="2160" w:hanging="18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47153313"/>
    <w:multiLevelType w:val="hybridMultilevel"/>
    <w:tmpl w:val="34FE5746"/>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1" w15:restartNumberingAfterBreak="0">
    <w:nsid w:val="473B6789"/>
    <w:multiLevelType w:val="hybridMultilevel"/>
    <w:tmpl w:val="A0A2FFE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474A3519"/>
    <w:multiLevelType w:val="hybridMultilevel"/>
    <w:tmpl w:val="776AB3B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2CA86E26">
      <w:start w:val="1"/>
      <w:numFmt w:val="lowerRoman"/>
      <w:lvlText w:val="%6."/>
      <w:lvlJc w:val="left"/>
      <w:pPr>
        <w:ind w:left="4320" w:hanging="180"/>
      </w:pPr>
      <w:rPr>
        <w:rFonts w:hint="default"/>
        <w:i w:val="0"/>
        <w:sz w:val="22"/>
      </w:rPr>
    </w:lvl>
    <w:lvl w:ilvl="6" w:tplc="1409000F" w:tentative="1">
      <w:start w:val="1"/>
      <w:numFmt w:val="decimal"/>
      <w:lvlText w:val="%7."/>
      <w:lvlJc w:val="left"/>
      <w:pPr>
        <w:ind w:left="5040" w:hanging="360"/>
      </w:pPr>
    </w:lvl>
    <w:lvl w:ilvl="7" w:tplc="14090019">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48DA16AC"/>
    <w:multiLevelType w:val="multilevel"/>
    <w:tmpl w:val="8B326230"/>
    <w:lvl w:ilvl="0">
      <w:start w:val="1"/>
      <w:numFmt w:val="lowerRoman"/>
      <w:lvlText w:val="%1."/>
      <w:lvlJc w:val="left"/>
      <w:pPr>
        <w:ind w:left="567" w:hanging="567"/>
      </w:pPr>
      <w:rPr>
        <w:rFonts w:hint="default"/>
        <w:b w:val="0"/>
        <w:i w:val="0"/>
        <w:color w:val="000000" w:themeColor="text1"/>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BEE3010"/>
    <w:multiLevelType w:val="hybridMultilevel"/>
    <w:tmpl w:val="0D6C449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4C5E785B"/>
    <w:multiLevelType w:val="hybridMultilevel"/>
    <w:tmpl w:val="77045F80"/>
    <w:lvl w:ilvl="0" w:tplc="1409000F">
      <w:start w:val="1"/>
      <w:numFmt w:val="decimal"/>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56" w15:restartNumberingAfterBreak="0">
    <w:nsid w:val="4D06213D"/>
    <w:multiLevelType w:val="multilevel"/>
    <w:tmpl w:val="EB48E8A2"/>
    <w:styleLink w:val="CurrentList1"/>
    <w:lvl w:ilvl="0">
      <w:start w:val="1"/>
      <w:numFmt w:val="lowerLetter"/>
      <w:lvlText w:val="%1."/>
      <w:lvlJc w:val="left"/>
      <w:pPr>
        <w:ind w:left="743" w:hanging="360"/>
      </w:pPr>
      <w:rPr>
        <w:b/>
        <w:bCs/>
        <w:strike w:val="0"/>
        <w:u w:val="single"/>
      </w:rPr>
    </w:lvl>
    <w:lvl w:ilvl="1">
      <w:start w:val="1"/>
      <w:numFmt w:val="lowerLetter"/>
      <w:lvlText w:val="%2."/>
      <w:lvlJc w:val="left"/>
      <w:pPr>
        <w:ind w:left="1463" w:hanging="360"/>
      </w:pPr>
    </w:lvl>
    <w:lvl w:ilvl="2">
      <w:start w:val="1"/>
      <w:numFmt w:val="lowerRoman"/>
      <w:lvlText w:val="%3."/>
      <w:lvlJc w:val="right"/>
      <w:pPr>
        <w:ind w:left="2183" w:hanging="180"/>
      </w:pPr>
    </w:lvl>
    <w:lvl w:ilvl="3">
      <w:start w:val="1"/>
      <w:numFmt w:val="decimal"/>
      <w:lvlText w:val="%4."/>
      <w:lvlJc w:val="left"/>
      <w:pPr>
        <w:ind w:left="2903" w:hanging="360"/>
      </w:pPr>
    </w:lvl>
    <w:lvl w:ilvl="4">
      <w:start w:val="1"/>
      <w:numFmt w:val="lowerLetter"/>
      <w:lvlText w:val="%5."/>
      <w:lvlJc w:val="left"/>
      <w:pPr>
        <w:ind w:left="3623" w:hanging="360"/>
      </w:pPr>
    </w:lvl>
    <w:lvl w:ilvl="5">
      <w:start w:val="1"/>
      <w:numFmt w:val="lowerRoman"/>
      <w:lvlText w:val="%6."/>
      <w:lvlJc w:val="right"/>
      <w:pPr>
        <w:ind w:left="4343" w:hanging="180"/>
      </w:pPr>
    </w:lvl>
    <w:lvl w:ilvl="6">
      <w:start w:val="1"/>
      <w:numFmt w:val="decimal"/>
      <w:lvlText w:val="%7."/>
      <w:lvlJc w:val="left"/>
      <w:pPr>
        <w:ind w:left="5063" w:hanging="360"/>
      </w:pPr>
    </w:lvl>
    <w:lvl w:ilvl="7">
      <w:start w:val="1"/>
      <w:numFmt w:val="lowerLetter"/>
      <w:lvlText w:val="%8."/>
      <w:lvlJc w:val="left"/>
      <w:pPr>
        <w:ind w:left="5783" w:hanging="360"/>
      </w:pPr>
    </w:lvl>
    <w:lvl w:ilvl="8">
      <w:start w:val="1"/>
      <w:numFmt w:val="lowerRoman"/>
      <w:lvlText w:val="%9."/>
      <w:lvlJc w:val="right"/>
      <w:pPr>
        <w:ind w:left="6503" w:hanging="180"/>
      </w:pPr>
    </w:lvl>
  </w:abstractNum>
  <w:abstractNum w:abstractNumId="57" w15:restartNumberingAfterBreak="0">
    <w:nsid w:val="4E252497"/>
    <w:multiLevelType w:val="multilevel"/>
    <w:tmpl w:val="84646C00"/>
    <w:lvl w:ilvl="0">
      <w:start w:val="1"/>
      <w:numFmt w:val="upperLetter"/>
      <w:pStyle w:val="Prlindsllist3"/>
      <w:lvlText w:val="%1."/>
      <w:lvlJc w:val="left"/>
      <w:pPr>
        <w:ind w:left="1701"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2C77594"/>
    <w:multiLevelType w:val="hybridMultilevel"/>
    <w:tmpl w:val="3F7275F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9" w15:restartNumberingAfterBreak="0">
    <w:nsid w:val="55683365"/>
    <w:multiLevelType w:val="hybridMultilevel"/>
    <w:tmpl w:val="CCE643FA"/>
    <w:lvl w:ilvl="0" w:tplc="14090019">
      <w:start w:val="1"/>
      <w:numFmt w:val="lowerLetter"/>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60" w15:restartNumberingAfterBreak="0">
    <w:nsid w:val="5620622A"/>
    <w:multiLevelType w:val="hybridMultilevel"/>
    <w:tmpl w:val="7242B706"/>
    <w:lvl w:ilvl="0" w:tplc="18C6E996">
      <w:start w:val="2"/>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5700548C"/>
    <w:multiLevelType w:val="hybridMultilevel"/>
    <w:tmpl w:val="71D46ECA"/>
    <w:lvl w:ilvl="0" w:tplc="C99283C4">
      <w:start w:val="1"/>
      <w:numFmt w:val="lowerLetter"/>
      <w:lvlText w:val="%1."/>
      <w:lvlJc w:val="left"/>
      <w:pPr>
        <w:ind w:left="360" w:hanging="360"/>
      </w:pPr>
      <w:rPr>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2" w15:restartNumberingAfterBreak="0">
    <w:nsid w:val="585C7C76"/>
    <w:multiLevelType w:val="hybridMultilevel"/>
    <w:tmpl w:val="78E085B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59677C70"/>
    <w:multiLevelType w:val="multilevel"/>
    <w:tmpl w:val="724C4276"/>
    <w:lvl w:ilvl="0">
      <w:start w:val="7"/>
      <w:numFmt w:val="decimal"/>
      <w:suff w:val="space"/>
      <w:lvlText w:val="Chapter %1"/>
      <w:lvlJc w:val="left"/>
      <w:pPr>
        <w:ind w:left="425" w:hanging="992"/>
      </w:pPr>
      <w:rPr>
        <w:rFonts w:hint="default"/>
      </w:rPr>
    </w:lvl>
    <w:lvl w:ilvl="1">
      <w:start w:val="1"/>
      <w:numFmt w:val="decimal"/>
      <w:lvlText w:val="%1.%2"/>
      <w:lvlJc w:val="left"/>
      <w:pPr>
        <w:ind w:left="425" w:hanging="992"/>
      </w:pPr>
      <w:rPr>
        <w:rFonts w:hint="default"/>
      </w:rPr>
    </w:lvl>
    <w:lvl w:ilvl="2">
      <w:start w:val="1"/>
      <w:numFmt w:val="decimal"/>
      <w:lvlText w:val="%1.%2.%3"/>
      <w:lvlJc w:val="left"/>
      <w:pPr>
        <w:ind w:left="425" w:hanging="992"/>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4"/>
      <w:lvlText w:val="%7."/>
      <w:lvlJc w:val="left"/>
      <w:pPr>
        <w:tabs>
          <w:tab w:val="num" w:pos="0"/>
        </w:tabs>
        <w:ind w:left="567" w:hanging="567"/>
      </w:pPr>
      <w:rPr>
        <w:rFonts w:hint="default"/>
        <w:color w:val="auto"/>
      </w:rPr>
    </w:lvl>
    <w:lvl w:ilvl="7">
      <w:start w:val="1"/>
      <w:numFmt w:val="lowerRoman"/>
      <w:lvlText w:val="%8."/>
      <w:lvlJc w:val="left"/>
      <w:pPr>
        <w:tabs>
          <w:tab w:val="num" w:pos="567"/>
        </w:tabs>
        <w:ind w:left="1134" w:hanging="567"/>
      </w:pPr>
      <w:rPr>
        <w:rFonts w:hint="default"/>
        <w:strike w:val="0"/>
      </w:rPr>
    </w:lvl>
    <w:lvl w:ilvl="8">
      <w:start w:val="1"/>
      <w:numFmt w:val="upperLetter"/>
      <w:lvlText w:val="%9."/>
      <w:lvlJc w:val="left"/>
      <w:pPr>
        <w:tabs>
          <w:tab w:val="num" w:pos="1134"/>
        </w:tabs>
        <w:ind w:left="1559" w:hanging="425"/>
      </w:pPr>
      <w:rPr>
        <w:rFonts w:hint="default"/>
      </w:rPr>
    </w:lvl>
  </w:abstractNum>
  <w:abstractNum w:abstractNumId="64" w15:restartNumberingAfterBreak="0">
    <w:nsid w:val="59683778"/>
    <w:multiLevelType w:val="hybridMultilevel"/>
    <w:tmpl w:val="91D86E2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5" w15:restartNumberingAfterBreak="0">
    <w:nsid w:val="59695D70"/>
    <w:multiLevelType w:val="multilevel"/>
    <w:tmpl w:val="8006F57C"/>
    <w:lvl w:ilvl="0">
      <w:start w:val="2"/>
      <w:numFmt w:val="decimal"/>
      <w:suff w:val="space"/>
      <w:lvlText w:val="Chapter %1"/>
      <w:lvlJc w:val="left"/>
      <w:pPr>
        <w:ind w:left="425" w:hanging="992"/>
      </w:pPr>
      <w:rPr>
        <w:rFonts w:hint="default"/>
      </w:rPr>
    </w:lvl>
    <w:lvl w:ilvl="1">
      <w:start w:val="1"/>
      <w:numFmt w:val="decimal"/>
      <w:lvlText w:val="%1.%2"/>
      <w:lvlJc w:val="left"/>
      <w:pPr>
        <w:ind w:left="425" w:hanging="992"/>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25" w:hanging="992"/>
      </w:pPr>
      <w:rPr>
        <w:rFonts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strike w:val="0"/>
        <w:sz w:val="22"/>
        <w:szCs w:val="22"/>
      </w:rPr>
    </w:lvl>
    <w:lvl w:ilvl="5">
      <w:start w:val="1"/>
      <w:numFmt w:val="lowerLetter"/>
      <w:pStyle w:val="Prlpara"/>
      <w:lvlText w:val="%6."/>
      <w:lvlJc w:val="left"/>
      <w:pPr>
        <w:ind w:left="0" w:firstLine="0"/>
      </w:pPr>
      <w:rPr>
        <w:rFonts w:hint="default"/>
      </w:rPr>
    </w:lvl>
    <w:lvl w:ilvl="6">
      <w:start w:val="1"/>
      <w:numFmt w:val="lowerLetter"/>
      <w:lvlRestart w:val="4"/>
      <w:lvlText w:val="%7."/>
      <w:lvlJc w:val="left"/>
      <w:pPr>
        <w:tabs>
          <w:tab w:val="num" w:pos="0"/>
        </w:tabs>
        <w:ind w:left="567" w:hanging="567"/>
      </w:pPr>
      <w:rPr>
        <w:rFonts w:hint="default"/>
        <w:b w:val="0"/>
      </w:rPr>
    </w:lvl>
    <w:lvl w:ilvl="7">
      <w:start w:val="1"/>
      <w:numFmt w:val="lowerRoman"/>
      <w:lvlText w:val="%8."/>
      <w:lvlJc w:val="left"/>
      <w:pPr>
        <w:tabs>
          <w:tab w:val="num" w:pos="567"/>
        </w:tabs>
        <w:ind w:left="1134" w:hanging="567"/>
      </w:pPr>
      <w:rPr>
        <w:rFonts w:hint="default"/>
        <w:strike w:val="0"/>
      </w:rPr>
    </w:lvl>
    <w:lvl w:ilvl="8">
      <w:start w:val="1"/>
      <w:numFmt w:val="upperLetter"/>
      <w:lvlText w:val="%9."/>
      <w:lvlJc w:val="left"/>
      <w:pPr>
        <w:tabs>
          <w:tab w:val="num" w:pos="1559"/>
        </w:tabs>
        <w:ind w:left="1559" w:hanging="425"/>
      </w:pPr>
      <w:rPr>
        <w:rFonts w:hint="default"/>
      </w:rPr>
    </w:lvl>
  </w:abstractNum>
  <w:abstractNum w:abstractNumId="66" w15:restartNumberingAfterBreak="0">
    <w:nsid w:val="5EA35E5B"/>
    <w:multiLevelType w:val="hybridMultilevel"/>
    <w:tmpl w:val="6F743712"/>
    <w:lvl w:ilvl="0" w:tplc="14090019">
      <w:start w:val="1"/>
      <w:numFmt w:val="lowerLetter"/>
      <w:lvlText w:val="%1."/>
      <w:lvlJc w:val="left"/>
      <w:pPr>
        <w:ind w:left="743" w:hanging="360"/>
      </w:pPr>
    </w:lvl>
    <w:lvl w:ilvl="1" w:tplc="14090019">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67" w15:restartNumberingAfterBreak="0">
    <w:nsid w:val="5FCF4D7A"/>
    <w:multiLevelType w:val="hybridMultilevel"/>
    <w:tmpl w:val="88AEDA46"/>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8" w15:restartNumberingAfterBreak="0">
    <w:nsid w:val="603C1D29"/>
    <w:multiLevelType w:val="multilevel"/>
    <w:tmpl w:val="C1CC664C"/>
    <w:lvl w:ilvl="0">
      <w:start w:val="7"/>
      <w:numFmt w:val="decimal"/>
      <w:suff w:val="space"/>
      <w:lvlText w:val="Chapter %1"/>
      <w:lvlJc w:val="left"/>
      <w:pPr>
        <w:ind w:left="425" w:hanging="992"/>
      </w:pPr>
      <w:rPr>
        <w:rFonts w:hint="default"/>
      </w:rPr>
    </w:lvl>
    <w:lvl w:ilvl="1">
      <w:start w:val="1"/>
      <w:numFmt w:val="decimal"/>
      <w:lvlText w:val="%1.%2"/>
      <w:lvlJc w:val="left"/>
      <w:pPr>
        <w:ind w:left="425" w:hanging="992"/>
      </w:pPr>
      <w:rPr>
        <w:rFonts w:hint="default"/>
      </w:rPr>
    </w:lvl>
    <w:lvl w:ilvl="2">
      <w:start w:val="1"/>
      <w:numFmt w:val="decimal"/>
      <w:lvlText w:val="%1.%2.%3"/>
      <w:lvlJc w:val="left"/>
      <w:pPr>
        <w:ind w:left="425" w:hanging="992"/>
      </w:pPr>
      <w:rPr>
        <w:rFonts w:hint="default"/>
      </w:rPr>
    </w:lvl>
    <w:lvl w:ilvl="3">
      <w:start w:val="1"/>
      <w:numFmt w:val="decimal"/>
      <w:lvlText w:val="%1.%2.%3.%4"/>
      <w:lvlJc w:val="left"/>
      <w:pPr>
        <w:ind w:left="1134" w:hanging="1134"/>
      </w:pPr>
      <w:rPr>
        <w:rFonts w:hint="default"/>
        <w:b/>
        <w:sz w:val="24"/>
        <w:szCs w:val="24"/>
      </w:rPr>
    </w:lvl>
    <w:lvl w:ilvl="4">
      <w:start w:val="1"/>
      <w:numFmt w:val="decimal"/>
      <w:lvlText w:val="%1.%2.%3.%4.%5"/>
      <w:lvlJc w:val="left"/>
      <w:pPr>
        <w:ind w:left="1134" w:hanging="1134"/>
      </w:pPr>
      <w:rPr>
        <w:rFonts w:hint="default"/>
        <w:strike w:val="0"/>
        <w:sz w:val="24"/>
        <w:szCs w:val="24"/>
      </w:rPr>
    </w:lvl>
    <w:lvl w:ilvl="5">
      <w:start w:val="1"/>
      <w:numFmt w:val="decimal"/>
      <w:lvlText w:val="%1.%2.%3.%4.%5.%6"/>
      <w:lvlJc w:val="left"/>
      <w:pPr>
        <w:ind w:left="1418" w:hanging="1418"/>
      </w:pPr>
      <w:rPr>
        <w:rFonts w:hint="default"/>
      </w:rPr>
    </w:lvl>
    <w:lvl w:ilvl="6">
      <w:start w:val="1"/>
      <w:numFmt w:val="lowerLetter"/>
      <w:lvlRestart w:val="4"/>
      <w:lvlText w:val="%7."/>
      <w:lvlJc w:val="left"/>
      <w:pPr>
        <w:tabs>
          <w:tab w:val="num" w:pos="0"/>
        </w:tabs>
        <w:ind w:left="567" w:hanging="567"/>
      </w:pPr>
      <w:rPr>
        <w:rFonts w:hint="default"/>
        <w:b w:val="0"/>
        <w:i w:val="0"/>
      </w:rPr>
    </w:lvl>
    <w:lvl w:ilvl="7">
      <w:start w:val="1"/>
      <w:numFmt w:val="lowerRoman"/>
      <w:lvlText w:val="%8."/>
      <w:lvlJc w:val="left"/>
      <w:pPr>
        <w:tabs>
          <w:tab w:val="num" w:pos="567"/>
        </w:tabs>
        <w:ind w:left="1134" w:hanging="567"/>
      </w:pPr>
      <w:rPr>
        <w:rFonts w:hint="default"/>
        <w:b w:val="0"/>
        <w:i w:val="0"/>
        <w:strike w:val="0"/>
        <w:sz w:val="22"/>
      </w:rPr>
    </w:lvl>
    <w:lvl w:ilvl="8">
      <w:start w:val="1"/>
      <w:numFmt w:val="upperLetter"/>
      <w:lvlText w:val="%9."/>
      <w:lvlJc w:val="left"/>
      <w:pPr>
        <w:tabs>
          <w:tab w:val="num" w:pos="1134"/>
        </w:tabs>
        <w:ind w:left="1559" w:hanging="425"/>
      </w:pPr>
      <w:rPr>
        <w:rFonts w:hint="default"/>
      </w:rPr>
    </w:lvl>
  </w:abstractNum>
  <w:abstractNum w:abstractNumId="69" w15:restartNumberingAfterBreak="0">
    <w:nsid w:val="603D4BBA"/>
    <w:multiLevelType w:val="hybridMultilevel"/>
    <w:tmpl w:val="F72047FA"/>
    <w:lvl w:ilvl="0" w:tplc="1409000F">
      <w:start w:val="1"/>
      <w:numFmt w:val="decimal"/>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70" w15:restartNumberingAfterBreak="0">
    <w:nsid w:val="612A48EB"/>
    <w:multiLevelType w:val="hybridMultilevel"/>
    <w:tmpl w:val="94BA3EE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64445198"/>
    <w:multiLevelType w:val="hybridMultilevel"/>
    <w:tmpl w:val="DD82650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6768416B"/>
    <w:multiLevelType w:val="multilevel"/>
    <w:tmpl w:val="3B1C17B0"/>
    <w:lvl w:ilvl="0">
      <w:start w:val="1"/>
      <w:numFmt w:val="upperLetter"/>
      <w:lvlText w:val="%1."/>
      <w:lvlJc w:val="left"/>
      <w:pPr>
        <w:ind w:left="283" w:hanging="283"/>
      </w:pPr>
      <w:rPr>
        <w:rFonts w:hint="default"/>
        <w:i w:val="0"/>
      </w:rPr>
    </w:lvl>
    <w:lvl w:ilvl="1">
      <w:start w:val="1"/>
      <w:numFmt w:val="lowerRoman"/>
      <w:pStyle w:val="PrlTableList2"/>
      <w:lvlText w:val="%2."/>
      <w:lvlJc w:val="left"/>
      <w:pPr>
        <w:ind w:left="737" w:hanging="454"/>
      </w:pPr>
      <w:rPr>
        <w:rFonts w:hint="default"/>
        <w:b w:val="0"/>
      </w:rPr>
    </w:lvl>
    <w:lvl w:ilvl="2">
      <w:start w:val="1"/>
      <w:numFmt w:val="upperLetter"/>
      <w:pStyle w:val="PrlTableList3"/>
      <w:lvlText w:val="%3."/>
      <w:lvlJc w:val="left"/>
      <w:pPr>
        <w:ind w:left="1077" w:hanging="340"/>
      </w:pPr>
      <w:rPr>
        <w:rFonts w:hint="default"/>
      </w:rPr>
    </w:lvl>
    <w:lvl w:ilvl="3">
      <w:start w:val="1"/>
      <w:numFmt w:val="decimal"/>
      <w:lvlRestart w:val="1"/>
      <w:pStyle w:val="PrlTableList4"/>
      <w:lvlText w:val="%4."/>
      <w:lvlJc w:val="left"/>
      <w:pPr>
        <w:tabs>
          <w:tab w:val="num" w:pos="397"/>
        </w:tabs>
        <w:ind w:left="-57" w:firstLine="0"/>
      </w:pPr>
      <w:rPr>
        <w:rFonts w:hint="default"/>
        <w:color w:val="auto"/>
      </w:rPr>
    </w:lvl>
    <w:lvl w:ilvl="4">
      <w:start w:val="1"/>
      <w:numFmt w:val="none"/>
      <w:suff w:val="nothing"/>
      <w:lvlText w:val=""/>
      <w:lvlJc w:val="left"/>
      <w:pPr>
        <w:ind w:left="-57" w:firstLine="0"/>
      </w:pPr>
      <w:rPr>
        <w:rFonts w:hint="default"/>
      </w:rPr>
    </w:lvl>
    <w:lvl w:ilvl="5">
      <w:start w:val="1"/>
      <w:numFmt w:val="none"/>
      <w:suff w:val="nothing"/>
      <w:lvlText w:val=""/>
      <w:lvlJc w:val="left"/>
      <w:pPr>
        <w:ind w:left="-57" w:firstLine="0"/>
      </w:pPr>
      <w:rPr>
        <w:rFonts w:hint="default"/>
      </w:rPr>
    </w:lvl>
    <w:lvl w:ilvl="6">
      <w:start w:val="1"/>
      <w:numFmt w:val="lowerLetter"/>
      <w:lvlText w:val="%7."/>
      <w:lvlJc w:val="left"/>
      <w:pPr>
        <w:ind w:left="-57" w:firstLine="0"/>
      </w:pPr>
      <w:rPr>
        <w:rFonts w:hint="default"/>
        <w:sz w:val="22"/>
      </w:rPr>
    </w:lvl>
    <w:lvl w:ilvl="7">
      <w:start w:val="1"/>
      <w:numFmt w:val="none"/>
      <w:suff w:val="nothing"/>
      <w:lvlText w:val=""/>
      <w:lvlJc w:val="left"/>
      <w:pPr>
        <w:ind w:left="-57" w:firstLine="0"/>
      </w:pPr>
      <w:rPr>
        <w:rFonts w:hint="default"/>
      </w:rPr>
    </w:lvl>
    <w:lvl w:ilvl="8">
      <w:start w:val="1"/>
      <w:numFmt w:val="none"/>
      <w:suff w:val="nothing"/>
      <w:lvlText w:val=""/>
      <w:lvlJc w:val="left"/>
      <w:pPr>
        <w:ind w:left="-57" w:firstLine="0"/>
      </w:pPr>
      <w:rPr>
        <w:rFonts w:hint="default"/>
      </w:rPr>
    </w:lvl>
  </w:abstractNum>
  <w:abstractNum w:abstractNumId="73" w15:restartNumberingAfterBreak="0">
    <w:nsid w:val="67B9729D"/>
    <w:multiLevelType w:val="hybridMultilevel"/>
    <w:tmpl w:val="B4EC3A2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15:restartNumberingAfterBreak="0">
    <w:nsid w:val="691F21AC"/>
    <w:multiLevelType w:val="hybridMultilevel"/>
    <w:tmpl w:val="DFDC7E5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6AA46ACD"/>
    <w:multiLevelType w:val="multilevel"/>
    <w:tmpl w:val="74705462"/>
    <w:lvl w:ilvl="0">
      <w:start w:val="1"/>
      <w:numFmt w:val="decimal"/>
      <w:pStyle w:val="Prlnumberedsubhead"/>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6" w15:restartNumberingAfterBreak="0">
    <w:nsid w:val="6C892198"/>
    <w:multiLevelType w:val="hybridMultilevel"/>
    <w:tmpl w:val="02CC84B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6FC10C15"/>
    <w:multiLevelType w:val="hybridMultilevel"/>
    <w:tmpl w:val="3D00BA50"/>
    <w:lvl w:ilvl="0" w:tplc="14090019">
      <w:start w:val="1"/>
      <w:numFmt w:val="lowerLetter"/>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78" w15:restartNumberingAfterBreak="0">
    <w:nsid w:val="71C73C3A"/>
    <w:multiLevelType w:val="hybridMultilevel"/>
    <w:tmpl w:val="A874EA3C"/>
    <w:lvl w:ilvl="0" w:tplc="1409000F">
      <w:start w:val="1"/>
      <w:numFmt w:val="decimal"/>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79" w15:restartNumberingAfterBreak="0">
    <w:nsid w:val="71F35615"/>
    <w:multiLevelType w:val="hybridMultilevel"/>
    <w:tmpl w:val="6C1E2AA4"/>
    <w:lvl w:ilvl="0" w:tplc="1409000F">
      <w:start w:val="1"/>
      <w:numFmt w:val="decimal"/>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80" w15:restartNumberingAfterBreak="0">
    <w:nsid w:val="71F80465"/>
    <w:multiLevelType w:val="hybridMultilevel"/>
    <w:tmpl w:val="AFB67478"/>
    <w:lvl w:ilvl="0" w:tplc="B2C228A6">
      <w:start w:val="4"/>
      <w:numFmt w:val="lowerLetter"/>
      <w:lvlText w:val="%1."/>
      <w:lvlJc w:val="left"/>
      <w:pPr>
        <w:ind w:left="743"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7202776D"/>
    <w:multiLevelType w:val="hybridMultilevel"/>
    <w:tmpl w:val="4A40F218"/>
    <w:lvl w:ilvl="0" w:tplc="14090019">
      <w:start w:val="1"/>
      <w:numFmt w:val="lowerLetter"/>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82" w15:restartNumberingAfterBreak="0">
    <w:nsid w:val="73317E2D"/>
    <w:multiLevelType w:val="hybridMultilevel"/>
    <w:tmpl w:val="A874EA3C"/>
    <w:lvl w:ilvl="0" w:tplc="1409000F">
      <w:start w:val="1"/>
      <w:numFmt w:val="decimal"/>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83" w15:restartNumberingAfterBreak="0">
    <w:nsid w:val="7377737E"/>
    <w:multiLevelType w:val="hybridMultilevel"/>
    <w:tmpl w:val="EA8ED7D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15:restartNumberingAfterBreak="0">
    <w:nsid w:val="740A62F7"/>
    <w:multiLevelType w:val="hybridMultilevel"/>
    <w:tmpl w:val="103E631E"/>
    <w:lvl w:ilvl="0" w:tplc="14090019">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rPr>
        <w:rFonts w:cs="Times New Roman"/>
      </w:rPr>
    </w:lvl>
    <w:lvl w:ilvl="2" w:tplc="1409001B" w:tentative="1">
      <w:start w:val="1"/>
      <w:numFmt w:val="lowerRoman"/>
      <w:lvlText w:val="%3."/>
      <w:lvlJc w:val="right"/>
      <w:pPr>
        <w:ind w:left="2367" w:hanging="180"/>
      </w:pPr>
      <w:rPr>
        <w:rFonts w:cs="Times New Roman"/>
      </w:rPr>
    </w:lvl>
    <w:lvl w:ilvl="3" w:tplc="1409000F" w:tentative="1">
      <w:start w:val="1"/>
      <w:numFmt w:val="decimal"/>
      <w:lvlText w:val="%4."/>
      <w:lvlJc w:val="left"/>
      <w:pPr>
        <w:ind w:left="3087" w:hanging="360"/>
      </w:pPr>
      <w:rPr>
        <w:rFonts w:cs="Times New Roman"/>
      </w:rPr>
    </w:lvl>
    <w:lvl w:ilvl="4" w:tplc="14090019" w:tentative="1">
      <w:start w:val="1"/>
      <w:numFmt w:val="lowerLetter"/>
      <w:lvlText w:val="%5."/>
      <w:lvlJc w:val="left"/>
      <w:pPr>
        <w:ind w:left="3807" w:hanging="360"/>
      </w:pPr>
      <w:rPr>
        <w:rFonts w:cs="Times New Roman"/>
      </w:rPr>
    </w:lvl>
    <w:lvl w:ilvl="5" w:tplc="1409001B" w:tentative="1">
      <w:start w:val="1"/>
      <w:numFmt w:val="lowerRoman"/>
      <w:lvlText w:val="%6."/>
      <w:lvlJc w:val="right"/>
      <w:pPr>
        <w:ind w:left="4527" w:hanging="180"/>
      </w:pPr>
      <w:rPr>
        <w:rFonts w:cs="Times New Roman"/>
      </w:rPr>
    </w:lvl>
    <w:lvl w:ilvl="6" w:tplc="1409000F" w:tentative="1">
      <w:start w:val="1"/>
      <w:numFmt w:val="decimal"/>
      <w:lvlText w:val="%7."/>
      <w:lvlJc w:val="left"/>
      <w:pPr>
        <w:ind w:left="5247" w:hanging="360"/>
      </w:pPr>
      <w:rPr>
        <w:rFonts w:cs="Times New Roman"/>
      </w:rPr>
    </w:lvl>
    <w:lvl w:ilvl="7" w:tplc="14090019" w:tentative="1">
      <w:start w:val="1"/>
      <w:numFmt w:val="lowerLetter"/>
      <w:lvlText w:val="%8."/>
      <w:lvlJc w:val="left"/>
      <w:pPr>
        <w:ind w:left="5967" w:hanging="360"/>
      </w:pPr>
      <w:rPr>
        <w:rFonts w:cs="Times New Roman"/>
      </w:rPr>
    </w:lvl>
    <w:lvl w:ilvl="8" w:tplc="1409001B" w:tentative="1">
      <w:start w:val="1"/>
      <w:numFmt w:val="lowerRoman"/>
      <w:lvlText w:val="%9."/>
      <w:lvlJc w:val="right"/>
      <w:pPr>
        <w:ind w:left="6687" w:hanging="180"/>
      </w:pPr>
      <w:rPr>
        <w:rFonts w:cs="Times New Roman"/>
      </w:rPr>
    </w:lvl>
  </w:abstractNum>
  <w:abstractNum w:abstractNumId="85" w15:restartNumberingAfterBreak="0">
    <w:nsid w:val="74953F57"/>
    <w:multiLevelType w:val="hybridMultilevel"/>
    <w:tmpl w:val="F3304386"/>
    <w:lvl w:ilvl="0" w:tplc="1409000F">
      <w:start w:val="1"/>
      <w:numFmt w:val="decimal"/>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86" w15:restartNumberingAfterBreak="0">
    <w:nsid w:val="74C739CF"/>
    <w:multiLevelType w:val="hybridMultilevel"/>
    <w:tmpl w:val="3CC8417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7" w15:restartNumberingAfterBreak="0">
    <w:nsid w:val="75273B68"/>
    <w:multiLevelType w:val="hybridMultilevel"/>
    <w:tmpl w:val="FBD230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7731617F"/>
    <w:multiLevelType w:val="multilevel"/>
    <w:tmpl w:val="FDD6B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8424F96"/>
    <w:multiLevelType w:val="multilevel"/>
    <w:tmpl w:val="FDA89DE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AC538FD"/>
    <w:multiLevelType w:val="hybridMultilevel"/>
    <w:tmpl w:val="B4EC3A2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15:restartNumberingAfterBreak="0">
    <w:nsid w:val="7CF75737"/>
    <w:multiLevelType w:val="hybridMultilevel"/>
    <w:tmpl w:val="3CC8417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2" w15:restartNumberingAfterBreak="0">
    <w:nsid w:val="7CF93579"/>
    <w:multiLevelType w:val="hybridMultilevel"/>
    <w:tmpl w:val="7520E1F2"/>
    <w:lvl w:ilvl="0" w:tplc="1409000F">
      <w:start w:val="1"/>
      <w:numFmt w:val="decimal"/>
      <w:lvlText w:val="%1."/>
      <w:lvlJc w:val="left"/>
      <w:pPr>
        <w:ind w:left="743" w:hanging="360"/>
      </w:pPr>
    </w:lvl>
    <w:lvl w:ilvl="1" w:tplc="14090019" w:tentative="1">
      <w:start w:val="1"/>
      <w:numFmt w:val="lowerLetter"/>
      <w:lvlText w:val="%2."/>
      <w:lvlJc w:val="left"/>
      <w:pPr>
        <w:ind w:left="1463" w:hanging="360"/>
      </w:pPr>
    </w:lvl>
    <w:lvl w:ilvl="2" w:tplc="1409001B" w:tentative="1">
      <w:start w:val="1"/>
      <w:numFmt w:val="lowerRoman"/>
      <w:lvlText w:val="%3."/>
      <w:lvlJc w:val="right"/>
      <w:pPr>
        <w:ind w:left="2183" w:hanging="180"/>
      </w:pPr>
    </w:lvl>
    <w:lvl w:ilvl="3" w:tplc="1409000F" w:tentative="1">
      <w:start w:val="1"/>
      <w:numFmt w:val="decimal"/>
      <w:lvlText w:val="%4."/>
      <w:lvlJc w:val="left"/>
      <w:pPr>
        <w:ind w:left="2903" w:hanging="360"/>
      </w:pPr>
    </w:lvl>
    <w:lvl w:ilvl="4" w:tplc="14090019" w:tentative="1">
      <w:start w:val="1"/>
      <w:numFmt w:val="lowerLetter"/>
      <w:lvlText w:val="%5."/>
      <w:lvlJc w:val="left"/>
      <w:pPr>
        <w:ind w:left="3623" w:hanging="360"/>
      </w:pPr>
    </w:lvl>
    <w:lvl w:ilvl="5" w:tplc="1409001B" w:tentative="1">
      <w:start w:val="1"/>
      <w:numFmt w:val="lowerRoman"/>
      <w:lvlText w:val="%6."/>
      <w:lvlJc w:val="right"/>
      <w:pPr>
        <w:ind w:left="4343" w:hanging="180"/>
      </w:pPr>
    </w:lvl>
    <w:lvl w:ilvl="6" w:tplc="1409000F" w:tentative="1">
      <w:start w:val="1"/>
      <w:numFmt w:val="decimal"/>
      <w:lvlText w:val="%7."/>
      <w:lvlJc w:val="left"/>
      <w:pPr>
        <w:ind w:left="5063" w:hanging="360"/>
      </w:pPr>
    </w:lvl>
    <w:lvl w:ilvl="7" w:tplc="14090019" w:tentative="1">
      <w:start w:val="1"/>
      <w:numFmt w:val="lowerLetter"/>
      <w:lvlText w:val="%8."/>
      <w:lvlJc w:val="left"/>
      <w:pPr>
        <w:ind w:left="5783" w:hanging="360"/>
      </w:pPr>
    </w:lvl>
    <w:lvl w:ilvl="8" w:tplc="1409001B" w:tentative="1">
      <w:start w:val="1"/>
      <w:numFmt w:val="lowerRoman"/>
      <w:lvlText w:val="%9."/>
      <w:lvlJc w:val="right"/>
      <w:pPr>
        <w:ind w:left="6503" w:hanging="180"/>
      </w:pPr>
    </w:lvl>
  </w:abstractNum>
  <w:abstractNum w:abstractNumId="93" w15:restartNumberingAfterBreak="0">
    <w:nsid w:val="7DF31D27"/>
    <w:multiLevelType w:val="hybridMultilevel"/>
    <w:tmpl w:val="C2A0FFB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7E2B06EC"/>
    <w:multiLevelType w:val="hybridMultilevel"/>
    <w:tmpl w:val="E4E4C320"/>
    <w:lvl w:ilvl="0" w:tplc="14090019">
      <w:start w:val="1"/>
      <w:numFmt w:val="lowerLetter"/>
      <w:lvlText w:val="%1."/>
      <w:lvlJc w:val="left"/>
      <w:pPr>
        <w:ind w:left="361" w:hanging="360"/>
      </w:pPr>
    </w:lvl>
    <w:lvl w:ilvl="1" w:tplc="14090019" w:tentative="1">
      <w:start w:val="1"/>
      <w:numFmt w:val="lowerLetter"/>
      <w:lvlText w:val="%2."/>
      <w:lvlJc w:val="left"/>
      <w:pPr>
        <w:ind w:left="1081" w:hanging="360"/>
      </w:pPr>
    </w:lvl>
    <w:lvl w:ilvl="2" w:tplc="1409001B" w:tentative="1">
      <w:start w:val="1"/>
      <w:numFmt w:val="lowerRoman"/>
      <w:lvlText w:val="%3."/>
      <w:lvlJc w:val="right"/>
      <w:pPr>
        <w:ind w:left="1801" w:hanging="180"/>
      </w:pPr>
    </w:lvl>
    <w:lvl w:ilvl="3" w:tplc="1409000F" w:tentative="1">
      <w:start w:val="1"/>
      <w:numFmt w:val="decimal"/>
      <w:lvlText w:val="%4."/>
      <w:lvlJc w:val="left"/>
      <w:pPr>
        <w:ind w:left="2521" w:hanging="360"/>
      </w:pPr>
    </w:lvl>
    <w:lvl w:ilvl="4" w:tplc="14090019" w:tentative="1">
      <w:start w:val="1"/>
      <w:numFmt w:val="lowerLetter"/>
      <w:lvlText w:val="%5."/>
      <w:lvlJc w:val="left"/>
      <w:pPr>
        <w:ind w:left="3241" w:hanging="360"/>
      </w:pPr>
    </w:lvl>
    <w:lvl w:ilvl="5" w:tplc="1409001B" w:tentative="1">
      <w:start w:val="1"/>
      <w:numFmt w:val="lowerRoman"/>
      <w:lvlText w:val="%6."/>
      <w:lvlJc w:val="right"/>
      <w:pPr>
        <w:ind w:left="3961" w:hanging="180"/>
      </w:pPr>
    </w:lvl>
    <w:lvl w:ilvl="6" w:tplc="1409000F" w:tentative="1">
      <w:start w:val="1"/>
      <w:numFmt w:val="decimal"/>
      <w:lvlText w:val="%7."/>
      <w:lvlJc w:val="left"/>
      <w:pPr>
        <w:ind w:left="4681" w:hanging="360"/>
      </w:pPr>
    </w:lvl>
    <w:lvl w:ilvl="7" w:tplc="14090019" w:tentative="1">
      <w:start w:val="1"/>
      <w:numFmt w:val="lowerLetter"/>
      <w:lvlText w:val="%8."/>
      <w:lvlJc w:val="left"/>
      <w:pPr>
        <w:ind w:left="5401" w:hanging="360"/>
      </w:pPr>
    </w:lvl>
    <w:lvl w:ilvl="8" w:tplc="1409001B" w:tentative="1">
      <w:start w:val="1"/>
      <w:numFmt w:val="lowerRoman"/>
      <w:lvlText w:val="%9."/>
      <w:lvlJc w:val="right"/>
      <w:pPr>
        <w:ind w:left="6121" w:hanging="180"/>
      </w:pPr>
    </w:lvl>
  </w:abstractNum>
  <w:abstractNum w:abstractNumId="95" w15:restartNumberingAfterBreak="0">
    <w:nsid w:val="7F56693A"/>
    <w:multiLevelType w:val="hybridMultilevel"/>
    <w:tmpl w:val="AD563D0A"/>
    <w:lvl w:ilvl="0" w:tplc="2CA86E26">
      <w:start w:val="1"/>
      <w:numFmt w:val="lowerRoman"/>
      <w:lvlText w:val="%1."/>
      <w:lvlJc w:val="left"/>
      <w:pPr>
        <w:ind w:left="855" w:hanging="360"/>
      </w:pPr>
      <w:rPr>
        <w:rFonts w:hint="default"/>
        <w:i w:val="0"/>
        <w:sz w:val="22"/>
      </w:r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num w:numId="1" w16cid:durableId="514267416">
    <w:abstractNumId w:val="0"/>
  </w:num>
  <w:num w:numId="2" w16cid:durableId="714888117">
    <w:abstractNumId w:val="84"/>
  </w:num>
  <w:num w:numId="3" w16cid:durableId="125810018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8340726">
    <w:abstractNumId w:val="72"/>
  </w:num>
  <w:num w:numId="5" w16cid:durableId="1398819279">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99771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132699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761796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48292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212397">
    <w:abstractNumId w:val="44"/>
  </w:num>
  <w:num w:numId="11" w16cid:durableId="2121102150">
    <w:abstractNumId w:val="65"/>
  </w:num>
  <w:num w:numId="12" w16cid:durableId="614139740">
    <w:abstractNumId w:val="57"/>
  </w:num>
  <w:num w:numId="13" w16cid:durableId="955480531">
    <w:abstractNumId w:val="42"/>
  </w:num>
  <w:num w:numId="14" w16cid:durableId="1967655284">
    <w:abstractNumId w:val="75"/>
  </w:num>
  <w:num w:numId="15" w16cid:durableId="156645357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6800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8981532">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138404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581839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300440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4337358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8976531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63628260">
    <w:abstractNumId w:val="53"/>
  </w:num>
  <w:num w:numId="24" w16cid:durableId="922881384">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241476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7056567">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88851567">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46105957">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06013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1048063">
    <w:abstractNumId w:val="13"/>
  </w:num>
  <w:num w:numId="31" w16cid:durableId="34351934">
    <w:abstractNumId w:val="63"/>
    <w:lvlOverride w:ilvl="0">
      <w:startOverride w:val="7"/>
    </w:lvlOverride>
    <w:lvlOverride w:ilvl="1">
      <w:startOverride w:val="2"/>
    </w:lvlOverride>
    <w:lvlOverride w:ilvl="2">
      <w:startOverride w:val="2"/>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32" w16cid:durableId="1739983361">
    <w:abstractNumId w:val="26"/>
  </w:num>
  <w:num w:numId="33" w16cid:durableId="718549279">
    <w:abstractNumId w:val="26"/>
    <w:lvlOverride w:ilvl="0">
      <w:startOverride w:val="7"/>
    </w:lvlOverride>
    <w:lvlOverride w:ilvl="1">
      <w:startOverride w:val="4"/>
    </w:lvlOverride>
    <w:lvlOverride w:ilvl="2">
      <w:startOverride w:val="3"/>
    </w:lvlOverride>
    <w:lvlOverride w:ilvl="3">
      <w:startOverride w:val="21"/>
    </w:lvlOverride>
    <w:lvlOverride w:ilvl="4">
      <w:startOverride w:val="1"/>
    </w:lvlOverride>
    <w:lvlOverride w:ilvl="5">
      <w:startOverride w:val="1"/>
    </w:lvlOverride>
    <w:lvlOverride w:ilvl="6">
      <w:startOverride w:val="11"/>
    </w:lvlOverride>
    <w:lvlOverride w:ilvl="7">
      <w:startOverride w:val="1"/>
    </w:lvlOverride>
    <w:lvlOverride w:ilvl="8">
      <w:startOverride w:val="1"/>
    </w:lvlOverride>
  </w:num>
  <w:num w:numId="34" w16cid:durableId="858011100">
    <w:abstractNumId w:val="26"/>
  </w:num>
  <w:num w:numId="35" w16cid:durableId="2121339366">
    <w:abstractNumId w:val="10"/>
  </w:num>
  <w:num w:numId="36" w16cid:durableId="2127191310">
    <w:abstractNumId w:val="10"/>
    <w:lvlOverride w:ilvl="0">
      <w:startOverride w:val="7"/>
    </w:lvlOverride>
    <w:lvlOverride w:ilvl="1">
      <w:startOverride w:val="4"/>
    </w:lvlOverride>
    <w:lvlOverride w:ilvl="2">
      <w:startOverride w:val="3"/>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6492971">
    <w:abstractNumId w:val="10"/>
    <w:lvlOverride w:ilvl="0">
      <w:startOverride w:val="7"/>
    </w:lvlOverride>
    <w:lvlOverride w:ilvl="1">
      <w:startOverride w:val="4"/>
    </w:lvlOverride>
    <w:lvlOverride w:ilvl="2">
      <w:startOverride w:val="3"/>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24191079">
    <w:abstractNumId w:val="10"/>
    <w:lvlOverride w:ilvl="0">
      <w:startOverride w:val="7"/>
    </w:lvlOverride>
    <w:lvlOverride w:ilvl="1">
      <w:startOverride w:val="4"/>
    </w:lvlOverride>
    <w:lvlOverride w:ilvl="2">
      <w:startOverride w:val="3"/>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77136346">
    <w:abstractNumId w:val="10"/>
    <w:lvlOverride w:ilvl="0">
      <w:startOverride w:val="7"/>
    </w:lvlOverride>
    <w:lvlOverride w:ilvl="1">
      <w:startOverride w:val="4"/>
    </w:lvlOverride>
    <w:lvlOverride w:ilvl="2">
      <w:startOverride w:val="3"/>
    </w:lvlOverride>
    <w:lvlOverride w:ilvl="3">
      <w:startOverride w:val="21"/>
    </w:lvlOverride>
    <w:lvlOverride w:ilvl="4">
      <w:startOverride w:val="1"/>
    </w:lvlOverride>
    <w:lvlOverride w:ilvl="5">
      <w:startOverride w:val="1"/>
    </w:lvlOverride>
    <w:lvlOverride w:ilvl="6">
      <w:startOverride w:val="14"/>
    </w:lvlOverride>
    <w:lvlOverride w:ilvl="7">
      <w:startOverride w:val="3"/>
    </w:lvlOverride>
    <w:lvlOverride w:ilvl="8">
      <w:startOverride w:val="1"/>
    </w:lvlOverride>
  </w:num>
  <w:num w:numId="40" w16cid:durableId="1228347324">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53081475">
    <w:abstractNumId w:val="72"/>
  </w:num>
  <w:num w:numId="42" w16cid:durableId="91750472">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39146937">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806855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113712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61663438">
    <w:abstractNumId w:val="8"/>
  </w:num>
  <w:num w:numId="47" w16cid:durableId="956789964">
    <w:abstractNumId w:val="81"/>
  </w:num>
  <w:num w:numId="48" w16cid:durableId="2031249604">
    <w:abstractNumId w:val="6"/>
  </w:num>
  <w:num w:numId="49" w16cid:durableId="185795161">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52803616">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39139652">
    <w:abstractNumId w:val="87"/>
  </w:num>
  <w:num w:numId="52" w16cid:durableId="446782231">
    <w:abstractNumId w:val="76"/>
  </w:num>
  <w:num w:numId="53" w16cid:durableId="190727178">
    <w:abstractNumId w:val="24"/>
  </w:num>
  <w:num w:numId="54" w16cid:durableId="1912347421">
    <w:abstractNumId w:val="93"/>
  </w:num>
  <w:num w:numId="55" w16cid:durableId="694959065">
    <w:abstractNumId w:val="90"/>
  </w:num>
  <w:num w:numId="56" w16cid:durableId="2141606856">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80924316">
    <w:abstractNumId w:val="73"/>
  </w:num>
  <w:num w:numId="58" w16cid:durableId="1600017924">
    <w:abstractNumId w:val="92"/>
  </w:num>
  <w:num w:numId="59" w16cid:durableId="1404834798">
    <w:abstractNumId w:val="45"/>
  </w:num>
  <w:num w:numId="60" w16cid:durableId="1379864230">
    <w:abstractNumId w:val="69"/>
  </w:num>
  <w:num w:numId="61" w16cid:durableId="820197564">
    <w:abstractNumId w:val="85"/>
  </w:num>
  <w:num w:numId="62" w16cid:durableId="1766683878">
    <w:abstractNumId w:val="59"/>
  </w:num>
  <w:num w:numId="63" w16cid:durableId="1368335842">
    <w:abstractNumId w:val="77"/>
  </w:num>
  <w:num w:numId="64" w16cid:durableId="1153331017">
    <w:abstractNumId w:val="15"/>
  </w:num>
  <w:num w:numId="65" w16cid:durableId="2061859620">
    <w:abstractNumId w:val="18"/>
  </w:num>
  <w:num w:numId="66" w16cid:durableId="1654675484">
    <w:abstractNumId w:val="32"/>
  </w:num>
  <w:num w:numId="67" w16cid:durableId="719789601">
    <w:abstractNumId w:val="11"/>
  </w:num>
  <w:num w:numId="68" w16cid:durableId="1700357786">
    <w:abstractNumId w:val="64"/>
  </w:num>
  <w:num w:numId="69" w16cid:durableId="800418617">
    <w:abstractNumId w:val="41"/>
  </w:num>
  <w:num w:numId="70" w16cid:durableId="1050114361">
    <w:abstractNumId w:val="12"/>
  </w:num>
  <w:num w:numId="71" w16cid:durableId="1797523284">
    <w:abstractNumId w:val="46"/>
  </w:num>
  <w:num w:numId="72" w16cid:durableId="460613080">
    <w:abstractNumId w:val="83"/>
  </w:num>
  <w:num w:numId="73" w16cid:durableId="486169996">
    <w:abstractNumId w:val="79"/>
  </w:num>
  <w:num w:numId="74" w16cid:durableId="677316792">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29986779">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09470082">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447700247">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16799322">
    <w:abstractNumId w:val="31"/>
  </w:num>
  <w:num w:numId="79" w16cid:durableId="1539972711">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17385437">
    <w:abstractNumId w:val="49"/>
  </w:num>
  <w:num w:numId="81" w16cid:durableId="666981764">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87823501">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5882167">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453596784">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48943234">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194730134">
    <w:abstractNumId w:val="55"/>
  </w:num>
  <w:num w:numId="87" w16cid:durableId="266431421">
    <w:abstractNumId w:val="58"/>
  </w:num>
  <w:num w:numId="88" w16cid:durableId="91169925">
    <w:abstractNumId w:val="50"/>
  </w:num>
  <w:num w:numId="89" w16cid:durableId="1492911398">
    <w:abstractNumId w:val="61"/>
  </w:num>
  <w:num w:numId="90" w16cid:durableId="166411836">
    <w:abstractNumId w:val="48"/>
  </w:num>
  <w:num w:numId="91" w16cid:durableId="1887253261">
    <w:abstractNumId w:val="82"/>
  </w:num>
  <w:num w:numId="92" w16cid:durableId="1757167656">
    <w:abstractNumId w:val="78"/>
  </w:num>
  <w:num w:numId="93" w16cid:durableId="1937203217">
    <w:abstractNumId w:val="4"/>
  </w:num>
  <w:num w:numId="94" w16cid:durableId="395861261">
    <w:abstractNumId w:val="70"/>
  </w:num>
  <w:num w:numId="95" w16cid:durableId="362560714">
    <w:abstractNumId w:val="7"/>
  </w:num>
  <w:num w:numId="96" w16cid:durableId="1175804293">
    <w:abstractNumId w:val="9"/>
  </w:num>
  <w:num w:numId="97" w16cid:durableId="425224132">
    <w:abstractNumId w:val="71"/>
  </w:num>
  <w:num w:numId="98" w16cid:durableId="1455636251">
    <w:abstractNumId w:val="33"/>
  </w:num>
  <w:num w:numId="99" w16cid:durableId="1416051392">
    <w:abstractNumId w:val="74"/>
  </w:num>
  <w:num w:numId="100" w16cid:durableId="109056221">
    <w:abstractNumId w:val="35"/>
  </w:num>
  <w:num w:numId="101" w16cid:durableId="90243434">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567347933">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56191352">
    <w:abstractNumId w:val="54"/>
  </w:num>
  <w:num w:numId="104" w16cid:durableId="459767308">
    <w:abstractNumId w:val="16"/>
  </w:num>
  <w:num w:numId="105" w16cid:durableId="895361445">
    <w:abstractNumId w:val="10"/>
    <w:lvlOverride w:ilvl="0">
      <w:startOverride w:val="7"/>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08399132">
    <w:abstractNumId w:val="60"/>
  </w:num>
  <w:num w:numId="107" w16cid:durableId="76612131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2"/>
    </w:lvlOverride>
    <w:lvlOverride w:ilvl="7">
      <w:startOverride w:val="1"/>
    </w:lvlOverride>
    <w:lvlOverride w:ilvl="8">
      <w:startOverride w:val="1"/>
    </w:lvlOverride>
  </w:num>
  <w:num w:numId="108" w16cid:durableId="1759449430">
    <w:abstractNumId w:val="38"/>
  </w:num>
  <w:num w:numId="109" w16cid:durableId="1820463903">
    <w:abstractNumId w:val="1"/>
  </w:num>
  <w:num w:numId="110" w16cid:durableId="33102609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2"/>
    </w:lvlOverride>
    <w:lvlOverride w:ilvl="7">
      <w:startOverride w:val="1"/>
    </w:lvlOverride>
    <w:lvlOverride w:ilvl="8">
      <w:startOverride w:val="1"/>
    </w:lvlOverride>
  </w:num>
  <w:num w:numId="111" w16cid:durableId="1111045839">
    <w:abstractNumId w:val="66"/>
  </w:num>
  <w:num w:numId="112" w16cid:durableId="2118601186">
    <w:abstractNumId w:val="27"/>
  </w:num>
  <w:num w:numId="113" w16cid:durableId="1449278460">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362754724">
    <w:abstractNumId w:val="62"/>
  </w:num>
  <w:num w:numId="115" w16cid:durableId="1578516032">
    <w:abstractNumId w:val="2"/>
  </w:num>
  <w:num w:numId="116" w16cid:durableId="1984965284">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97236613">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058163169">
    <w:abstractNumId w:val="52"/>
  </w:num>
  <w:num w:numId="119" w16cid:durableId="246158064">
    <w:abstractNumId w:val="17"/>
  </w:num>
  <w:num w:numId="120" w16cid:durableId="1917939807">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4861653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24280968">
    <w:abstractNumId w:val="51"/>
  </w:num>
  <w:num w:numId="123" w16cid:durableId="1323050270">
    <w:abstractNumId w:val="29"/>
  </w:num>
  <w:num w:numId="124" w16cid:durableId="158256896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2"/>
    </w:lvlOverride>
    <w:lvlOverride w:ilvl="7">
      <w:startOverride w:val="1"/>
    </w:lvlOverride>
    <w:lvlOverride w:ilvl="8">
      <w:startOverride w:val="1"/>
    </w:lvlOverride>
  </w:num>
  <w:num w:numId="125" w16cid:durableId="1969044849">
    <w:abstractNumId w:val="67"/>
  </w:num>
  <w:num w:numId="126" w16cid:durableId="526254842">
    <w:abstractNumId w:val="30"/>
  </w:num>
  <w:num w:numId="127" w16cid:durableId="1095051409">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715550178">
    <w:abstractNumId w:val="20"/>
  </w:num>
  <w:num w:numId="129" w16cid:durableId="35534970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338460444">
    <w:abstractNumId w:val="94"/>
  </w:num>
  <w:num w:numId="131" w16cid:durableId="841773081">
    <w:abstractNumId w:val="47"/>
  </w:num>
  <w:num w:numId="132" w16cid:durableId="1711303182">
    <w:abstractNumId w:val="14"/>
  </w:num>
  <w:num w:numId="133" w16cid:durableId="1606885500">
    <w:abstractNumId w:val="22"/>
  </w:num>
  <w:num w:numId="134" w16cid:durableId="112675573">
    <w:abstractNumId w:val="21"/>
  </w:num>
  <w:num w:numId="135" w16cid:durableId="1695573998">
    <w:abstractNumId w:val="88"/>
  </w:num>
  <w:num w:numId="136" w16cid:durableId="938951911">
    <w:abstractNumId w:val="39"/>
  </w:num>
  <w:num w:numId="137" w16cid:durableId="1296714994">
    <w:abstractNumId w:val="86"/>
  </w:num>
  <w:num w:numId="138" w16cid:durableId="1853372127">
    <w:abstractNumId w:val="40"/>
  </w:num>
  <w:num w:numId="139" w16cid:durableId="1020351374">
    <w:abstractNumId w:val="91"/>
  </w:num>
  <w:num w:numId="140" w16cid:durableId="633800636">
    <w:abstractNumId w:val="89"/>
  </w:num>
  <w:num w:numId="141" w16cid:durableId="1570076703">
    <w:abstractNumId w:val="34"/>
  </w:num>
  <w:num w:numId="142" w16cid:durableId="335767001">
    <w:abstractNumId w:val="80"/>
  </w:num>
  <w:num w:numId="143" w16cid:durableId="610287158">
    <w:abstractNumId w:val="28"/>
  </w:num>
  <w:num w:numId="144" w16cid:durableId="1438137277">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484083362">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890966567">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265960149">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75576824">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526553851">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462267429">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64963096">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214384502">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574314825">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986784767">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692876905">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810050632">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359160747">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382676779">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803811040">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61605291">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331757396">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40618878">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689940050">
    <w:abstractNumId w:val="19"/>
  </w:num>
  <w:num w:numId="164" w16cid:durableId="246614632">
    <w:abstractNumId w:val="36"/>
  </w:num>
  <w:num w:numId="165" w16cid:durableId="1752432775">
    <w:abstractNumId w:val="95"/>
  </w:num>
  <w:num w:numId="166" w16cid:durableId="601256886">
    <w:abstractNumId w:val="56"/>
  </w:num>
  <w:num w:numId="167" w16cid:durableId="138156986">
    <w:abstractNumId w:val="43"/>
  </w:num>
  <w:num w:numId="168" w16cid:durableId="1393387705">
    <w:abstractNumId w:val="5"/>
  </w:num>
  <w:num w:numId="169" w16cid:durableId="1635057811">
    <w:abstractNumId w:val="23"/>
  </w:num>
  <w:num w:numId="170" w16cid:durableId="725252554">
    <w:abstractNumId w:val="37"/>
  </w:num>
  <w:num w:numId="171" w16cid:durableId="1546912981">
    <w:abstractNumId w:val="3"/>
  </w:num>
  <w:num w:numId="172" w16cid:durableId="10394291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447196223">
    <w:abstractNumId w:val="68"/>
  </w:num>
  <w:num w:numId="174" w16cid:durableId="2348474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330"/>
    <w:rsid w:val="00005956"/>
    <w:rsid w:val="0000620E"/>
    <w:rsid w:val="00016135"/>
    <w:rsid w:val="00021B8E"/>
    <w:rsid w:val="00026636"/>
    <w:rsid w:val="00026971"/>
    <w:rsid w:val="00036ECD"/>
    <w:rsid w:val="0004412A"/>
    <w:rsid w:val="00047ECE"/>
    <w:rsid w:val="0005765C"/>
    <w:rsid w:val="00061C18"/>
    <w:rsid w:val="00072A16"/>
    <w:rsid w:val="00073AE4"/>
    <w:rsid w:val="000862EF"/>
    <w:rsid w:val="000A50F6"/>
    <w:rsid w:val="000A5116"/>
    <w:rsid w:val="000A7294"/>
    <w:rsid w:val="000A7BDE"/>
    <w:rsid w:val="000C0D17"/>
    <w:rsid w:val="000C2351"/>
    <w:rsid w:val="000C4A76"/>
    <w:rsid w:val="000D2ACA"/>
    <w:rsid w:val="000D690A"/>
    <w:rsid w:val="000E7F7B"/>
    <w:rsid w:val="000F4E37"/>
    <w:rsid w:val="0010421E"/>
    <w:rsid w:val="00106C5C"/>
    <w:rsid w:val="0010768C"/>
    <w:rsid w:val="00111A64"/>
    <w:rsid w:val="001232D5"/>
    <w:rsid w:val="00124508"/>
    <w:rsid w:val="00126687"/>
    <w:rsid w:val="0013029F"/>
    <w:rsid w:val="00133A3A"/>
    <w:rsid w:val="00133C4B"/>
    <w:rsid w:val="00142723"/>
    <w:rsid w:val="001467EE"/>
    <w:rsid w:val="00172268"/>
    <w:rsid w:val="001726FA"/>
    <w:rsid w:val="00175B14"/>
    <w:rsid w:val="0018260C"/>
    <w:rsid w:val="00186E86"/>
    <w:rsid w:val="0019473C"/>
    <w:rsid w:val="001D21FF"/>
    <w:rsid w:val="00201947"/>
    <w:rsid w:val="00215066"/>
    <w:rsid w:val="0021713D"/>
    <w:rsid w:val="00217142"/>
    <w:rsid w:val="002304E8"/>
    <w:rsid w:val="00232220"/>
    <w:rsid w:val="0023674E"/>
    <w:rsid w:val="00244B34"/>
    <w:rsid w:val="002457B7"/>
    <w:rsid w:val="00250188"/>
    <w:rsid w:val="00252911"/>
    <w:rsid w:val="002602C5"/>
    <w:rsid w:val="00277CF0"/>
    <w:rsid w:val="002A25D4"/>
    <w:rsid w:val="002D1F94"/>
    <w:rsid w:val="002D3B59"/>
    <w:rsid w:val="002D6120"/>
    <w:rsid w:val="00301272"/>
    <w:rsid w:val="003062F8"/>
    <w:rsid w:val="00315DE0"/>
    <w:rsid w:val="003275E9"/>
    <w:rsid w:val="00335924"/>
    <w:rsid w:val="003401CC"/>
    <w:rsid w:val="003438D0"/>
    <w:rsid w:val="00365244"/>
    <w:rsid w:val="00376A03"/>
    <w:rsid w:val="00390ED1"/>
    <w:rsid w:val="00397AFA"/>
    <w:rsid w:val="003A1B20"/>
    <w:rsid w:val="003B0F3A"/>
    <w:rsid w:val="003C16D3"/>
    <w:rsid w:val="003D1EFF"/>
    <w:rsid w:val="003D309A"/>
    <w:rsid w:val="003E1123"/>
    <w:rsid w:val="003F3098"/>
    <w:rsid w:val="0040606D"/>
    <w:rsid w:val="00406AFD"/>
    <w:rsid w:val="00421360"/>
    <w:rsid w:val="004309C0"/>
    <w:rsid w:val="00447F82"/>
    <w:rsid w:val="004563AD"/>
    <w:rsid w:val="00461CC8"/>
    <w:rsid w:val="00470F6D"/>
    <w:rsid w:val="00474010"/>
    <w:rsid w:val="004840B7"/>
    <w:rsid w:val="00485588"/>
    <w:rsid w:val="00491769"/>
    <w:rsid w:val="00496E81"/>
    <w:rsid w:val="004A48D6"/>
    <w:rsid w:val="004B3FBB"/>
    <w:rsid w:val="004B4331"/>
    <w:rsid w:val="004D3D15"/>
    <w:rsid w:val="004D49C4"/>
    <w:rsid w:val="004E44D6"/>
    <w:rsid w:val="004F0142"/>
    <w:rsid w:val="004F0350"/>
    <w:rsid w:val="00505B45"/>
    <w:rsid w:val="005137A9"/>
    <w:rsid w:val="00517776"/>
    <w:rsid w:val="00531FE4"/>
    <w:rsid w:val="005666EA"/>
    <w:rsid w:val="00571DE7"/>
    <w:rsid w:val="005A070D"/>
    <w:rsid w:val="005A3314"/>
    <w:rsid w:val="005D2EC6"/>
    <w:rsid w:val="005D76E4"/>
    <w:rsid w:val="005F10F0"/>
    <w:rsid w:val="006052F6"/>
    <w:rsid w:val="00611DB2"/>
    <w:rsid w:val="00615134"/>
    <w:rsid w:val="00623583"/>
    <w:rsid w:val="0062452D"/>
    <w:rsid w:val="00627A78"/>
    <w:rsid w:val="006335A1"/>
    <w:rsid w:val="0063669A"/>
    <w:rsid w:val="00645465"/>
    <w:rsid w:val="00650640"/>
    <w:rsid w:val="0065534E"/>
    <w:rsid w:val="00660016"/>
    <w:rsid w:val="00660903"/>
    <w:rsid w:val="00682847"/>
    <w:rsid w:val="00684E11"/>
    <w:rsid w:val="00695883"/>
    <w:rsid w:val="006B1F9B"/>
    <w:rsid w:val="006B7331"/>
    <w:rsid w:val="006C541D"/>
    <w:rsid w:val="006E06AE"/>
    <w:rsid w:val="006E5278"/>
    <w:rsid w:val="006F5F0B"/>
    <w:rsid w:val="006F7372"/>
    <w:rsid w:val="00711BBE"/>
    <w:rsid w:val="00727B96"/>
    <w:rsid w:val="00740759"/>
    <w:rsid w:val="00752E39"/>
    <w:rsid w:val="0077059A"/>
    <w:rsid w:val="007D69E6"/>
    <w:rsid w:val="007E67FC"/>
    <w:rsid w:val="007F416B"/>
    <w:rsid w:val="007F43AB"/>
    <w:rsid w:val="00810DF4"/>
    <w:rsid w:val="00812898"/>
    <w:rsid w:val="00815A29"/>
    <w:rsid w:val="008263F4"/>
    <w:rsid w:val="00832E20"/>
    <w:rsid w:val="0084174B"/>
    <w:rsid w:val="00864139"/>
    <w:rsid w:val="00867502"/>
    <w:rsid w:val="00874AD0"/>
    <w:rsid w:val="008777DB"/>
    <w:rsid w:val="008876E9"/>
    <w:rsid w:val="008877C3"/>
    <w:rsid w:val="00895386"/>
    <w:rsid w:val="00897CC6"/>
    <w:rsid w:val="008A71B9"/>
    <w:rsid w:val="008C0EF5"/>
    <w:rsid w:val="008C4598"/>
    <w:rsid w:val="008C6B22"/>
    <w:rsid w:val="008E5210"/>
    <w:rsid w:val="008E62F3"/>
    <w:rsid w:val="008F5B93"/>
    <w:rsid w:val="008F5F88"/>
    <w:rsid w:val="00930EC8"/>
    <w:rsid w:val="00936138"/>
    <w:rsid w:val="0094297B"/>
    <w:rsid w:val="00953972"/>
    <w:rsid w:val="00953F1E"/>
    <w:rsid w:val="00954E60"/>
    <w:rsid w:val="00972548"/>
    <w:rsid w:val="00974980"/>
    <w:rsid w:val="009750E3"/>
    <w:rsid w:val="009813E1"/>
    <w:rsid w:val="0098342A"/>
    <w:rsid w:val="009A4B62"/>
    <w:rsid w:val="009C2660"/>
    <w:rsid w:val="009C32EA"/>
    <w:rsid w:val="009C6A5C"/>
    <w:rsid w:val="009D7D89"/>
    <w:rsid w:val="00A024A8"/>
    <w:rsid w:val="00A127E7"/>
    <w:rsid w:val="00A25F57"/>
    <w:rsid w:val="00A44687"/>
    <w:rsid w:val="00A614E8"/>
    <w:rsid w:val="00A74160"/>
    <w:rsid w:val="00A83411"/>
    <w:rsid w:val="00A900BB"/>
    <w:rsid w:val="00AA5FF6"/>
    <w:rsid w:val="00AB11E0"/>
    <w:rsid w:val="00AC6F15"/>
    <w:rsid w:val="00AE2224"/>
    <w:rsid w:val="00AF436D"/>
    <w:rsid w:val="00B00F5A"/>
    <w:rsid w:val="00B1018C"/>
    <w:rsid w:val="00B178D6"/>
    <w:rsid w:val="00B22FB4"/>
    <w:rsid w:val="00B37B65"/>
    <w:rsid w:val="00B55191"/>
    <w:rsid w:val="00B60889"/>
    <w:rsid w:val="00B71064"/>
    <w:rsid w:val="00B85DAE"/>
    <w:rsid w:val="00BA7288"/>
    <w:rsid w:val="00BA7C94"/>
    <w:rsid w:val="00BC66B1"/>
    <w:rsid w:val="00BD20B5"/>
    <w:rsid w:val="00BD60DB"/>
    <w:rsid w:val="00BF0813"/>
    <w:rsid w:val="00BF1A49"/>
    <w:rsid w:val="00BF3F56"/>
    <w:rsid w:val="00BF5A31"/>
    <w:rsid w:val="00C12B5D"/>
    <w:rsid w:val="00C152DD"/>
    <w:rsid w:val="00C16064"/>
    <w:rsid w:val="00C25D75"/>
    <w:rsid w:val="00C32D59"/>
    <w:rsid w:val="00C40804"/>
    <w:rsid w:val="00C50679"/>
    <w:rsid w:val="00C70330"/>
    <w:rsid w:val="00C748BB"/>
    <w:rsid w:val="00C752E9"/>
    <w:rsid w:val="00C7761A"/>
    <w:rsid w:val="00C81E27"/>
    <w:rsid w:val="00C90799"/>
    <w:rsid w:val="00C977F7"/>
    <w:rsid w:val="00CA713A"/>
    <w:rsid w:val="00CB29F9"/>
    <w:rsid w:val="00CB365E"/>
    <w:rsid w:val="00CC3B4F"/>
    <w:rsid w:val="00CF3279"/>
    <w:rsid w:val="00D3126F"/>
    <w:rsid w:val="00D32003"/>
    <w:rsid w:val="00D358B7"/>
    <w:rsid w:val="00D35C06"/>
    <w:rsid w:val="00D40C3D"/>
    <w:rsid w:val="00D47116"/>
    <w:rsid w:val="00D47C23"/>
    <w:rsid w:val="00D67149"/>
    <w:rsid w:val="00D762CF"/>
    <w:rsid w:val="00D8228C"/>
    <w:rsid w:val="00D919CF"/>
    <w:rsid w:val="00D91B61"/>
    <w:rsid w:val="00DB3101"/>
    <w:rsid w:val="00DC0180"/>
    <w:rsid w:val="00DC7D43"/>
    <w:rsid w:val="00DD6F39"/>
    <w:rsid w:val="00DF7EE7"/>
    <w:rsid w:val="00E12A80"/>
    <w:rsid w:val="00E414C1"/>
    <w:rsid w:val="00E44269"/>
    <w:rsid w:val="00E77AD0"/>
    <w:rsid w:val="00E8106E"/>
    <w:rsid w:val="00E926A5"/>
    <w:rsid w:val="00EB14C3"/>
    <w:rsid w:val="00EB4D93"/>
    <w:rsid w:val="00EB7432"/>
    <w:rsid w:val="00EC66E0"/>
    <w:rsid w:val="00ED6F24"/>
    <w:rsid w:val="00ED7034"/>
    <w:rsid w:val="00F3253A"/>
    <w:rsid w:val="00F50290"/>
    <w:rsid w:val="00F56ABA"/>
    <w:rsid w:val="00F664E3"/>
    <w:rsid w:val="00F73BF3"/>
    <w:rsid w:val="00F80C2D"/>
    <w:rsid w:val="00F80C9C"/>
    <w:rsid w:val="00FB3552"/>
    <w:rsid w:val="00FB5E16"/>
    <w:rsid w:val="00FD5417"/>
    <w:rsid w:val="00FE6609"/>
    <w:rsid w:val="00FF0A81"/>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35F7F"/>
  <w15:docId w15:val="{8D28FA3D-9D00-424D-969F-C5973990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7" w:line="309" w:lineRule="auto"/>
      <w:ind w:left="145" w:hanging="10"/>
    </w:pPr>
    <w:rPr>
      <w:rFonts w:ascii="Arial" w:eastAsia="Arial" w:hAnsi="Arial" w:cs="Arial"/>
      <w:color w:val="000000"/>
      <w:sz w:val="18"/>
    </w:rPr>
  </w:style>
  <w:style w:type="paragraph" w:styleId="Heading1">
    <w:name w:val="heading 1"/>
    <w:next w:val="Normal"/>
    <w:link w:val="Heading1Char"/>
    <w:uiPriority w:val="99"/>
    <w:unhideWhenUsed/>
    <w:qFormat/>
    <w:pPr>
      <w:keepNext/>
      <w:keepLines/>
      <w:spacing w:after="392"/>
      <w:ind w:left="10" w:hanging="10"/>
      <w:outlineLvl w:val="0"/>
    </w:pPr>
    <w:rPr>
      <w:rFonts w:ascii="Arial" w:eastAsia="Arial" w:hAnsi="Arial" w:cs="Arial"/>
      <w:b/>
      <w:color w:val="000000"/>
      <w:sz w:val="30"/>
    </w:rPr>
  </w:style>
  <w:style w:type="paragraph" w:styleId="Heading2">
    <w:name w:val="heading 2"/>
    <w:next w:val="Normal"/>
    <w:link w:val="Heading2Char"/>
    <w:uiPriority w:val="99"/>
    <w:unhideWhenUsed/>
    <w:qFormat/>
    <w:pPr>
      <w:keepNext/>
      <w:keepLines/>
      <w:spacing w:after="115"/>
      <w:ind w:left="10" w:hanging="10"/>
      <w:outlineLvl w:val="1"/>
    </w:pPr>
    <w:rPr>
      <w:rFonts w:ascii="Arial" w:eastAsia="Arial" w:hAnsi="Arial" w:cs="Arial"/>
      <w:b/>
      <w:color w:val="000000"/>
      <w:sz w:val="27"/>
    </w:rPr>
  </w:style>
  <w:style w:type="paragraph" w:styleId="Heading3">
    <w:name w:val="heading 3"/>
    <w:next w:val="Normal"/>
    <w:link w:val="Heading3Char"/>
    <w:uiPriority w:val="9"/>
    <w:unhideWhenUsed/>
    <w:qFormat/>
    <w:pPr>
      <w:keepNext/>
      <w:keepLines/>
      <w:spacing w:after="116" w:line="265" w:lineRule="auto"/>
      <w:ind w:left="10" w:hanging="10"/>
      <w:outlineLvl w:val="2"/>
    </w:pPr>
    <w:rPr>
      <w:rFonts w:ascii="Arial" w:eastAsia="Arial" w:hAnsi="Arial" w:cs="Arial"/>
      <w:b/>
      <w:color w:val="000000"/>
      <w:sz w:val="24"/>
    </w:rPr>
  </w:style>
  <w:style w:type="paragraph" w:styleId="Heading4">
    <w:name w:val="heading 4"/>
    <w:basedOn w:val="Normal"/>
    <w:next w:val="Normal"/>
    <w:link w:val="Heading4Char"/>
    <w:uiPriority w:val="99"/>
    <w:unhideWhenUsed/>
    <w:qFormat/>
    <w:rsid w:val="00AB11E0"/>
    <w:pPr>
      <w:keepNext/>
      <w:tabs>
        <w:tab w:val="num" w:pos="1440"/>
      </w:tabs>
      <w:spacing w:before="240" w:after="60" w:line="240" w:lineRule="auto"/>
      <w:ind w:left="1440" w:hanging="360"/>
      <w:outlineLvl w:val="3"/>
    </w:pPr>
    <w:rPr>
      <w:rFonts w:ascii="Times New Roman" w:eastAsia="Times New Roman" w:hAnsi="Times New Roman" w:cs="Times New Roman"/>
      <w:b/>
      <w:bCs/>
      <w:color w:val="auto"/>
      <w:sz w:val="28"/>
      <w:szCs w:val="28"/>
      <w:lang w:eastAsia="en-US"/>
    </w:rPr>
  </w:style>
  <w:style w:type="paragraph" w:styleId="Heading5">
    <w:name w:val="heading 5"/>
    <w:basedOn w:val="Normal"/>
    <w:next w:val="Normal"/>
    <w:link w:val="Heading5Char"/>
    <w:uiPriority w:val="99"/>
    <w:unhideWhenUsed/>
    <w:qFormat/>
    <w:rsid w:val="00AB11E0"/>
    <w:pPr>
      <w:tabs>
        <w:tab w:val="num" w:pos="1800"/>
      </w:tabs>
      <w:spacing w:before="240" w:after="60" w:line="240" w:lineRule="auto"/>
      <w:ind w:left="1800" w:hanging="360"/>
      <w:outlineLvl w:val="4"/>
    </w:pPr>
    <w:rPr>
      <w:rFonts w:ascii="Times New Roman" w:eastAsia="Times New Roman" w:hAnsi="Times New Roman" w:cs="Times New Roman"/>
      <w:b/>
      <w:bCs/>
      <w:i/>
      <w:iCs/>
      <w:color w:val="auto"/>
      <w:sz w:val="26"/>
      <w:szCs w:val="26"/>
      <w:lang w:eastAsia="en-US"/>
    </w:rPr>
  </w:style>
  <w:style w:type="paragraph" w:styleId="Heading6">
    <w:name w:val="heading 6"/>
    <w:basedOn w:val="Normal"/>
    <w:link w:val="Heading6Char"/>
    <w:uiPriority w:val="99"/>
    <w:qFormat/>
    <w:rsid w:val="00AB11E0"/>
    <w:pPr>
      <w:tabs>
        <w:tab w:val="num" w:pos="2160"/>
        <w:tab w:val="num" w:pos="2835"/>
      </w:tabs>
      <w:spacing w:after="120" w:line="320" w:lineRule="atLeast"/>
      <w:ind w:left="2160" w:hanging="360"/>
      <w:outlineLvl w:val="5"/>
    </w:pPr>
    <w:rPr>
      <w:rFonts w:eastAsia="Times New Roman" w:cs="Times New Roman"/>
      <w:color w:val="4D4D4D"/>
      <w:sz w:val="20"/>
      <w:szCs w:val="20"/>
      <w:lang w:eastAsia="en-US"/>
    </w:rPr>
  </w:style>
  <w:style w:type="paragraph" w:styleId="Heading7">
    <w:name w:val="heading 7"/>
    <w:basedOn w:val="Normal"/>
    <w:link w:val="Heading7Char"/>
    <w:uiPriority w:val="99"/>
    <w:qFormat/>
    <w:rsid w:val="00AB11E0"/>
    <w:pPr>
      <w:tabs>
        <w:tab w:val="num" w:pos="2520"/>
        <w:tab w:val="num" w:pos="3402"/>
      </w:tabs>
      <w:spacing w:after="120" w:line="320" w:lineRule="atLeast"/>
      <w:ind w:left="2520" w:hanging="360"/>
      <w:outlineLvl w:val="6"/>
    </w:pPr>
    <w:rPr>
      <w:rFonts w:eastAsia="Times New Roman" w:cs="Times New Roman"/>
      <w:color w:val="4D4D4D"/>
      <w:sz w:val="20"/>
      <w:szCs w:val="20"/>
      <w:lang w:eastAsia="en-US"/>
    </w:rPr>
  </w:style>
  <w:style w:type="paragraph" w:styleId="Heading8">
    <w:name w:val="heading 8"/>
    <w:basedOn w:val="Normal"/>
    <w:link w:val="Heading8Char"/>
    <w:uiPriority w:val="99"/>
    <w:qFormat/>
    <w:rsid w:val="00AB11E0"/>
    <w:pPr>
      <w:tabs>
        <w:tab w:val="num" w:pos="2880"/>
        <w:tab w:val="num" w:pos="3969"/>
      </w:tabs>
      <w:spacing w:after="120" w:line="320" w:lineRule="atLeast"/>
      <w:ind w:left="2880" w:hanging="360"/>
      <w:outlineLvl w:val="7"/>
    </w:pPr>
    <w:rPr>
      <w:rFonts w:eastAsia="Times New Roman" w:cs="Times New Roman"/>
      <w:color w:val="4D4D4D"/>
      <w:sz w:val="20"/>
      <w:szCs w:val="20"/>
      <w:lang w:eastAsia="en-US"/>
    </w:rPr>
  </w:style>
  <w:style w:type="paragraph" w:styleId="Heading9">
    <w:name w:val="heading 9"/>
    <w:basedOn w:val="Normal"/>
    <w:link w:val="Heading9Char"/>
    <w:uiPriority w:val="99"/>
    <w:qFormat/>
    <w:rsid w:val="00AB11E0"/>
    <w:pPr>
      <w:numPr>
        <w:numId w:val="1"/>
      </w:numPr>
      <w:tabs>
        <w:tab w:val="num" w:pos="4536"/>
      </w:tabs>
      <w:spacing w:after="120" w:line="320" w:lineRule="atLeast"/>
      <w:outlineLvl w:val="8"/>
    </w:pPr>
    <w:rPr>
      <w:rFonts w:eastAsia="Times New Roman" w:cs="Times New Roman"/>
      <w:color w:val="4D4D4D"/>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Pr>
      <w:rFonts w:ascii="Arial" w:eastAsia="Arial" w:hAnsi="Arial" w:cs="Arial"/>
      <w:b/>
      <w:color w:val="000000"/>
      <w:sz w:val="27"/>
    </w:rPr>
  </w:style>
  <w:style w:type="character" w:customStyle="1" w:styleId="Heading1Char">
    <w:name w:val="Heading 1 Char"/>
    <w:link w:val="Heading1"/>
    <w:uiPriority w:val="99"/>
    <w:rPr>
      <w:rFonts w:ascii="Arial" w:eastAsia="Arial" w:hAnsi="Arial" w:cs="Arial"/>
      <w:b/>
      <w:color w:val="000000"/>
      <w:sz w:val="30"/>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nhideWhenUsed/>
    <w:rsid w:val="00650640"/>
    <w:pPr>
      <w:tabs>
        <w:tab w:val="center" w:pos="4513"/>
        <w:tab w:val="right" w:pos="9026"/>
      </w:tabs>
      <w:spacing w:after="0" w:line="240" w:lineRule="auto"/>
    </w:pPr>
  </w:style>
  <w:style w:type="character" w:customStyle="1" w:styleId="HeaderChar">
    <w:name w:val="Header Char"/>
    <w:basedOn w:val="DefaultParagraphFont"/>
    <w:link w:val="Header"/>
    <w:rsid w:val="00650640"/>
    <w:rPr>
      <w:rFonts w:ascii="Arial" w:eastAsia="Arial" w:hAnsi="Arial" w:cs="Arial"/>
      <w:color w:val="000000"/>
      <w:sz w:val="18"/>
    </w:rPr>
  </w:style>
  <w:style w:type="paragraph" w:styleId="Footer">
    <w:name w:val="footer"/>
    <w:basedOn w:val="Normal"/>
    <w:link w:val="FooterChar"/>
    <w:uiPriority w:val="99"/>
    <w:unhideWhenUsed/>
    <w:rsid w:val="006506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640"/>
    <w:rPr>
      <w:rFonts w:ascii="Arial" w:eastAsia="Arial" w:hAnsi="Arial" w:cs="Arial"/>
      <w:color w:val="000000"/>
      <w:sz w:val="18"/>
    </w:rPr>
  </w:style>
  <w:style w:type="character" w:customStyle="1" w:styleId="Heading4Char">
    <w:name w:val="Heading 4 Char"/>
    <w:basedOn w:val="DefaultParagraphFont"/>
    <w:link w:val="Heading4"/>
    <w:uiPriority w:val="99"/>
    <w:rsid w:val="00AB11E0"/>
    <w:rPr>
      <w:rFonts w:ascii="Times New Roman" w:eastAsia="Times New Roman" w:hAnsi="Times New Roman" w:cs="Times New Roman"/>
      <w:b/>
      <w:bCs/>
      <w:sz w:val="28"/>
      <w:szCs w:val="28"/>
      <w:lang w:eastAsia="en-US"/>
    </w:rPr>
  </w:style>
  <w:style w:type="character" w:customStyle="1" w:styleId="Heading5Char">
    <w:name w:val="Heading 5 Char"/>
    <w:basedOn w:val="DefaultParagraphFont"/>
    <w:link w:val="Heading5"/>
    <w:uiPriority w:val="99"/>
    <w:rsid w:val="00AB11E0"/>
    <w:rPr>
      <w:rFonts w:ascii="Times New Roman" w:eastAsia="Times New Roman" w:hAnsi="Times New Roman" w:cs="Times New Roman"/>
      <w:b/>
      <w:bCs/>
      <w:i/>
      <w:iCs/>
      <w:sz w:val="26"/>
      <w:szCs w:val="26"/>
      <w:lang w:eastAsia="en-US"/>
    </w:rPr>
  </w:style>
  <w:style w:type="character" w:customStyle="1" w:styleId="Heading6Char">
    <w:name w:val="Heading 6 Char"/>
    <w:basedOn w:val="DefaultParagraphFont"/>
    <w:link w:val="Heading6"/>
    <w:uiPriority w:val="99"/>
    <w:rsid w:val="00AB11E0"/>
    <w:rPr>
      <w:rFonts w:ascii="Arial" w:eastAsia="Times New Roman" w:hAnsi="Arial" w:cs="Times New Roman"/>
      <w:color w:val="4D4D4D"/>
      <w:sz w:val="20"/>
      <w:szCs w:val="20"/>
      <w:lang w:eastAsia="en-US"/>
    </w:rPr>
  </w:style>
  <w:style w:type="character" w:customStyle="1" w:styleId="Heading7Char">
    <w:name w:val="Heading 7 Char"/>
    <w:basedOn w:val="DefaultParagraphFont"/>
    <w:link w:val="Heading7"/>
    <w:uiPriority w:val="99"/>
    <w:rsid w:val="00AB11E0"/>
    <w:rPr>
      <w:rFonts w:ascii="Arial" w:eastAsia="Times New Roman" w:hAnsi="Arial" w:cs="Times New Roman"/>
      <w:color w:val="4D4D4D"/>
      <w:sz w:val="20"/>
      <w:szCs w:val="20"/>
      <w:lang w:eastAsia="en-US"/>
    </w:rPr>
  </w:style>
  <w:style w:type="character" w:customStyle="1" w:styleId="Heading8Char">
    <w:name w:val="Heading 8 Char"/>
    <w:basedOn w:val="DefaultParagraphFont"/>
    <w:link w:val="Heading8"/>
    <w:uiPriority w:val="99"/>
    <w:rsid w:val="00AB11E0"/>
    <w:rPr>
      <w:rFonts w:ascii="Arial" w:eastAsia="Times New Roman" w:hAnsi="Arial" w:cs="Times New Roman"/>
      <w:color w:val="4D4D4D"/>
      <w:sz w:val="20"/>
      <w:szCs w:val="20"/>
      <w:lang w:eastAsia="en-US"/>
    </w:rPr>
  </w:style>
  <w:style w:type="character" w:customStyle="1" w:styleId="Heading9Char">
    <w:name w:val="Heading 9 Char"/>
    <w:basedOn w:val="DefaultParagraphFont"/>
    <w:link w:val="Heading9"/>
    <w:uiPriority w:val="99"/>
    <w:rsid w:val="00AB11E0"/>
    <w:rPr>
      <w:rFonts w:ascii="Arial" w:eastAsia="Times New Roman" w:hAnsi="Arial" w:cs="Times New Roman"/>
      <w:color w:val="4D4D4D"/>
      <w:sz w:val="20"/>
      <w:szCs w:val="20"/>
      <w:lang w:eastAsia="en-US"/>
    </w:rPr>
  </w:style>
  <w:style w:type="paragraph" w:styleId="BalloonText">
    <w:name w:val="Balloon Text"/>
    <w:basedOn w:val="Normal"/>
    <w:link w:val="BalloonTextChar"/>
    <w:uiPriority w:val="99"/>
    <w:semiHidden/>
    <w:unhideWhenUsed/>
    <w:rsid w:val="00AB11E0"/>
    <w:pPr>
      <w:spacing w:after="0" w:line="240" w:lineRule="auto"/>
      <w:ind w:left="0" w:firstLine="0"/>
    </w:pPr>
    <w:rPr>
      <w:rFonts w:ascii="Segoe UI" w:eastAsia="Calibri" w:hAnsi="Segoe UI" w:cs="Segoe UI"/>
      <w:color w:val="auto"/>
      <w:szCs w:val="18"/>
      <w:lang w:eastAsia="en-US"/>
    </w:rPr>
  </w:style>
  <w:style w:type="character" w:customStyle="1" w:styleId="BalloonTextChar">
    <w:name w:val="Balloon Text Char"/>
    <w:basedOn w:val="DefaultParagraphFont"/>
    <w:link w:val="BalloonText"/>
    <w:uiPriority w:val="99"/>
    <w:semiHidden/>
    <w:rsid w:val="00AB11E0"/>
    <w:rPr>
      <w:rFonts w:ascii="Segoe UI" w:eastAsia="Calibri" w:hAnsi="Segoe UI" w:cs="Segoe UI"/>
      <w:sz w:val="18"/>
      <w:szCs w:val="18"/>
      <w:lang w:eastAsia="en-US"/>
    </w:rPr>
  </w:style>
  <w:style w:type="paragraph" w:customStyle="1" w:styleId="Quotations">
    <w:name w:val="Quotations"/>
    <w:basedOn w:val="Normal"/>
    <w:qFormat/>
    <w:rsid w:val="00AB11E0"/>
    <w:pPr>
      <w:tabs>
        <w:tab w:val="left" w:pos="709"/>
        <w:tab w:val="left" w:pos="1418"/>
        <w:tab w:val="left" w:pos="2126"/>
        <w:tab w:val="left" w:pos="2835"/>
        <w:tab w:val="left" w:pos="3544"/>
        <w:tab w:val="left" w:pos="4253"/>
        <w:tab w:val="left" w:pos="4961"/>
      </w:tabs>
      <w:spacing w:before="240" w:after="0" w:line="240" w:lineRule="auto"/>
      <w:ind w:left="709" w:right="686" w:firstLine="0"/>
      <w:jc w:val="both"/>
    </w:pPr>
    <w:rPr>
      <w:rFonts w:ascii="Times New Roman" w:eastAsia="Calibri" w:hAnsi="Times New Roman" w:cs="Times New Roman"/>
      <w:color w:val="auto"/>
      <w:sz w:val="22"/>
      <w:lang w:val="en-GB" w:eastAsia="en-US"/>
    </w:rPr>
  </w:style>
  <w:style w:type="paragraph" w:styleId="CommentText">
    <w:name w:val="annotation text"/>
    <w:basedOn w:val="Normal"/>
    <w:link w:val="CommentTextChar"/>
    <w:uiPriority w:val="99"/>
    <w:unhideWhenUsed/>
    <w:rsid w:val="00AB11E0"/>
    <w:pPr>
      <w:spacing w:after="0" w:line="240" w:lineRule="auto"/>
      <w:ind w:left="0" w:firstLine="0"/>
    </w:pPr>
    <w:rPr>
      <w:rFonts w:ascii="Times New Roman" w:eastAsia="Calibri" w:hAnsi="Times New Roman" w:cs="Times New Roman"/>
      <w:color w:val="auto"/>
      <w:sz w:val="20"/>
      <w:szCs w:val="20"/>
      <w:lang w:eastAsia="en-US"/>
    </w:rPr>
  </w:style>
  <w:style w:type="character" w:customStyle="1" w:styleId="CommentTextChar">
    <w:name w:val="Comment Text Char"/>
    <w:basedOn w:val="DefaultParagraphFont"/>
    <w:link w:val="CommentText"/>
    <w:uiPriority w:val="99"/>
    <w:rsid w:val="00AB11E0"/>
    <w:rPr>
      <w:rFonts w:ascii="Times New Roman" w:eastAsia="Calibri" w:hAnsi="Times New Roman" w:cs="Times New Roman"/>
      <w:sz w:val="20"/>
      <w:szCs w:val="20"/>
      <w:lang w:eastAsia="en-US"/>
    </w:rPr>
  </w:style>
  <w:style w:type="paragraph" w:customStyle="1" w:styleId="Prlhead0">
    <w:name w:val="Prl_head_0"/>
    <w:basedOn w:val="Normal"/>
    <w:next w:val="Normal"/>
    <w:qFormat/>
    <w:rsid w:val="00AB11E0"/>
    <w:pPr>
      <w:keepNext/>
      <w:widowControl w:val="0"/>
      <w:numPr>
        <w:numId w:val="35"/>
      </w:numPr>
      <w:autoSpaceDE w:val="0"/>
      <w:autoSpaceDN w:val="0"/>
      <w:adjustRightInd w:val="0"/>
      <w:spacing w:after="200" w:line="276" w:lineRule="auto"/>
    </w:pPr>
    <w:rPr>
      <w:rFonts w:ascii="Times New Roman" w:eastAsiaTheme="minorHAnsi" w:hAnsi="Times New Roman"/>
      <w:b/>
      <w:bCs/>
      <w:color w:val="auto"/>
      <w:sz w:val="34"/>
      <w:szCs w:val="34"/>
      <w:lang w:val="en-US" w:eastAsia="en-US"/>
    </w:rPr>
  </w:style>
  <w:style w:type="paragraph" w:customStyle="1" w:styleId="Prlhead1">
    <w:name w:val="Prl_head_1"/>
    <w:basedOn w:val="Normal"/>
    <w:next w:val="Normal"/>
    <w:qFormat/>
    <w:rsid w:val="00AB11E0"/>
    <w:pPr>
      <w:keepNext/>
      <w:widowControl w:val="0"/>
      <w:numPr>
        <w:ilvl w:val="1"/>
        <w:numId w:val="35"/>
      </w:numPr>
      <w:autoSpaceDE w:val="0"/>
      <w:autoSpaceDN w:val="0"/>
      <w:adjustRightInd w:val="0"/>
      <w:spacing w:before="360" w:after="200" w:line="276" w:lineRule="auto"/>
    </w:pPr>
    <w:rPr>
      <w:rFonts w:ascii="Times New Roman" w:eastAsiaTheme="minorHAnsi" w:hAnsi="Times New Roman"/>
      <w:b/>
      <w:bCs/>
      <w:color w:val="auto"/>
      <w:sz w:val="34"/>
      <w:szCs w:val="30"/>
      <w:lang w:val="en-US" w:eastAsia="en-US"/>
    </w:rPr>
  </w:style>
  <w:style w:type="paragraph" w:customStyle="1" w:styleId="Prlhead2">
    <w:name w:val="Prl_head_2"/>
    <w:basedOn w:val="Normal"/>
    <w:next w:val="Normal"/>
    <w:qFormat/>
    <w:rsid w:val="00AB11E0"/>
    <w:pPr>
      <w:keepNext/>
      <w:numPr>
        <w:ilvl w:val="2"/>
        <w:numId w:val="35"/>
      </w:numPr>
      <w:autoSpaceDE w:val="0"/>
      <w:autoSpaceDN w:val="0"/>
      <w:adjustRightInd w:val="0"/>
      <w:spacing w:before="600" w:after="240" w:line="240" w:lineRule="auto"/>
    </w:pPr>
    <w:rPr>
      <w:rFonts w:ascii="Times New Roman" w:eastAsia="Times New Roman" w:hAnsi="Times New Roman" w:cs="Arial-BoldMT"/>
      <w:b/>
      <w:bCs/>
      <w:sz w:val="30"/>
      <w:szCs w:val="30"/>
      <w:lang w:eastAsia="en-US"/>
    </w:rPr>
  </w:style>
  <w:style w:type="paragraph" w:customStyle="1" w:styleId="Prllist1">
    <w:name w:val="Prl_list_1"/>
    <w:basedOn w:val="Normal"/>
    <w:qFormat/>
    <w:rsid w:val="00AB11E0"/>
    <w:pPr>
      <w:tabs>
        <w:tab w:val="left" w:pos="567"/>
      </w:tabs>
      <w:autoSpaceDE w:val="0"/>
      <w:autoSpaceDN w:val="0"/>
      <w:adjustRightInd w:val="0"/>
      <w:spacing w:before="180" w:after="160" w:line="259" w:lineRule="auto"/>
      <w:ind w:left="0" w:firstLine="0"/>
    </w:pPr>
    <w:rPr>
      <w:rFonts w:ascii="Times New Roman" w:eastAsiaTheme="minorHAnsi" w:hAnsi="Times New Roman" w:cstheme="minorBidi"/>
      <w:color w:val="auto"/>
      <w:sz w:val="22"/>
      <w:szCs w:val="23"/>
      <w:lang w:eastAsia="en-US"/>
    </w:rPr>
  </w:style>
  <w:style w:type="paragraph" w:customStyle="1" w:styleId="Prllist2">
    <w:name w:val="Prl_list_2"/>
    <w:basedOn w:val="Normal"/>
    <w:qFormat/>
    <w:rsid w:val="00AB11E0"/>
    <w:pPr>
      <w:numPr>
        <w:ilvl w:val="7"/>
        <w:numId w:val="35"/>
      </w:numPr>
      <w:autoSpaceDE w:val="0"/>
      <w:autoSpaceDN w:val="0"/>
      <w:adjustRightInd w:val="0"/>
      <w:spacing w:before="120" w:after="160" w:line="259" w:lineRule="auto"/>
    </w:pPr>
    <w:rPr>
      <w:rFonts w:ascii="Times New Roman" w:eastAsiaTheme="minorHAnsi" w:hAnsi="Times New Roman" w:cstheme="minorBidi"/>
      <w:color w:val="auto"/>
      <w:sz w:val="22"/>
      <w:szCs w:val="23"/>
      <w:lang w:eastAsia="en-US"/>
    </w:rPr>
  </w:style>
  <w:style w:type="paragraph" w:customStyle="1" w:styleId="Prllist3">
    <w:name w:val="Prl_list_3"/>
    <w:basedOn w:val="Prllist2"/>
    <w:qFormat/>
    <w:rsid w:val="00AB11E0"/>
    <w:pPr>
      <w:numPr>
        <w:ilvl w:val="8"/>
      </w:numPr>
      <w:tabs>
        <w:tab w:val="left" w:pos="851"/>
      </w:tabs>
    </w:pPr>
  </w:style>
  <w:style w:type="paragraph" w:customStyle="1" w:styleId="Prlpara">
    <w:name w:val="Prl_para"/>
    <w:basedOn w:val="Normal"/>
    <w:qFormat/>
    <w:rsid w:val="00AB11E0"/>
    <w:pPr>
      <w:numPr>
        <w:ilvl w:val="5"/>
        <w:numId w:val="11"/>
      </w:numPr>
      <w:autoSpaceDE w:val="0"/>
      <w:autoSpaceDN w:val="0"/>
      <w:adjustRightInd w:val="0"/>
      <w:spacing w:before="240" w:after="160" w:line="259" w:lineRule="auto"/>
      <w:outlineLvl w:val="0"/>
    </w:pPr>
    <w:rPr>
      <w:rFonts w:ascii="Times New Roman" w:eastAsiaTheme="minorHAnsi" w:hAnsi="Times New Roman" w:cstheme="minorBidi"/>
      <w:color w:val="auto"/>
      <w:sz w:val="22"/>
      <w:szCs w:val="23"/>
    </w:rPr>
  </w:style>
  <w:style w:type="table" w:customStyle="1" w:styleId="prlTable">
    <w:name w:val="prl_Table"/>
    <w:basedOn w:val="TableNormal"/>
    <w:uiPriority w:val="99"/>
    <w:rsid w:val="00AB11E0"/>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bottom w:w="170" w:type="dxa"/>
      </w:tblCellMar>
    </w:tblPr>
  </w:style>
  <w:style w:type="table" w:customStyle="1" w:styleId="prlTableborderless">
    <w:name w:val="prl_Table_borderless"/>
    <w:basedOn w:val="TableNormal"/>
    <w:uiPriority w:val="99"/>
    <w:rsid w:val="00AB11E0"/>
    <w:pPr>
      <w:spacing w:after="0" w:line="240" w:lineRule="auto"/>
    </w:pPr>
    <w:rPr>
      <w:rFonts w:ascii="Times" w:eastAsia="Times New Roman" w:hAnsi="Times" w:cs="Times New Roman"/>
      <w:sz w:val="20"/>
      <w:szCs w:val="20"/>
    </w:rPr>
    <w:tblPr/>
  </w:style>
  <w:style w:type="paragraph" w:customStyle="1" w:styleId="prlheadDefinitions">
    <w:name w:val="prl_head_Definitions"/>
    <w:basedOn w:val="Normal"/>
    <w:qFormat/>
    <w:rsid w:val="00AB11E0"/>
    <w:pPr>
      <w:keepNext/>
      <w:shd w:val="clear" w:color="auto" w:fill="FFFFFF"/>
      <w:spacing w:before="480" w:after="180" w:line="240" w:lineRule="auto"/>
      <w:ind w:left="-567" w:firstLine="0"/>
      <w:outlineLvl w:val="4"/>
    </w:pPr>
    <w:rPr>
      <w:rFonts w:ascii="Times New Roman" w:eastAsia="Times New Roman" w:hAnsi="Times New Roman"/>
      <w:b/>
      <w:bCs/>
      <w:color w:val="auto"/>
      <w:sz w:val="27"/>
      <w:szCs w:val="27"/>
    </w:rPr>
  </w:style>
  <w:style w:type="paragraph" w:customStyle="1" w:styleId="prlheadDefinitions0">
    <w:name w:val="prl_head_Definitions_0"/>
    <w:basedOn w:val="prlheadDefinitions"/>
    <w:qFormat/>
    <w:rsid w:val="00AB11E0"/>
    <w:rPr>
      <w:sz w:val="30"/>
    </w:rPr>
  </w:style>
  <w:style w:type="paragraph" w:customStyle="1" w:styleId="PrlTableList1">
    <w:name w:val="Prl_Table_List_1"/>
    <w:basedOn w:val="Normal"/>
    <w:qFormat/>
    <w:rsid w:val="00AB11E0"/>
    <w:pPr>
      <w:spacing w:before="80" w:after="80" w:line="259" w:lineRule="auto"/>
      <w:ind w:left="0" w:firstLine="0"/>
    </w:pPr>
    <w:rPr>
      <w:rFonts w:ascii="Times New Roman" w:eastAsiaTheme="minorHAnsi" w:hAnsi="Times New Roman"/>
      <w:color w:val="auto"/>
      <w:sz w:val="20"/>
      <w:szCs w:val="24"/>
      <w:lang w:val="en-GB" w:eastAsia="en-US"/>
    </w:rPr>
  </w:style>
  <w:style w:type="paragraph" w:customStyle="1" w:styleId="PrlTableList2">
    <w:name w:val="Prl_Table_List_2"/>
    <w:basedOn w:val="Normal"/>
    <w:qFormat/>
    <w:rsid w:val="00AB11E0"/>
    <w:pPr>
      <w:widowControl w:val="0"/>
      <w:numPr>
        <w:ilvl w:val="1"/>
        <w:numId w:val="3"/>
      </w:numPr>
      <w:spacing w:beforeLines="60" w:before="144" w:afterLines="60" w:after="144" w:line="259" w:lineRule="auto"/>
    </w:pPr>
    <w:rPr>
      <w:rFonts w:ascii="Times New Roman" w:eastAsiaTheme="minorHAnsi" w:hAnsi="Times New Roman"/>
      <w:color w:val="auto"/>
      <w:sz w:val="20"/>
      <w:szCs w:val="24"/>
      <w:lang w:val="en-US" w:eastAsia="en-US"/>
    </w:rPr>
  </w:style>
  <w:style w:type="paragraph" w:customStyle="1" w:styleId="PrlTableList3">
    <w:name w:val="Prl_Table_List_3"/>
    <w:basedOn w:val="PrlTableList2"/>
    <w:qFormat/>
    <w:rsid w:val="00AB11E0"/>
    <w:pPr>
      <w:numPr>
        <w:ilvl w:val="2"/>
      </w:numPr>
    </w:pPr>
    <w:rPr>
      <w:position w:val="1"/>
    </w:rPr>
  </w:style>
  <w:style w:type="paragraph" w:customStyle="1" w:styleId="prlTabletext">
    <w:name w:val="prl_Table_text"/>
    <w:basedOn w:val="Prlpara"/>
    <w:qFormat/>
    <w:rsid w:val="00AB11E0"/>
    <w:pPr>
      <w:numPr>
        <w:ilvl w:val="0"/>
        <w:numId w:val="0"/>
      </w:numPr>
      <w:spacing w:before="80" w:after="80" w:line="240" w:lineRule="auto"/>
      <w:ind w:left="23" w:right="23"/>
    </w:pPr>
    <w:rPr>
      <w:sz w:val="20"/>
      <w:lang w:eastAsia="en-US"/>
    </w:rPr>
  </w:style>
  <w:style w:type="paragraph" w:customStyle="1" w:styleId="Prlhead3">
    <w:name w:val="Prl_head_3"/>
    <w:basedOn w:val="Prlhead2"/>
    <w:next w:val="Prlpara"/>
    <w:qFormat/>
    <w:rsid w:val="00AB11E0"/>
    <w:pPr>
      <w:numPr>
        <w:ilvl w:val="3"/>
      </w:numPr>
      <w:spacing w:before="480"/>
      <w:outlineLvl w:val="0"/>
    </w:pPr>
    <w:rPr>
      <w:bCs w:val="0"/>
      <w:sz w:val="27"/>
      <w:szCs w:val="27"/>
    </w:rPr>
  </w:style>
  <w:style w:type="paragraph" w:customStyle="1" w:styleId="Prlhead4">
    <w:name w:val="Prl_head_4"/>
    <w:basedOn w:val="Normal"/>
    <w:next w:val="Normal"/>
    <w:qFormat/>
    <w:rsid w:val="00AB11E0"/>
    <w:pPr>
      <w:keepNext/>
      <w:numPr>
        <w:ilvl w:val="4"/>
        <w:numId w:val="35"/>
      </w:numPr>
      <w:autoSpaceDE w:val="0"/>
      <w:autoSpaceDN w:val="0"/>
      <w:adjustRightInd w:val="0"/>
      <w:spacing w:before="360" w:after="120" w:line="240" w:lineRule="auto"/>
    </w:pPr>
    <w:rPr>
      <w:rFonts w:ascii="Times New Roman" w:eastAsia="Times New Roman" w:hAnsi="Times New Roman"/>
      <w:b/>
      <w:bCs/>
      <w:color w:val="auto"/>
      <w:sz w:val="24"/>
      <w:szCs w:val="23"/>
      <w:lang w:eastAsia="en-US"/>
    </w:rPr>
  </w:style>
  <w:style w:type="paragraph" w:customStyle="1" w:styleId="Prlhead5">
    <w:name w:val="Prl_head_5"/>
    <w:basedOn w:val="Prlhead4"/>
    <w:next w:val="Prllist1"/>
    <w:qFormat/>
    <w:rsid w:val="00AB11E0"/>
    <w:pPr>
      <w:numPr>
        <w:ilvl w:val="5"/>
      </w:numPr>
      <w:tabs>
        <w:tab w:val="left" w:pos="1418"/>
      </w:tabs>
    </w:pPr>
  </w:style>
  <w:style w:type="paragraph" w:customStyle="1" w:styleId="PrlNormal">
    <w:name w:val="Prl_Normal"/>
    <w:basedOn w:val="Prlpara"/>
    <w:qFormat/>
    <w:rsid w:val="00AB11E0"/>
    <w:pPr>
      <w:numPr>
        <w:ilvl w:val="0"/>
        <w:numId w:val="0"/>
      </w:numPr>
      <w:spacing w:after="0" w:line="240" w:lineRule="auto"/>
    </w:pPr>
    <w:rPr>
      <w:rFonts w:eastAsia="Times New Roman" w:cs="Times New Roman"/>
      <w:lang w:eastAsia="en-US"/>
    </w:rPr>
  </w:style>
  <w:style w:type="paragraph" w:customStyle="1" w:styleId="Prlnumberedsubhead">
    <w:name w:val="Prl_numbered_subhead"/>
    <w:basedOn w:val="Normal"/>
    <w:next w:val="Prllist1"/>
    <w:qFormat/>
    <w:rsid w:val="00AB11E0"/>
    <w:pPr>
      <w:keepNext/>
      <w:numPr>
        <w:numId w:val="14"/>
      </w:numPr>
      <w:tabs>
        <w:tab w:val="num" w:pos="502"/>
      </w:tabs>
      <w:autoSpaceDE w:val="0"/>
      <w:autoSpaceDN w:val="0"/>
      <w:adjustRightInd w:val="0"/>
      <w:spacing w:before="360" w:after="0" w:line="240" w:lineRule="auto"/>
      <w:outlineLvl w:val="0"/>
    </w:pPr>
    <w:rPr>
      <w:rFonts w:ascii="Times New Roman" w:eastAsia="Times New Roman" w:hAnsi="Times New Roman" w:cs="Times New Roman"/>
      <w:b/>
      <w:color w:val="auto"/>
      <w:sz w:val="24"/>
      <w:szCs w:val="23"/>
      <w:lang w:val="en-GB" w:eastAsia="en-US"/>
    </w:rPr>
  </w:style>
  <w:style w:type="paragraph" w:customStyle="1" w:styleId="prlTabletextbold">
    <w:name w:val="prl_Table_text_bold"/>
    <w:basedOn w:val="prlTabletext"/>
    <w:qFormat/>
    <w:rsid w:val="00AB11E0"/>
    <w:rPr>
      <w:b/>
    </w:rPr>
  </w:style>
  <w:style w:type="paragraph" w:customStyle="1" w:styleId="PrlTableList4">
    <w:name w:val="Prl_Table_List_4"/>
    <w:basedOn w:val="PrlTableList3"/>
    <w:qFormat/>
    <w:rsid w:val="00AB11E0"/>
    <w:pPr>
      <w:numPr>
        <w:ilvl w:val="3"/>
      </w:numPr>
    </w:pPr>
  </w:style>
  <w:style w:type="paragraph" w:customStyle="1" w:styleId="Prlindsllist3">
    <w:name w:val="Prl_indsl_list_3"/>
    <w:basedOn w:val="Normal"/>
    <w:next w:val="Normal"/>
    <w:qFormat/>
    <w:rsid w:val="00AB11E0"/>
    <w:pPr>
      <w:numPr>
        <w:numId w:val="12"/>
      </w:numPr>
      <w:tabs>
        <w:tab w:val="left" w:pos="851"/>
        <w:tab w:val="left" w:pos="1701"/>
      </w:tabs>
      <w:spacing w:after="0" w:line="240" w:lineRule="auto"/>
    </w:pPr>
    <w:rPr>
      <w:rFonts w:ascii="Times New Roman" w:eastAsiaTheme="minorHAnsi" w:hAnsi="Times New Roman" w:cstheme="minorBidi"/>
      <w:color w:val="auto"/>
      <w:sz w:val="20"/>
      <w:szCs w:val="23"/>
      <w:lang w:eastAsia="en-US"/>
    </w:rPr>
  </w:style>
  <w:style w:type="character" w:customStyle="1" w:styleId="prlred">
    <w:name w:val="prl_red"/>
    <w:uiPriority w:val="1"/>
    <w:qFormat/>
    <w:rsid w:val="00AB11E0"/>
    <w:rPr>
      <w:b/>
      <w:color w:val="FF0000"/>
      <w:u w:val="single"/>
    </w:rPr>
  </w:style>
  <w:style w:type="paragraph" w:customStyle="1" w:styleId="prlsubhead">
    <w:name w:val="prl_subhead"/>
    <w:basedOn w:val="Normal"/>
    <w:next w:val="Prlpara"/>
    <w:qFormat/>
    <w:rsid w:val="00AB11E0"/>
    <w:pPr>
      <w:keepNext/>
      <w:spacing w:before="480" w:after="240" w:line="240" w:lineRule="auto"/>
      <w:ind w:left="0" w:firstLine="0"/>
    </w:pPr>
    <w:rPr>
      <w:rFonts w:ascii="Times New Roman" w:eastAsia="Calibri" w:hAnsi="Times New Roman" w:cs="Times New Roman"/>
      <w:b/>
      <w:color w:val="auto"/>
      <w:sz w:val="24"/>
      <w:lang w:eastAsia="en-US"/>
    </w:rPr>
  </w:style>
  <w:style w:type="paragraph" w:customStyle="1" w:styleId="prlDesignationHeading">
    <w:name w:val="prl_DesignationHeading"/>
    <w:basedOn w:val="Normal"/>
    <w:qFormat/>
    <w:rsid w:val="00AB11E0"/>
    <w:pPr>
      <w:keepNext/>
      <w:widowControl w:val="0"/>
      <w:autoSpaceDE w:val="0"/>
      <w:autoSpaceDN w:val="0"/>
      <w:adjustRightInd w:val="0"/>
      <w:spacing w:before="600" w:after="360" w:line="276" w:lineRule="auto"/>
      <w:ind w:left="0" w:firstLine="0"/>
    </w:pPr>
    <w:rPr>
      <w:rFonts w:ascii="Times New Roman" w:eastAsiaTheme="minorHAnsi" w:hAnsi="Times New Roman"/>
      <w:b/>
      <w:bCs/>
      <w:color w:val="auto"/>
      <w:sz w:val="30"/>
      <w:szCs w:val="30"/>
      <w:lang w:val="en-US" w:eastAsia="en-US"/>
    </w:rPr>
  </w:style>
  <w:style w:type="paragraph" w:customStyle="1" w:styleId="prldesigpara">
    <w:name w:val="prl_desig_para"/>
    <w:basedOn w:val="Prlpara"/>
    <w:uiPriority w:val="1"/>
    <w:qFormat/>
    <w:rsid w:val="00AB11E0"/>
    <w:pPr>
      <w:widowControl w:val="0"/>
      <w:spacing w:before="0"/>
    </w:pPr>
    <w:rPr>
      <w:lang w:val="en-US"/>
    </w:rPr>
  </w:style>
  <w:style w:type="paragraph" w:customStyle="1" w:styleId="prldesigsubhead">
    <w:name w:val="prl_desig_subhead"/>
    <w:basedOn w:val="prlsubhead"/>
    <w:uiPriority w:val="1"/>
    <w:qFormat/>
    <w:rsid w:val="00AB11E0"/>
    <w:pPr>
      <w:widowControl w:val="0"/>
      <w:spacing w:before="240"/>
    </w:pPr>
    <w:rPr>
      <w:rFonts w:cstheme="minorBidi"/>
      <w:lang w:val="en-US"/>
    </w:rPr>
  </w:style>
  <w:style w:type="paragraph" w:customStyle="1" w:styleId="prldesiglist">
    <w:name w:val="prl_desig_list"/>
    <w:basedOn w:val="PrlTableList4"/>
    <w:uiPriority w:val="1"/>
    <w:qFormat/>
    <w:rsid w:val="00AB11E0"/>
    <w:pPr>
      <w:spacing w:beforeLines="0" w:before="80" w:afterLines="0" w:after="40" w:line="240" w:lineRule="auto"/>
      <w:ind w:left="567" w:hanging="567"/>
    </w:pPr>
  </w:style>
  <w:style w:type="paragraph" w:styleId="Revision">
    <w:name w:val="Revision"/>
    <w:hidden/>
    <w:uiPriority w:val="99"/>
    <w:semiHidden/>
    <w:rsid w:val="00AB11E0"/>
    <w:pPr>
      <w:spacing w:after="0" w:line="240" w:lineRule="auto"/>
    </w:pPr>
    <w:rPr>
      <w:rFonts w:ascii="Times New Roman" w:eastAsia="Calibri" w:hAnsi="Times New Roman" w:cs="Times New Roman"/>
      <w:sz w:val="24"/>
      <w:lang w:eastAsia="en-US"/>
    </w:rPr>
  </w:style>
  <w:style w:type="paragraph" w:customStyle="1" w:styleId="PrlNoteslist">
    <w:name w:val="Prl_Notes_list"/>
    <w:basedOn w:val="Prllist3"/>
    <w:qFormat/>
    <w:rsid w:val="00AB11E0"/>
    <w:pPr>
      <w:numPr>
        <w:ilvl w:val="0"/>
        <w:numId w:val="10"/>
      </w:numPr>
      <w:spacing w:after="0" w:line="240" w:lineRule="auto"/>
    </w:pPr>
    <w:rPr>
      <w:rFonts w:eastAsia="Times New Roman" w:cs="Times New Roman"/>
    </w:rPr>
  </w:style>
  <w:style w:type="paragraph" w:customStyle="1" w:styleId="PrlTableText0">
    <w:name w:val="Prl_Table_Text"/>
    <w:basedOn w:val="Prlpara"/>
    <w:qFormat/>
    <w:rsid w:val="00AB11E0"/>
    <w:pPr>
      <w:numPr>
        <w:ilvl w:val="0"/>
        <w:numId w:val="0"/>
      </w:numPr>
      <w:spacing w:before="120" w:after="60" w:line="240" w:lineRule="auto"/>
      <w:ind w:left="113" w:right="113"/>
      <w:jc w:val="both"/>
    </w:pPr>
    <w:rPr>
      <w:rFonts w:eastAsia="Times New Roman" w:cs="Times New Roman"/>
      <w:sz w:val="20"/>
    </w:rPr>
  </w:style>
  <w:style w:type="paragraph" w:customStyle="1" w:styleId="prlnumparasimple">
    <w:name w:val="prl_num_para_simple"/>
    <w:basedOn w:val="Prlpara"/>
    <w:qFormat/>
    <w:rsid w:val="00AB11E0"/>
    <w:pPr>
      <w:numPr>
        <w:ilvl w:val="0"/>
        <w:numId w:val="13"/>
      </w:numPr>
    </w:pPr>
  </w:style>
  <w:style w:type="table" w:customStyle="1" w:styleId="prltable0">
    <w:name w:val="prl_table"/>
    <w:basedOn w:val="TableNormal"/>
    <w:uiPriority w:val="99"/>
    <w:rsid w:val="00AB11E0"/>
    <w:pPr>
      <w:spacing w:after="0" w:line="240" w:lineRule="auto"/>
    </w:pPr>
    <w:rPr>
      <w:rFonts w:ascii="Times" w:eastAsia="Times New Roman" w:hAnsi="Times" w:cs="Times New Roman"/>
      <w:sz w:val="20"/>
      <w:szCs w:val="20"/>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Pr>
    <w:tcPr>
      <w:shd w:val="clear" w:color="auto" w:fill="auto"/>
    </w:tcPr>
    <w:tblStylePr w:type="firstRow">
      <w:tblPr/>
      <w:trPr>
        <w:tblHeader/>
      </w:trPr>
    </w:tblStylePr>
  </w:style>
  <w:style w:type="character" w:styleId="CommentReference">
    <w:name w:val="annotation reference"/>
    <w:basedOn w:val="DefaultParagraphFont"/>
    <w:uiPriority w:val="99"/>
    <w:semiHidden/>
    <w:unhideWhenUsed/>
    <w:rsid w:val="00AB11E0"/>
    <w:rPr>
      <w:sz w:val="16"/>
      <w:szCs w:val="16"/>
    </w:rPr>
  </w:style>
  <w:style w:type="paragraph" w:styleId="CommentSubject">
    <w:name w:val="annotation subject"/>
    <w:basedOn w:val="CommentText"/>
    <w:next w:val="CommentText"/>
    <w:link w:val="CommentSubjectChar"/>
    <w:uiPriority w:val="99"/>
    <w:semiHidden/>
    <w:unhideWhenUsed/>
    <w:rsid w:val="00AB11E0"/>
    <w:rPr>
      <w:b/>
      <w:bCs/>
    </w:rPr>
  </w:style>
  <w:style w:type="character" w:customStyle="1" w:styleId="CommentSubjectChar">
    <w:name w:val="Comment Subject Char"/>
    <w:basedOn w:val="CommentTextChar"/>
    <w:link w:val="CommentSubject"/>
    <w:uiPriority w:val="99"/>
    <w:semiHidden/>
    <w:rsid w:val="00AB11E0"/>
    <w:rPr>
      <w:rFonts w:ascii="Times New Roman" w:eastAsia="Calibri" w:hAnsi="Times New Roman" w:cs="Times New Roman"/>
      <w:b/>
      <w:bCs/>
      <w:sz w:val="20"/>
      <w:szCs w:val="20"/>
      <w:lang w:eastAsia="en-US"/>
    </w:rPr>
  </w:style>
  <w:style w:type="paragraph" w:styleId="ListParagraph">
    <w:name w:val="List Paragraph"/>
    <w:basedOn w:val="Normal"/>
    <w:link w:val="ListParagraphChar"/>
    <w:uiPriority w:val="34"/>
    <w:qFormat/>
    <w:rsid w:val="00AB11E0"/>
    <w:pPr>
      <w:spacing w:after="0" w:line="240" w:lineRule="auto"/>
      <w:ind w:left="720" w:firstLine="0"/>
      <w:contextualSpacing/>
    </w:pPr>
    <w:rPr>
      <w:rFonts w:ascii="Times New Roman" w:eastAsia="Calibri" w:hAnsi="Times New Roman" w:cs="Times New Roman"/>
      <w:color w:val="auto"/>
      <w:sz w:val="24"/>
      <w:lang w:eastAsia="en-US"/>
    </w:rPr>
  </w:style>
  <w:style w:type="table" w:customStyle="1" w:styleId="SG1taupe">
    <w:name w:val="SG1 taupe"/>
    <w:basedOn w:val="TableNormal"/>
    <w:uiPriority w:val="99"/>
    <w:rsid w:val="00AB11E0"/>
    <w:pPr>
      <w:spacing w:after="0" w:line="240" w:lineRule="auto"/>
    </w:pPr>
    <w:rPr>
      <w:rFonts w:eastAsiaTheme="minorHAnsi"/>
      <w:lang w:eastAsia="en-US"/>
    </w:rPr>
    <w:tblPr>
      <w:tblStyleRowBandSize w:val="1"/>
    </w:tblPr>
    <w:tblStylePr w:type="firstRow">
      <w:pPr>
        <w:jc w:val="center"/>
      </w:pPr>
      <w:rPr>
        <w:caps/>
        <w:smallCaps w:val="0"/>
        <w:color w:val="auto"/>
      </w:rPr>
      <w:tblPr/>
      <w:trPr>
        <w:tblHeader/>
      </w:trPr>
      <w:tcPr>
        <w:shd w:val="clear" w:color="auto" w:fill="D3CAB7"/>
        <w:noWrap/>
        <w:tcMar>
          <w:top w:w="113" w:type="dxa"/>
          <w:left w:w="0" w:type="nil"/>
          <w:bottom w:w="113" w:type="dxa"/>
          <w:right w:w="0" w:type="nil"/>
        </w:tcMar>
        <w:vAlign w:val="center"/>
      </w:tcPr>
    </w:tblStylePr>
    <w:tblStylePr w:type="band1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tblStylePr w:type="band2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style>
  <w:style w:type="character" w:customStyle="1" w:styleId="ListParagraphChar">
    <w:name w:val="List Paragraph Char"/>
    <w:link w:val="ListParagraph"/>
    <w:uiPriority w:val="34"/>
    <w:rsid w:val="00AB11E0"/>
    <w:rPr>
      <w:rFonts w:ascii="Times New Roman" w:eastAsia="Calibri" w:hAnsi="Times New Roman" w:cs="Times New Roman"/>
      <w:sz w:val="24"/>
      <w:lang w:eastAsia="en-US"/>
    </w:rPr>
  </w:style>
  <w:style w:type="table" w:customStyle="1" w:styleId="113">
    <w:name w:val="113"/>
    <w:uiPriority w:val="99"/>
    <w:rsid w:val="00AB11E0"/>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tblPr>
      <w:tblInd w:w="0" w:type="dxa"/>
      <w:tblBorders>
        <w:insideH w:val="single" w:sz="4" w:space="0" w:color="A6A6A6"/>
        <w:insideV w:val="single" w:sz="4" w:space="0" w:color="A6A6A6"/>
      </w:tblBorders>
      <w:tblCellMar>
        <w:top w:w="0" w:type="dxa"/>
        <w:left w:w="108" w:type="dxa"/>
        <w:bottom w:w="0" w:type="dxa"/>
        <w:right w:w="108" w:type="dxa"/>
      </w:tblCellMar>
    </w:tblPr>
  </w:style>
  <w:style w:type="character" w:styleId="FootnoteReference">
    <w:name w:val="footnote reference"/>
    <w:uiPriority w:val="99"/>
    <w:semiHidden/>
    <w:rsid w:val="00AB11E0"/>
    <w:rPr>
      <w:rFonts w:cs="Times New Roman"/>
      <w:vertAlign w:val="superscript"/>
    </w:rPr>
  </w:style>
  <w:style w:type="paragraph" w:styleId="BodyText">
    <w:name w:val="Body Text"/>
    <w:basedOn w:val="Normal"/>
    <w:link w:val="BodyTextChar"/>
    <w:uiPriority w:val="1"/>
    <w:qFormat/>
    <w:rsid w:val="00AB11E0"/>
    <w:pPr>
      <w:spacing w:after="120" w:line="240" w:lineRule="auto"/>
      <w:ind w:left="0" w:firstLine="0"/>
      <w:jc w:val="both"/>
    </w:pPr>
    <w:rPr>
      <w:rFonts w:ascii="Calibri" w:eastAsia="Calibri" w:hAnsi="Calibri" w:cs="Times New Roman"/>
      <w:color w:val="auto"/>
      <w:sz w:val="22"/>
      <w:lang w:eastAsia="en-US"/>
    </w:rPr>
  </w:style>
  <w:style w:type="character" w:customStyle="1" w:styleId="BodyTextChar">
    <w:name w:val="Body Text Char"/>
    <w:basedOn w:val="DefaultParagraphFont"/>
    <w:link w:val="BodyText"/>
    <w:uiPriority w:val="1"/>
    <w:rsid w:val="00AB11E0"/>
    <w:rPr>
      <w:rFonts w:ascii="Calibri" w:eastAsia="Calibri" w:hAnsi="Calibri" w:cs="Times New Roman"/>
      <w:lang w:eastAsia="en-US"/>
    </w:rPr>
  </w:style>
  <w:style w:type="paragraph" w:customStyle="1" w:styleId="NoNumCrt">
    <w:name w:val="NoNumCrt"/>
    <w:basedOn w:val="Normal"/>
    <w:uiPriority w:val="99"/>
    <w:rsid w:val="00AB11E0"/>
    <w:pPr>
      <w:tabs>
        <w:tab w:val="left" w:pos="851"/>
        <w:tab w:val="left" w:pos="1701"/>
        <w:tab w:val="left" w:pos="2552"/>
        <w:tab w:val="left" w:pos="3402"/>
      </w:tabs>
      <w:spacing w:after="0" w:line="240" w:lineRule="auto"/>
      <w:ind w:left="0" w:firstLine="0"/>
      <w:jc w:val="both"/>
    </w:pPr>
    <w:rPr>
      <w:rFonts w:ascii="Calibri" w:eastAsia="Calibri" w:hAnsi="Calibri" w:cs="Times New Roman"/>
      <w:color w:val="auto"/>
      <w:sz w:val="22"/>
      <w:lang w:eastAsia="en-US"/>
    </w:rPr>
  </w:style>
  <w:style w:type="paragraph" w:styleId="BodyText2">
    <w:name w:val="Body Text 2"/>
    <w:basedOn w:val="Normal"/>
    <w:link w:val="BodyText2Char"/>
    <w:uiPriority w:val="99"/>
    <w:semiHidden/>
    <w:rsid w:val="00AB11E0"/>
    <w:pPr>
      <w:spacing w:after="120" w:line="480" w:lineRule="auto"/>
      <w:ind w:left="0" w:firstLine="0"/>
      <w:jc w:val="both"/>
    </w:pPr>
    <w:rPr>
      <w:rFonts w:ascii="Calibri" w:eastAsia="Calibri" w:hAnsi="Calibri" w:cs="Times New Roman"/>
      <w:color w:val="auto"/>
      <w:sz w:val="22"/>
      <w:lang w:eastAsia="en-US"/>
    </w:rPr>
  </w:style>
  <w:style w:type="character" w:customStyle="1" w:styleId="BodyText2Char">
    <w:name w:val="Body Text 2 Char"/>
    <w:basedOn w:val="DefaultParagraphFont"/>
    <w:link w:val="BodyText2"/>
    <w:uiPriority w:val="99"/>
    <w:semiHidden/>
    <w:rsid w:val="00AB11E0"/>
    <w:rPr>
      <w:rFonts w:ascii="Calibri" w:eastAsia="Calibri" w:hAnsi="Calibri" w:cs="Times New Roman"/>
      <w:lang w:eastAsia="en-US"/>
    </w:rPr>
  </w:style>
  <w:style w:type="paragraph" w:styleId="NormalWeb">
    <w:name w:val="Normal (Web)"/>
    <w:basedOn w:val="Normal"/>
    <w:uiPriority w:val="99"/>
    <w:rsid w:val="00AB11E0"/>
    <w:pPr>
      <w:spacing w:before="100" w:beforeAutospacing="1" w:after="100" w:afterAutospacing="1" w:line="240" w:lineRule="auto"/>
      <w:ind w:left="0" w:firstLine="0"/>
    </w:pPr>
    <w:rPr>
      <w:rFonts w:ascii="Times New Roman" w:eastAsia="Calibri" w:hAnsi="Times New Roman" w:cs="Times New Roman"/>
      <w:color w:val="auto"/>
      <w:sz w:val="24"/>
      <w:szCs w:val="24"/>
      <w:lang w:eastAsia="en-US"/>
    </w:rPr>
  </w:style>
  <w:style w:type="table" w:customStyle="1" w:styleId="1134">
    <w:name w:val="1134"/>
    <w:uiPriority w:val="99"/>
    <w:rsid w:val="00AB11E0"/>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tblPr>
      <w:tblInd w:w="0" w:type="dxa"/>
      <w:tblBorders>
        <w:insideH w:val="single" w:sz="4" w:space="0" w:color="D3CAB7"/>
        <w:insideV w:val="single" w:sz="4" w:space="0" w:color="D3CAB7"/>
      </w:tblBorders>
      <w:tblCellMar>
        <w:top w:w="0" w:type="dxa"/>
        <w:left w:w="108" w:type="dxa"/>
        <w:bottom w:w="0" w:type="dxa"/>
        <w:right w:w="108" w:type="dxa"/>
      </w:tblCellMar>
    </w:tblPr>
  </w:style>
  <w:style w:type="paragraph" w:customStyle="1" w:styleId="TableParagraph">
    <w:name w:val="Table Paragraph"/>
    <w:basedOn w:val="Normal"/>
    <w:uiPriority w:val="1"/>
    <w:qFormat/>
    <w:rsid w:val="00AB11E0"/>
    <w:pPr>
      <w:widowControl w:val="0"/>
      <w:spacing w:after="0" w:line="240" w:lineRule="auto"/>
      <w:ind w:left="0" w:firstLine="0"/>
    </w:pPr>
    <w:rPr>
      <w:rFonts w:asciiTheme="minorHAnsi" w:eastAsiaTheme="minorHAnsi" w:hAnsiTheme="minorHAnsi" w:cstheme="minorBidi"/>
      <w:color w:val="auto"/>
      <w:sz w:val="22"/>
      <w:lang w:val="en-US" w:eastAsia="en-US"/>
    </w:rPr>
  </w:style>
  <w:style w:type="character" w:styleId="Strong">
    <w:name w:val="Strong"/>
    <w:uiPriority w:val="22"/>
    <w:qFormat/>
    <w:rsid w:val="00AB11E0"/>
    <w:rPr>
      <w:rFonts w:cs="Times New Roman"/>
    </w:rPr>
  </w:style>
  <w:style w:type="table" w:styleId="TableGrid0">
    <w:name w:val="Table Grid"/>
    <w:aliases w:val="GBCA Table 1,GBCA Table"/>
    <w:basedOn w:val="TableNormal"/>
    <w:uiPriority w:val="39"/>
    <w:rsid w:val="00AB11E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qFormat/>
    <w:rsid w:val="00AB11E0"/>
    <w:pPr>
      <w:spacing w:after="0" w:line="240" w:lineRule="auto"/>
      <w:ind w:left="0" w:firstLine="0"/>
    </w:pPr>
    <w:rPr>
      <w:rFonts w:ascii="Times New Roman" w:eastAsia="Calibri" w:hAnsi="Times New Roman" w:cs="Times New Roman"/>
      <w:color w:val="auto"/>
      <w:sz w:val="20"/>
      <w:szCs w:val="20"/>
      <w:lang w:eastAsia="en-US"/>
    </w:rPr>
  </w:style>
  <w:style w:type="character" w:customStyle="1" w:styleId="FootnoteTextChar">
    <w:name w:val="Footnote Text Char"/>
    <w:basedOn w:val="DefaultParagraphFont"/>
    <w:link w:val="FootnoteText"/>
    <w:uiPriority w:val="99"/>
    <w:semiHidden/>
    <w:rsid w:val="00AB11E0"/>
    <w:rPr>
      <w:rFonts w:ascii="Times New Roman" w:eastAsia="Calibri" w:hAnsi="Times New Roman" w:cs="Times New Roman"/>
      <w:sz w:val="20"/>
      <w:szCs w:val="20"/>
      <w:lang w:eastAsia="en-US"/>
    </w:rPr>
  </w:style>
  <w:style w:type="paragraph" w:customStyle="1" w:styleId="Default">
    <w:name w:val="Default"/>
    <w:basedOn w:val="Normal"/>
    <w:rsid w:val="00AB11E0"/>
    <w:pPr>
      <w:autoSpaceDE w:val="0"/>
      <w:autoSpaceDN w:val="0"/>
      <w:spacing w:after="0" w:line="240" w:lineRule="auto"/>
      <w:ind w:left="0" w:firstLine="0"/>
    </w:pPr>
    <w:rPr>
      <w:rFonts w:eastAsiaTheme="minorHAnsi"/>
      <w:sz w:val="24"/>
      <w:szCs w:val="24"/>
    </w:rPr>
  </w:style>
  <w:style w:type="paragraph" w:customStyle="1" w:styleId="Number">
    <w:name w:val="Number"/>
    <w:basedOn w:val="Normal"/>
    <w:qFormat/>
    <w:rsid w:val="00AB11E0"/>
    <w:pPr>
      <w:numPr>
        <w:numId w:val="46"/>
      </w:numPr>
      <w:spacing w:before="360" w:after="0" w:line="360" w:lineRule="auto"/>
      <w:jc w:val="both"/>
    </w:pPr>
    <w:rPr>
      <w:rFonts w:ascii="Times New Roman" w:eastAsia="Calibri" w:hAnsi="Times New Roman" w:cs="Times New Roman"/>
      <w:color w:val="auto"/>
      <w:sz w:val="24"/>
      <w:lang w:eastAsia="en-US"/>
    </w:rPr>
  </w:style>
  <w:style w:type="character" w:styleId="Hyperlink">
    <w:name w:val="Hyperlink"/>
    <w:basedOn w:val="DefaultParagraphFont"/>
    <w:uiPriority w:val="99"/>
    <w:unhideWhenUsed/>
    <w:rsid w:val="00AB11E0"/>
    <w:rPr>
      <w:color w:val="0563C1" w:themeColor="hyperlink"/>
      <w:u w:val="single"/>
    </w:rPr>
  </w:style>
  <w:style w:type="numbering" w:customStyle="1" w:styleId="CurrentList1">
    <w:name w:val="Current List1"/>
    <w:uiPriority w:val="99"/>
    <w:rsid w:val="00936138"/>
    <w:pPr>
      <w:numPr>
        <w:numId w:val="166"/>
      </w:numPr>
    </w:pPr>
  </w:style>
  <w:style w:type="paragraph" w:customStyle="1" w:styleId="paragraph">
    <w:name w:val="paragraph"/>
    <w:basedOn w:val="Normal"/>
    <w:rsid w:val="0062452D"/>
    <w:pPr>
      <w:spacing w:before="100" w:beforeAutospacing="1" w:after="100" w:afterAutospacing="1" w:line="240" w:lineRule="auto"/>
      <w:ind w:left="0" w:firstLine="0"/>
    </w:pPr>
    <w:rPr>
      <w:rFonts w:ascii="Times New Roman" w:eastAsia="Times New Roman" w:hAnsi="Times New Roman" w:cs="Times New Roman"/>
      <w:color w:val="auto"/>
      <w:sz w:val="24"/>
      <w:szCs w:val="24"/>
      <w:lang w:eastAsia="zh-CN"/>
    </w:rPr>
  </w:style>
  <w:style w:type="character" w:customStyle="1" w:styleId="normaltextrun">
    <w:name w:val="normaltextrun"/>
    <w:basedOn w:val="DefaultParagraphFont"/>
    <w:rsid w:val="0062452D"/>
  </w:style>
  <w:style w:type="character" w:customStyle="1" w:styleId="eop">
    <w:name w:val="eop"/>
    <w:basedOn w:val="DefaultParagraphFont"/>
    <w:rsid w:val="00624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84328">
      <w:bodyDiv w:val="1"/>
      <w:marLeft w:val="0"/>
      <w:marRight w:val="0"/>
      <w:marTop w:val="0"/>
      <w:marBottom w:val="0"/>
      <w:divBdr>
        <w:top w:val="none" w:sz="0" w:space="0" w:color="auto"/>
        <w:left w:val="none" w:sz="0" w:space="0" w:color="auto"/>
        <w:bottom w:val="none" w:sz="0" w:space="0" w:color="auto"/>
        <w:right w:val="none" w:sz="0" w:space="0" w:color="auto"/>
      </w:divBdr>
    </w:div>
    <w:div w:id="256326075">
      <w:bodyDiv w:val="1"/>
      <w:marLeft w:val="0"/>
      <w:marRight w:val="0"/>
      <w:marTop w:val="0"/>
      <w:marBottom w:val="0"/>
      <w:divBdr>
        <w:top w:val="none" w:sz="0" w:space="0" w:color="auto"/>
        <w:left w:val="none" w:sz="0" w:space="0" w:color="auto"/>
        <w:bottom w:val="none" w:sz="0" w:space="0" w:color="auto"/>
        <w:right w:val="none" w:sz="0" w:space="0" w:color="auto"/>
      </w:divBdr>
    </w:div>
    <w:div w:id="438641894">
      <w:bodyDiv w:val="1"/>
      <w:marLeft w:val="0"/>
      <w:marRight w:val="0"/>
      <w:marTop w:val="0"/>
      <w:marBottom w:val="0"/>
      <w:divBdr>
        <w:top w:val="none" w:sz="0" w:space="0" w:color="auto"/>
        <w:left w:val="none" w:sz="0" w:space="0" w:color="auto"/>
        <w:bottom w:val="none" w:sz="0" w:space="0" w:color="auto"/>
        <w:right w:val="none" w:sz="0" w:space="0" w:color="auto"/>
      </w:divBdr>
    </w:div>
    <w:div w:id="452091732">
      <w:bodyDiv w:val="1"/>
      <w:marLeft w:val="0"/>
      <w:marRight w:val="0"/>
      <w:marTop w:val="0"/>
      <w:marBottom w:val="0"/>
      <w:divBdr>
        <w:top w:val="none" w:sz="0" w:space="0" w:color="auto"/>
        <w:left w:val="none" w:sz="0" w:space="0" w:color="auto"/>
        <w:bottom w:val="none" w:sz="0" w:space="0" w:color="auto"/>
        <w:right w:val="none" w:sz="0" w:space="0" w:color="auto"/>
      </w:divBdr>
    </w:div>
    <w:div w:id="483856212">
      <w:bodyDiv w:val="1"/>
      <w:marLeft w:val="0"/>
      <w:marRight w:val="0"/>
      <w:marTop w:val="0"/>
      <w:marBottom w:val="0"/>
      <w:divBdr>
        <w:top w:val="none" w:sz="0" w:space="0" w:color="auto"/>
        <w:left w:val="none" w:sz="0" w:space="0" w:color="auto"/>
        <w:bottom w:val="none" w:sz="0" w:space="0" w:color="auto"/>
        <w:right w:val="none" w:sz="0" w:space="0" w:color="auto"/>
      </w:divBdr>
    </w:div>
    <w:div w:id="586039011">
      <w:bodyDiv w:val="1"/>
      <w:marLeft w:val="0"/>
      <w:marRight w:val="0"/>
      <w:marTop w:val="0"/>
      <w:marBottom w:val="0"/>
      <w:divBdr>
        <w:top w:val="none" w:sz="0" w:space="0" w:color="auto"/>
        <w:left w:val="none" w:sz="0" w:space="0" w:color="auto"/>
        <w:bottom w:val="none" w:sz="0" w:space="0" w:color="auto"/>
        <w:right w:val="none" w:sz="0" w:space="0" w:color="auto"/>
      </w:divBdr>
    </w:div>
    <w:div w:id="1086804604">
      <w:bodyDiv w:val="1"/>
      <w:marLeft w:val="0"/>
      <w:marRight w:val="0"/>
      <w:marTop w:val="0"/>
      <w:marBottom w:val="0"/>
      <w:divBdr>
        <w:top w:val="none" w:sz="0" w:space="0" w:color="auto"/>
        <w:left w:val="none" w:sz="0" w:space="0" w:color="auto"/>
        <w:bottom w:val="none" w:sz="0" w:space="0" w:color="auto"/>
        <w:right w:val="none" w:sz="0" w:space="0" w:color="auto"/>
      </w:divBdr>
    </w:div>
    <w:div w:id="1268999944">
      <w:bodyDiv w:val="1"/>
      <w:marLeft w:val="0"/>
      <w:marRight w:val="0"/>
      <w:marTop w:val="0"/>
      <w:marBottom w:val="0"/>
      <w:divBdr>
        <w:top w:val="none" w:sz="0" w:space="0" w:color="auto"/>
        <w:left w:val="none" w:sz="0" w:space="0" w:color="auto"/>
        <w:bottom w:val="none" w:sz="0" w:space="0" w:color="auto"/>
        <w:right w:val="none" w:sz="0" w:space="0" w:color="auto"/>
      </w:divBdr>
    </w:div>
    <w:div w:id="1580485060">
      <w:bodyDiv w:val="1"/>
      <w:marLeft w:val="0"/>
      <w:marRight w:val="0"/>
      <w:marTop w:val="0"/>
      <w:marBottom w:val="0"/>
      <w:divBdr>
        <w:top w:val="none" w:sz="0" w:space="0" w:color="auto"/>
        <w:left w:val="none" w:sz="0" w:space="0" w:color="auto"/>
        <w:bottom w:val="none" w:sz="0" w:space="0" w:color="auto"/>
        <w:right w:val="none" w:sz="0" w:space="0" w:color="auto"/>
      </w:divBdr>
    </w:div>
    <w:div w:id="1992171284">
      <w:bodyDiv w:val="1"/>
      <w:marLeft w:val="0"/>
      <w:marRight w:val="0"/>
      <w:marTop w:val="0"/>
      <w:marBottom w:val="0"/>
      <w:divBdr>
        <w:top w:val="none" w:sz="0" w:space="0" w:color="auto"/>
        <w:left w:val="none" w:sz="0" w:space="0" w:color="auto"/>
        <w:bottom w:val="none" w:sz="0" w:space="0" w:color="auto"/>
        <w:right w:val="none" w:sz="0" w:space="0" w:color="auto"/>
      </w:divBdr>
    </w:div>
    <w:div w:id="2052916351">
      <w:bodyDiv w:val="1"/>
      <w:marLeft w:val="0"/>
      <w:marRight w:val="0"/>
      <w:marTop w:val="0"/>
      <w:marBottom w:val="0"/>
      <w:divBdr>
        <w:top w:val="none" w:sz="0" w:space="0" w:color="auto"/>
        <w:left w:val="none" w:sz="0" w:space="0" w:color="auto"/>
        <w:bottom w:val="none" w:sz="0" w:space="0" w:color="auto"/>
        <w:right w:val="none" w:sz="0" w:space="0" w:color="auto"/>
      </w:divBdr>
    </w:div>
    <w:div w:id="2122065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districtplanint.ccc.govt.nz/common/user/contentlink.aspx?sid=123598" TargetMode="External"/><Relationship Id="rId21" Type="http://schemas.openxmlformats.org/officeDocument/2006/relationships/hyperlink" Target="https://districtplan.ccc.govt.nz/common/user/contentlink.aspx?sid=123992" TargetMode="External"/><Relationship Id="rId42" Type="http://schemas.openxmlformats.org/officeDocument/2006/relationships/hyperlink" Target="https://districtplan.ccc.govt.nz/common/user/contentlink.aspx?sid=123968" TargetMode="External"/><Relationship Id="rId47" Type="http://schemas.openxmlformats.org/officeDocument/2006/relationships/hyperlink" Target="https://districtplan.ccc.govt.nz/common/user/contentlink.aspx?sid=124064" TargetMode="External"/><Relationship Id="rId63" Type="http://schemas.openxmlformats.org/officeDocument/2006/relationships/image" Target="media/image1.png"/><Relationship Id="rId68" Type="http://schemas.openxmlformats.org/officeDocument/2006/relationships/hyperlink" Target="https://districtplan.ccc.govt.nz/common/user/contentlink.aspx?sid=309644" TargetMode="External"/><Relationship Id="rId84" Type="http://schemas.openxmlformats.org/officeDocument/2006/relationships/image" Target="media/image13.jpeg"/><Relationship Id="rId89"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hyperlink" Target="https://districtplan.ccc.govt.nz/common/user/contentlink.aspx?sid=123339" TargetMode="External"/><Relationship Id="rId29" Type="http://schemas.openxmlformats.org/officeDocument/2006/relationships/hyperlink" Target="https://districtplan.ccc.govt.nz/common/user/contentlink.aspx?sid=123992" TargetMode="External"/><Relationship Id="rId107" Type="http://schemas.openxmlformats.org/officeDocument/2006/relationships/header" Target="header2.xml"/><Relationship Id="rId11" Type="http://schemas.openxmlformats.org/officeDocument/2006/relationships/hyperlink" Target="https://districtplan.ccc.govt.nz/common/user/contentlink.aspx?sid=123847" TargetMode="External"/><Relationship Id="rId24" Type="http://schemas.openxmlformats.org/officeDocument/2006/relationships/hyperlink" Target="https://districtplan.ccc.govt.nz/pages/plan/book.aspx?HID=143693" TargetMode="External"/><Relationship Id="rId32" Type="http://schemas.openxmlformats.org/officeDocument/2006/relationships/hyperlink" Target="https://districtplan.ccc.govt.nz/common/user/contentlink.aspx?sid=309643" TargetMode="External"/><Relationship Id="rId37" Type="http://schemas.openxmlformats.org/officeDocument/2006/relationships/hyperlink" Target="https://districtplan.ccc.govt.nz/common/user/contentlink.aspx?sid=309645" TargetMode="External"/><Relationship Id="rId40" Type="http://schemas.openxmlformats.org/officeDocument/2006/relationships/hyperlink" Target="https://ccc.govt.nz/vehiclecrossing" TargetMode="External"/><Relationship Id="rId45" Type="http://schemas.openxmlformats.org/officeDocument/2006/relationships/hyperlink" Target="https://districtplan.ccc.govt.nz/common/user/contentlink.aspx?sid=124110" TargetMode="External"/><Relationship Id="rId53" Type="http://schemas.openxmlformats.org/officeDocument/2006/relationships/hyperlink" Target="https://districtplan.ccc.govt.nz/common/user/contentlink.aspx?sid=124110" TargetMode="External"/><Relationship Id="rId58" Type="http://schemas.openxmlformats.org/officeDocument/2006/relationships/hyperlink" Target="https://districtplan.ccc.govt.nz/common/user/contentlink.aspx?sid=123493" TargetMode="External"/><Relationship Id="rId66" Type="http://schemas.openxmlformats.org/officeDocument/2006/relationships/image" Target="media/image4.jpeg"/><Relationship Id="rId74" Type="http://schemas.openxmlformats.org/officeDocument/2006/relationships/image" Target="media/image5.jpeg"/><Relationship Id="rId79" Type="http://schemas.openxmlformats.org/officeDocument/2006/relationships/hyperlink" Target="https://districtplan.ccc.govt.nz/common/user/contentlink.aspx?sid=124055" TargetMode="External"/><Relationship Id="rId87" Type="http://schemas.openxmlformats.org/officeDocument/2006/relationships/image" Target="media/image16.jpeg"/><Relationship Id="rId102" Type="http://schemas.openxmlformats.org/officeDocument/2006/relationships/image" Target="media/image31.png"/><Relationship Id="rId110"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districtplan.ccc.govt.nz/common/user/contentlink.aspx?sid=124215" TargetMode="External"/><Relationship Id="rId82" Type="http://schemas.openxmlformats.org/officeDocument/2006/relationships/image" Target="media/image11.jpeg"/><Relationship Id="rId90" Type="http://schemas.openxmlformats.org/officeDocument/2006/relationships/image" Target="media/image19.png"/><Relationship Id="rId95" Type="http://schemas.openxmlformats.org/officeDocument/2006/relationships/image" Target="media/image24.jpeg"/><Relationship Id="rId19" Type="http://schemas.openxmlformats.org/officeDocument/2006/relationships/hyperlink" Target="https://districtplan.ccc.govt.nz/pages/plan/book.aspx?HID=120236" TargetMode="External"/><Relationship Id="rId14" Type="http://schemas.openxmlformats.org/officeDocument/2006/relationships/hyperlink" Target="https://districtplan.ccc.govt.nz/common/user/contentlink.aspx?sid=124058" TargetMode="External"/><Relationship Id="rId22" Type="http://schemas.openxmlformats.org/officeDocument/2006/relationships/hyperlink" Target="https://districtplan.ccc.govt.nz/pages/plan/book.aspx?HID=120246" TargetMode="External"/><Relationship Id="rId27" Type="http://schemas.openxmlformats.org/officeDocument/2006/relationships/hyperlink" Target="https://districtplan.ccc.govt.nz/common/user/contentlink.aspx?sid=124055" TargetMode="External"/><Relationship Id="rId30" Type="http://schemas.openxmlformats.org/officeDocument/2006/relationships/hyperlink" Target="https://districtplan.ccc.govt.nz/common/user/contentlink.aspx?sid=124058" TargetMode="External"/><Relationship Id="rId35" Type="http://schemas.openxmlformats.org/officeDocument/2006/relationships/hyperlink" Target="https://districtplan.ccc.govt.nz/common/user/contentlink.aspx?sid=309643" TargetMode="External"/><Relationship Id="rId43" Type="http://schemas.openxmlformats.org/officeDocument/2006/relationships/hyperlink" Target="https://districtplan.ccc.govt.nz/common/user/contentlink.aspx?sid=123968" TargetMode="External"/><Relationship Id="rId48" Type="http://schemas.openxmlformats.org/officeDocument/2006/relationships/hyperlink" Target="https://districtplan.ccc.govt.nz/common/user/contentlink.aspx?sid=124064" TargetMode="External"/><Relationship Id="rId56" Type="http://schemas.openxmlformats.org/officeDocument/2006/relationships/hyperlink" Target="https://districtplan.ccc.govt.nz/common/user/contentlink.aspx?sid=124110" TargetMode="External"/><Relationship Id="rId64" Type="http://schemas.openxmlformats.org/officeDocument/2006/relationships/image" Target="media/image2.jpeg"/><Relationship Id="rId69" Type="http://schemas.openxmlformats.org/officeDocument/2006/relationships/hyperlink" Target="http://districtplanint.ccc.govt.nz/common/user/contentlink.aspx?sid=123743" TargetMode="External"/><Relationship Id="rId77" Type="http://schemas.openxmlformats.org/officeDocument/2006/relationships/image" Target="media/image8.jpeg"/><Relationship Id="rId100" Type="http://schemas.openxmlformats.org/officeDocument/2006/relationships/image" Target="media/image29.png"/><Relationship Id="rId105"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districtplan.ccc.govt.nz/common/user/contentlink.aspx?sid=123894" TargetMode="External"/><Relationship Id="rId72" Type="http://schemas.openxmlformats.org/officeDocument/2006/relationships/hyperlink" Target="http://districtplanint.ccc.govt.nz/common/user/contentlink.aspx?sid=123743" TargetMode="External"/><Relationship Id="rId80" Type="http://schemas.openxmlformats.org/officeDocument/2006/relationships/image" Target="media/image9.png"/><Relationship Id="rId85" Type="http://schemas.openxmlformats.org/officeDocument/2006/relationships/image" Target="media/image14.jpeg"/><Relationship Id="rId93" Type="http://schemas.openxmlformats.org/officeDocument/2006/relationships/image" Target="media/image22.jpeg"/><Relationship Id="rId98"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hyperlink" Target="http://districtplanint.ccc.govt.nz/Common/Output/Report.aspx?HID=85261" TargetMode="External"/><Relationship Id="rId17" Type="http://schemas.openxmlformats.org/officeDocument/2006/relationships/hyperlink" Target="https://districtplan.ccc.govt.nz/common/user/contentlink.aspx?sid=123992" TargetMode="External"/><Relationship Id="rId25" Type="http://schemas.openxmlformats.org/officeDocument/2006/relationships/hyperlink" Target="https://districtplan.ccc.govt.nz/pages/plan/book.aspx?HID=293826" TargetMode="External"/><Relationship Id="rId33" Type="http://schemas.openxmlformats.org/officeDocument/2006/relationships/hyperlink" Target="https://districtplan.ccc.govt.nz/pages/plan/book.aspx?HID=120236" TargetMode="External"/><Relationship Id="rId38" Type="http://schemas.openxmlformats.org/officeDocument/2006/relationships/hyperlink" Target="https://districtplan.ccc.govt.nz/common/user/contentlink.aspx?sid=309644" TargetMode="External"/><Relationship Id="rId46" Type="http://schemas.openxmlformats.org/officeDocument/2006/relationships/hyperlink" Target="https://districtplan.ccc.govt.nz/common/user/contentlink.aspx?sid=123493" TargetMode="External"/><Relationship Id="rId59" Type="http://schemas.openxmlformats.org/officeDocument/2006/relationships/hyperlink" Target="https://districtplan.ccc.govt.nz/common/user/contentlink.aspx?sid=123894" TargetMode="External"/><Relationship Id="rId67" Type="http://schemas.openxmlformats.org/officeDocument/2006/relationships/hyperlink" Target="https://districtplan.ccc.govt.nz/common/user/contentlink.aspx?sid=309645" TargetMode="External"/><Relationship Id="rId103" Type="http://schemas.openxmlformats.org/officeDocument/2006/relationships/image" Target="media/image32.png"/><Relationship Id="rId108" Type="http://schemas.openxmlformats.org/officeDocument/2006/relationships/footer" Target="footer3.xml"/><Relationship Id="rId20" Type="http://schemas.openxmlformats.org/officeDocument/2006/relationships/hyperlink" Target="https://districtplan.ccc.govt.nz/common/user/contentlink.aspx?sid=123992" TargetMode="External"/><Relationship Id="rId41" Type="http://schemas.openxmlformats.org/officeDocument/2006/relationships/hyperlink" Target="http://districtplanint.ccc.govt.nz/common/user/contentlink.aspx?sid=123585" TargetMode="External"/><Relationship Id="rId54" Type="http://schemas.openxmlformats.org/officeDocument/2006/relationships/hyperlink" Target="https://districtplan.ccc.govt.nz/common/user/contentlink.aspx?sid=123894" TargetMode="External"/><Relationship Id="rId62" Type="http://schemas.openxmlformats.org/officeDocument/2006/relationships/hyperlink" Target="https://districtplan.ccc.govt.nz/common/user/contentlink.aspx?sid=123773" TargetMode="External"/><Relationship Id="rId70" Type="http://schemas.openxmlformats.org/officeDocument/2006/relationships/hyperlink" Target="http://districtplanint.ccc.govt.nz/common/user/contentlink.aspx?sid=123743" TargetMode="External"/><Relationship Id="rId75" Type="http://schemas.openxmlformats.org/officeDocument/2006/relationships/image" Target="media/image6.jpeg"/><Relationship Id="rId83" Type="http://schemas.openxmlformats.org/officeDocument/2006/relationships/image" Target="media/image12.png"/><Relationship Id="rId88" Type="http://schemas.openxmlformats.org/officeDocument/2006/relationships/image" Target="media/image17.png"/><Relationship Id="rId91" Type="http://schemas.openxmlformats.org/officeDocument/2006/relationships/image" Target="media/image20.jpeg"/><Relationship Id="rId96"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istrictplan.ccc.govt.nz/common/user/contentlink.aspx?sid=309643" TargetMode="External"/><Relationship Id="rId23" Type="http://schemas.openxmlformats.org/officeDocument/2006/relationships/hyperlink" Target="https://districtplan.ccc.govt.nz/pages/plan/book.aspx?HID=293826" TargetMode="External"/><Relationship Id="rId28" Type="http://schemas.openxmlformats.org/officeDocument/2006/relationships/hyperlink" Target="https://districtplan.ccc.govt.nz/common/user/contentlink.aspx?sid=309643" TargetMode="External"/><Relationship Id="rId36" Type="http://schemas.openxmlformats.org/officeDocument/2006/relationships/hyperlink" Target="https://districtplan.ccc.govt.nz/common/user/contentlink.aspx?sid=309644" TargetMode="External"/><Relationship Id="rId49" Type="http://schemas.openxmlformats.org/officeDocument/2006/relationships/hyperlink" Target="https://districtplan.ccc.govt.nz/common/user/contentlink.aspx?sid=124110" TargetMode="External"/><Relationship Id="rId57" Type="http://schemas.openxmlformats.org/officeDocument/2006/relationships/hyperlink" Target="https://districtplan.ccc.govt.nz/common/user/contentlink.aspx?sid=124110" TargetMode="External"/><Relationship Id="rId106" Type="http://schemas.openxmlformats.org/officeDocument/2006/relationships/footer" Target="footer2.xml"/><Relationship Id="rId10" Type="http://schemas.openxmlformats.org/officeDocument/2006/relationships/hyperlink" Target="https://districtplan.ccc.govt.nz/common/user/contentlink.aspx?sid=123992" TargetMode="External"/><Relationship Id="rId31" Type="http://schemas.openxmlformats.org/officeDocument/2006/relationships/hyperlink" Target="https://districtplan.ccc.govt.nz/common/user/contentlink.aspx?sid=123339" TargetMode="External"/><Relationship Id="rId44" Type="http://schemas.openxmlformats.org/officeDocument/2006/relationships/hyperlink" Target="https://districtplan.ccc.govt.nz/common/user/contentlink.aspx?sid=124110" TargetMode="External"/><Relationship Id="rId52" Type="http://schemas.openxmlformats.org/officeDocument/2006/relationships/hyperlink" Target="https://districtplan.ccc.govt.nz/common/user/contentlink.aspx?sid=123894" TargetMode="External"/><Relationship Id="rId60" Type="http://schemas.openxmlformats.org/officeDocument/2006/relationships/hyperlink" Target="https://districtplan.ccc.govt.nz/common/user/contentlink.aspx?sid=123894" TargetMode="External"/><Relationship Id="rId65" Type="http://schemas.openxmlformats.org/officeDocument/2006/relationships/image" Target="media/image3.png"/><Relationship Id="rId73" Type="http://schemas.openxmlformats.org/officeDocument/2006/relationships/hyperlink" Target="http://districtplanint.ccc.govt.nz/common/user/contentlink.aspx?sid=123743" TargetMode="External"/><Relationship Id="rId78" Type="http://schemas.openxmlformats.org/officeDocument/2006/relationships/hyperlink" Target="https://districtplan.ccc.govt.nz/common/user/contentlink.aspx?sid=309643" TargetMode="External"/><Relationship Id="rId81" Type="http://schemas.openxmlformats.org/officeDocument/2006/relationships/image" Target="media/image10.png"/><Relationship Id="rId86" Type="http://schemas.openxmlformats.org/officeDocument/2006/relationships/image" Target="media/image15.jpeg"/><Relationship Id="rId94" Type="http://schemas.openxmlformats.org/officeDocument/2006/relationships/image" Target="media/image23.jpeg"/><Relationship Id="rId99" Type="http://schemas.openxmlformats.org/officeDocument/2006/relationships/image" Target="media/image28.jpeg"/><Relationship Id="rId101"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districtplan.ccc.govt.nz/common/user/contentlink.aspx?sid=123992" TargetMode="External"/><Relationship Id="rId18" Type="http://schemas.openxmlformats.org/officeDocument/2006/relationships/hyperlink" Target="https://districtplan.ccc.govt.nz/pages/plan/book.aspx?HID=120229" TargetMode="External"/><Relationship Id="rId39" Type="http://schemas.openxmlformats.org/officeDocument/2006/relationships/hyperlink" Target="http://districtplanint.ccc.govt.nz/Common/Output/Report.aspx?HID=85322" TargetMode="External"/><Relationship Id="rId109" Type="http://schemas.openxmlformats.org/officeDocument/2006/relationships/fontTable" Target="fontTable.xml"/><Relationship Id="rId34" Type="http://schemas.openxmlformats.org/officeDocument/2006/relationships/hyperlink" Target="https://districtplan.ccc.govt.nz/common/user/contentlink.aspx?sid=309643" TargetMode="External"/><Relationship Id="rId50" Type="http://schemas.openxmlformats.org/officeDocument/2006/relationships/hyperlink" Target="https://districtplan.ccc.govt.nz/common/user/contentlink.aspx?sid=123894" TargetMode="External"/><Relationship Id="rId55" Type="http://schemas.openxmlformats.org/officeDocument/2006/relationships/hyperlink" Target="https://districtplan.ccc.govt.nz/common/user/contentlink.aspx?sid=123493" TargetMode="External"/><Relationship Id="rId76" Type="http://schemas.openxmlformats.org/officeDocument/2006/relationships/image" Target="media/image7.jpeg"/><Relationship Id="rId97" Type="http://schemas.openxmlformats.org/officeDocument/2006/relationships/image" Target="media/image26.jpeg"/><Relationship Id="rId104"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districtplanint.ccc.govt.nz/common/user/contentlink.aspx?sid=123743" TargetMode="External"/><Relationship Id="rId92"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3e81496-218c-494d-9eb3-3e18f8eb30e2">
      <UserInfo>
        <DisplayName>Stevenson, Mark</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828CAEEF397A4CA5F955CC82C7AAB7" ma:contentTypeVersion="5" ma:contentTypeDescription="Create a new document." ma:contentTypeScope="" ma:versionID="ff5a465b33c9afa12b6955354e45806b">
  <xsd:schema xmlns:xsd="http://www.w3.org/2001/XMLSchema" xmlns:xs="http://www.w3.org/2001/XMLSchema" xmlns:p="http://schemas.microsoft.com/office/2006/metadata/properties" xmlns:ns2="fd1fc6a7-c742-4aa8-a7d4-14bc913f04a3" xmlns:ns3="63e81496-218c-494d-9eb3-3e18f8eb30e2" targetNamespace="http://schemas.microsoft.com/office/2006/metadata/properties" ma:root="true" ma:fieldsID="8d7d67936ae92c85d388da63399ffdae" ns2:_="" ns3:_="">
    <xsd:import namespace="fd1fc6a7-c742-4aa8-a7d4-14bc913f04a3"/>
    <xsd:import namespace="63e81496-218c-494d-9eb3-3e18f8eb30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fc6a7-c742-4aa8-a7d4-14bc913f0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81496-218c-494d-9eb3-3e18f8eb30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58A1B2-BF77-4133-853D-80BD1CB8F3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526B17-0E2B-4465-9FAC-9C1459CD39BA}"/>
</file>

<file path=customXml/itemProps3.xml><?xml version="1.0" encoding="utf-8"?>
<ds:datastoreItem xmlns:ds="http://schemas.openxmlformats.org/officeDocument/2006/customXml" ds:itemID="{3A36ACA8-49C6-424F-86C5-6DBC30DDE4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106</Pages>
  <Words>26203</Words>
  <Characters>145956</Characters>
  <Application>Microsoft Office Word</Application>
  <DocSecurity>0</DocSecurity>
  <Lines>4054</Lines>
  <Paragraphs>1484</Paragraphs>
  <ScaleCrop>false</ScaleCrop>
  <HeadingPairs>
    <vt:vector size="2" baseType="variant">
      <vt:variant>
        <vt:lpstr>Title</vt:lpstr>
      </vt:variant>
      <vt:variant>
        <vt:i4>1</vt:i4>
      </vt:variant>
    </vt:vector>
  </HeadingPairs>
  <TitlesOfParts>
    <vt:vector size="1" baseType="lpstr">
      <vt:lpstr>CCC</vt:lpstr>
    </vt:vector>
  </TitlesOfParts>
  <Company>Christchurch City Council</Company>
  <LinksUpToDate>false</LinksUpToDate>
  <CharactersWithSpaces>170675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dc:title>
  <dc:subject/>
  <dc:creator>Christchurch CIty Council</dc:creator>
  <cp:keywords/>
  <cp:lastModifiedBy>Piper, Clare</cp:lastModifiedBy>
  <cp:revision>41</cp:revision>
  <cp:lastPrinted>2022-08-11T20:59:00Z</cp:lastPrinted>
  <dcterms:created xsi:type="dcterms:W3CDTF">2023-08-08T04:10:00Z</dcterms:created>
  <dcterms:modified xsi:type="dcterms:W3CDTF">2023-08-10T23:53:00Z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0x01010001828CAEEF397A4CA5F955CC82C7AAB7</vt:lpwstr>
  </property>
</Properties>
</file>